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E15" w14:textId="2FAFE005" w:rsidR="000937C4" w:rsidRDefault="000937C4" w:rsidP="000937C4">
      <w:pPr>
        <w:pStyle w:val="10"/>
      </w:pPr>
      <w:r>
        <w:t>Μετρώντας το ύψος από το έδαφος</w:t>
      </w:r>
    </w:p>
    <w:p w14:paraId="32FA2463" w14:textId="1F1C57E8" w:rsidR="000937C4" w:rsidRDefault="000937C4" w:rsidP="000937C4">
      <w:r>
        <w:t xml:space="preserve">Ένα σώμα Σ μάζας </w:t>
      </w:r>
      <w:r w:rsidRPr="00B969C6">
        <w:t>2</w:t>
      </w:r>
      <w:r>
        <w:t xml:space="preserve">kg, εκτελεί </w:t>
      </w:r>
      <w:proofErr w:type="spellStart"/>
      <w:r>
        <w:t>αατ</w:t>
      </w:r>
      <w:proofErr w:type="spellEnd"/>
      <w:r>
        <w:t xml:space="preserve"> στο άκρο ενός κατακόρυφου ιδανικού ελατηρίου. </w:t>
      </w:r>
    </w:p>
    <w:p w14:paraId="3A8ED2E7" w14:textId="1B2439EE" w:rsidR="000937C4" w:rsidRDefault="00663E6B" w:rsidP="000937C4">
      <w:pPr>
        <w:jc w:val="center"/>
      </w:pPr>
      <w:r>
        <w:object w:dxaOrig="5028" w:dyaOrig="2398" w14:anchorId="2E7E7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20pt" o:ole="" filled="t" fillcolor="#bdd6ee [1300]">
            <v:fill color2="fill lighten(51)" focusposition="1" focussize="" method="linear sigma" type="gradient"/>
            <v:imagedata r:id="rId8" o:title=""/>
          </v:shape>
          <o:OLEObject Type="Embed" ProgID="Visio.Drawing.11" ShapeID="_x0000_i1025" DrawAspect="Content" ObjectID="_1728911772" r:id="rId9"/>
        </w:object>
      </w:r>
    </w:p>
    <w:p w14:paraId="4152ABC1" w14:textId="6A326FB0" w:rsidR="000937C4" w:rsidRPr="007D5454" w:rsidRDefault="000937C4" w:rsidP="000937C4">
      <w:pPr>
        <w:ind w:left="510" w:hanging="340"/>
      </w:pPr>
      <w:r>
        <w:t xml:space="preserve">i)   Να αποδείξετε ότι το ύψος </w:t>
      </w:r>
      <w:r>
        <w:rPr>
          <w:lang w:val="en-US"/>
        </w:rPr>
        <w:t>h</w:t>
      </w:r>
      <w:r w:rsidRPr="00902208">
        <w:t xml:space="preserve"> </w:t>
      </w:r>
      <w:r>
        <w:t>του σώματος από το έδαφος</w:t>
      </w:r>
      <w:r w:rsidRPr="00902208">
        <w:t>,</w:t>
      </w:r>
      <w:r>
        <w:t xml:space="preserve"> είναι αρμονική συνάρτηση του χρόνου.</w:t>
      </w:r>
    </w:p>
    <w:p w14:paraId="1B93D106" w14:textId="42207CEA" w:rsidR="000937C4" w:rsidRDefault="000937C4" w:rsidP="000937C4">
      <w:pPr>
        <w:ind w:left="510" w:hanging="340"/>
      </w:pPr>
      <w:proofErr w:type="spellStart"/>
      <w:r>
        <w:t>ii</w:t>
      </w:r>
      <w:proofErr w:type="spellEnd"/>
      <w:r>
        <w:t>)  Αν η γραφική παράσταση του ύψους του σώματος από το έδαφος είναι της μορφής του παραπάνω σχήματος, να βρεθεί η εξίσωση της απομάκρυνσης του σώματος από τη θέση ισορροπίας σε συνάρτηση με το χρόνο, θεωρώντας την προς τα πάνω κατεύθυνση ως θετική.</w:t>
      </w:r>
    </w:p>
    <w:p w14:paraId="7364E5C3" w14:textId="0022F39A" w:rsidR="000937C4" w:rsidRDefault="00000000" w:rsidP="000937C4">
      <w:pPr>
        <w:ind w:left="510" w:hanging="3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5C460E62">
          <v:shape id="_x0000_s1029" type="#_x0000_t75" style="position:absolute;left:0;text-align:left;margin-left:310.5pt;margin-top:35.65pt;width:172.65pt;height:84.15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1" ShapeID="_x0000_s1029" DrawAspect="Content" ObjectID="_1728911784" r:id="rId11"/>
        </w:object>
      </w:r>
      <w:proofErr w:type="spellStart"/>
      <w:r w:rsidR="000937C4">
        <w:t>iii</w:t>
      </w:r>
      <w:proofErr w:type="spellEnd"/>
      <w:r w:rsidR="000937C4">
        <w:t xml:space="preserve">) </w:t>
      </w:r>
      <w:r w:rsidR="00525979">
        <w:t>Αφού βρεθεί η εξίσωση της κινητικής ενέργειας του σώματος σε συνάρτηση με το χρόνο (Κ=Κ(t)), να γίνει η γραφική της παράσταση.</w:t>
      </w:r>
    </w:p>
    <w:p w14:paraId="3ADA3DF0" w14:textId="3E44A3BD" w:rsidR="00525979" w:rsidRDefault="00525979" w:rsidP="000937C4">
      <w:pPr>
        <w:ind w:left="510" w:hanging="340"/>
      </w:pPr>
      <w:proofErr w:type="spellStart"/>
      <w:r>
        <w:t>iv</w:t>
      </w:r>
      <w:proofErr w:type="spellEnd"/>
      <w:r>
        <w:t xml:space="preserve">) </w:t>
      </w:r>
      <w:r w:rsidR="004818E6">
        <w:t>Αν τη χρονική στιγμή t</w:t>
      </w:r>
      <w:r w:rsidR="004818E6">
        <w:rPr>
          <w:vertAlign w:val="subscript"/>
        </w:rPr>
        <w:t>1</w:t>
      </w:r>
      <w:r w:rsidR="004818E6">
        <w:t>=1s το σώμα Σ συγκρουστεί πλαστικά με ένα άλλο σώμα Σ</w:t>
      </w:r>
      <w:r w:rsidR="004818E6">
        <w:rPr>
          <w:vertAlign w:val="subscript"/>
        </w:rPr>
        <w:t>1</w:t>
      </w:r>
      <w:r w:rsidR="004818E6">
        <w:t xml:space="preserve"> το οποίο κινείται κατακόρυ</w:t>
      </w:r>
      <w:r w:rsidR="00BC6920">
        <w:t>φα, τότε η γραφική παράσταση του ύψους με το χρόνο, παίρνει την μορφή του διπλανού σχήματος.</w:t>
      </w:r>
      <w:r w:rsidR="005948A3">
        <w:t xml:space="preserve"> Ζητούνται:</w:t>
      </w:r>
    </w:p>
    <w:p w14:paraId="7D360EA1" w14:textId="2B178FA8" w:rsidR="00BC6920" w:rsidRDefault="00CB26A9" w:rsidP="00CB26A9">
      <w:pPr>
        <w:ind w:left="794" w:hanging="340"/>
      </w:pPr>
      <w:r>
        <w:t>α</w:t>
      </w:r>
      <w:r w:rsidR="00BC6920">
        <w:t xml:space="preserve">) </w:t>
      </w:r>
      <w:r w:rsidR="005948A3">
        <w:t>Η</w:t>
      </w:r>
      <w:r w:rsidR="00BC6920">
        <w:t xml:space="preserve"> μάζα του σώματος Σ</w:t>
      </w:r>
      <w:r w:rsidR="00BC6920">
        <w:rPr>
          <w:vertAlign w:val="subscript"/>
        </w:rPr>
        <w:t>1</w:t>
      </w:r>
      <w:r w:rsidR="00BC6920">
        <w:t>.</w:t>
      </w:r>
    </w:p>
    <w:p w14:paraId="7C2F6F8E" w14:textId="031249F2" w:rsidR="00BC6920" w:rsidRDefault="00CB26A9" w:rsidP="00CB26A9">
      <w:pPr>
        <w:ind w:left="794" w:hanging="340"/>
      </w:pPr>
      <w:r>
        <w:t>β</w:t>
      </w:r>
      <w:r w:rsidR="00BC6920">
        <w:t xml:space="preserve">) </w:t>
      </w:r>
      <w:r w:rsidR="005948A3">
        <w:t>Η ενέργεια της ταλάντωσης του συσσωματώματος.</w:t>
      </w:r>
    </w:p>
    <w:p w14:paraId="0FF5C6FF" w14:textId="1F2F0CC2" w:rsidR="005948A3" w:rsidRDefault="00CB26A9" w:rsidP="00CB26A9">
      <w:pPr>
        <w:ind w:left="794" w:hanging="340"/>
      </w:pPr>
      <w:r>
        <w:t>γ</w:t>
      </w:r>
      <w:r w:rsidR="005948A3">
        <w:t>) Η απώλεια της μηχανικής ενέργειας κατά την πλαστική κρούση, μεταξύ των δύο σωμάτων.</w:t>
      </w:r>
    </w:p>
    <w:p w14:paraId="2B58BDC5" w14:textId="75598694" w:rsidR="005948A3" w:rsidRDefault="005948A3" w:rsidP="000937C4">
      <w:pPr>
        <w:ind w:left="510" w:hanging="340"/>
      </w:pPr>
      <w:r>
        <w:t>Δίνεται π</w:t>
      </w:r>
      <w:r>
        <w:rPr>
          <w:vertAlign w:val="superscript"/>
        </w:rPr>
        <w:t>2</w:t>
      </w:r>
      <w:r>
        <w:t>=10 και g=10m/s</w:t>
      </w:r>
      <w:r>
        <w:rPr>
          <w:vertAlign w:val="superscript"/>
        </w:rPr>
        <w:t>2</w:t>
      </w:r>
      <w:r>
        <w:t>.</w:t>
      </w:r>
    </w:p>
    <w:p w14:paraId="068CC8A4" w14:textId="5791EEC5" w:rsidR="005948A3" w:rsidRPr="00663E6B" w:rsidRDefault="005948A3" w:rsidP="00663E6B">
      <w:pPr>
        <w:spacing w:before="120" w:after="120"/>
        <w:ind w:left="510" w:hanging="340"/>
        <w:rPr>
          <w:b/>
          <w:bCs/>
          <w:i/>
          <w:iCs/>
          <w:color w:val="0070C0"/>
        </w:rPr>
      </w:pPr>
      <w:r w:rsidRPr="00663E6B">
        <w:rPr>
          <w:b/>
          <w:bCs/>
          <w:i/>
          <w:iCs/>
          <w:color w:val="0070C0"/>
        </w:rPr>
        <w:t>Απάντηση:</w:t>
      </w:r>
    </w:p>
    <w:p w14:paraId="6AC16B58" w14:textId="3D66AAAF" w:rsidR="005948A3" w:rsidRDefault="00000000" w:rsidP="00BF5831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6C163116">
          <v:shape id="_x0000_s1031" type="#_x0000_t75" style="position:absolute;left:0;text-align:left;margin-left:377.25pt;margin-top:2.6pt;width:107.9pt;height:135.5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2" o:title=""/>
            <w10:wrap type="square"/>
          </v:shape>
          <o:OLEObject Type="Embed" ProgID="Visio.Drawing.11" ShapeID="_x0000_s1031" DrawAspect="Content" ObjectID="_1728911785" r:id="rId13"/>
        </w:object>
      </w:r>
      <w:r w:rsidR="00BF5831">
        <w:t>Έστω ότι το σώμα Σ ταλαντώνεται κατακόρυφα με εξίσωση απομάκρυνσης:</w:t>
      </w:r>
    </w:p>
    <w:p w14:paraId="374665C9" w14:textId="19CCE1CE" w:rsidR="00BF5831" w:rsidRDefault="00430454" w:rsidP="00430454">
      <w:pPr>
        <w:jc w:val="center"/>
        <w:rPr>
          <w:lang w:val="en-US"/>
        </w:rPr>
      </w:pPr>
      <w:r w:rsidRPr="00925DA0">
        <w:rPr>
          <w:position w:val="-12"/>
          <w:lang w:val="en-US"/>
        </w:rPr>
        <w:object w:dxaOrig="1780" w:dyaOrig="360" w14:anchorId="2C7490CD">
          <v:shape id="_x0000_i1028" type="#_x0000_t75" style="width:90pt;height:18pt" o:ole="">
            <v:imagedata r:id="rId14" o:title=""/>
          </v:shape>
          <o:OLEObject Type="Embed" ProgID="Equation.DSMT4" ShapeID="_x0000_i1028" DrawAspect="Content" ObjectID="_1728911773" r:id="rId15"/>
        </w:object>
      </w:r>
    </w:p>
    <w:p w14:paraId="63FF6E08" w14:textId="64AEA077" w:rsidR="00430454" w:rsidRPr="00430454" w:rsidRDefault="00430454" w:rsidP="00430454">
      <w:pPr>
        <w:ind w:left="340"/>
      </w:pPr>
      <w:r>
        <w:t>Τότε αν</w:t>
      </w:r>
      <w:r w:rsidR="00663E6B">
        <w:t xml:space="preserve"> η θέση ισορροπίας απέχει κατά Η </w:t>
      </w:r>
      <w:r>
        <w:t>από το έδαφος, το ύψος του σώματος στην τυχαία θέση του, θα είναι:</w:t>
      </w:r>
    </w:p>
    <w:p w14:paraId="4AFA6C89" w14:textId="792065E8" w:rsidR="00813DFB" w:rsidRDefault="00663E6B" w:rsidP="00663E6B">
      <w:pPr>
        <w:jc w:val="center"/>
        <w:rPr>
          <w:lang w:val="en-US"/>
        </w:rPr>
      </w:pPr>
      <w:r w:rsidRPr="00925DA0">
        <w:rPr>
          <w:position w:val="-12"/>
          <w:lang w:val="en-US"/>
        </w:rPr>
        <w:object w:dxaOrig="3000" w:dyaOrig="360" w14:anchorId="351FB62C">
          <v:shape id="_x0000_i1029" type="#_x0000_t75" style="width:151.5pt;height:18pt" o:ole="">
            <v:imagedata r:id="rId16" o:title=""/>
          </v:shape>
          <o:OLEObject Type="Embed" ProgID="Equation.DSMT4" ShapeID="_x0000_i1029" DrawAspect="Content" ObjectID="_1728911774" r:id="rId17"/>
        </w:object>
      </w:r>
    </w:p>
    <w:p w14:paraId="6AF27FF9" w14:textId="27573CB0" w:rsidR="00663E6B" w:rsidRDefault="00663E6B" w:rsidP="00072A6A">
      <w:pPr>
        <w:ind w:left="340"/>
      </w:pPr>
      <w:r>
        <w:t>Δηλαδή το ύψος h από το έδαφος μεταβάλλεται αρμονικά με το χρόνο, απλά η καμπύλη είναι μετατοπισμένη κατακόρυφα κατά Η</w:t>
      </w:r>
      <w:r w:rsidR="00072A6A">
        <w:t>.</w:t>
      </w:r>
    </w:p>
    <w:p w14:paraId="391D70DF" w14:textId="77777777" w:rsidR="002E537E" w:rsidRDefault="00E31CB6" w:rsidP="00E31CB6">
      <w:pPr>
        <w:pStyle w:val="1"/>
      </w:pPr>
      <w:r>
        <w:t xml:space="preserve">Με βάση τη μορφή της γραφικής παράστασης που μας δίνεται, βλέπουμε ότι η θέση ισορροπίας βρίσκεται σε ύψος Η=1m, ενώ το σώμα ταλαντώνεται μεταξύ των θέσεων 0,5m και 1,5m, άρα το πλάτος ταλάντωσης </w:t>
      </w:r>
      <w:r>
        <w:lastRenderedPageBreak/>
        <w:t xml:space="preserve">είναι ίσο με Α=0,5m. Εξάλλου Τ/2=1s ή Τ=2s, ενώ το σώμα ξεκινά από την θέση ισορροπίας του κινούμενο προς την θετική κατεύθυνση, συνεπώς δεν έχει αρχική φάση. </w:t>
      </w:r>
      <w:r w:rsidR="002E537E">
        <w:t>Με βάση αυτά η εξίσωση της απομάκρυνσης παίρνει την μορφή:</w:t>
      </w:r>
    </w:p>
    <w:p w14:paraId="58BFF9DD" w14:textId="20A59360" w:rsidR="00072A6A" w:rsidRDefault="002E537E" w:rsidP="002E537E">
      <w:pPr>
        <w:jc w:val="center"/>
      </w:pPr>
      <w:r w:rsidRPr="002E537E">
        <w:rPr>
          <w:position w:val="-28"/>
          <w:lang w:val="en-US"/>
        </w:rPr>
        <w:object w:dxaOrig="5200" w:dyaOrig="680" w14:anchorId="12A7932D">
          <v:shape id="_x0000_i1030" type="#_x0000_t75" style="width:262.5pt;height:34.15pt" o:ole="">
            <v:imagedata r:id="rId18" o:title=""/>
          </v:shape>
          <o:OLEObject Type="Embed" ProgID="Equation.DSMT4" ShapeID="_x0000_i1030" DrawAspect="Content" ObjectID="_1728911775" r:id="rId19"/>
        </w:object>
      </w:r>
      <w:r>
        <w:t xml:space="preserve"> μονάδες στο (S.Ι.)</w:t>
      </w:r>
    </w:p>
    <w:p w14:paraId="0B138D2A" w14:textId="4B8B504E" w:rsidR="00025048" w:rsidRDefault="00025048" w:rsidP="00025048">
      <w:pPr>
        <w:pStyle w:val="1"/>
      </w:pPr>
      <w:r>
        <w:t>Γνωρίζοντας την εξίσωση της απομάκρυνσης του σώματος, γράφουμε την εξίσωση της ταχύτητας:</w:t>
      </w:r>
    </w:p>
    <w:p w14:paraId="3A9493E2" w14:textId="23F60595" w:rsidR="00025048" w:rsidRDefault="00025048" w:rsidP="00025048">
      <w:pPr>
        <w:jc w:val="center"/>
      </w:pPr>
      <w:r w:rsidRPr="00025048">
        <w:rPr>
          <w:position w:val="-10"/>
          <w:lang w:val="en-US"/>
        </w:rPr>
        <w:object w:dxaOrig="2860" w:dyaOrig="320" w14:anchorId="34B0CFED">
          <v:shape id="_x0000_i1031" type="#_x0000_t75" style="width:144.4pt;height:16.15pt" o:ole="">
            <v:imagedata r:id="rId20" o:title=""/>
          </v:shape>
          <o:OLEObject Type="Embed" ProgID="Equation.DSMT4" ShapeID="_x0000_i1031" DrawAspect="Content" ObjectID="_1728911776" r:id="rId21"/>
        </w:object>
      </w:r>
      <w:r>
        <w:t xml:space="preserve">  (S.Ι.)</w:t>
      </w:r>
    </w:p>
    <w:p w14:paraId="3040DB3A" w14:textId="3B01FA72" w:rsidR="00025048" w:rsidRDefault="00025048" w:rsidP="00025048">
      <w:pPr>
        <w:ind w:left="340"/>
      </w:pPr>
      <w:r>
        <w:t>Οπότε η κινητική ενέργεια του σώματος δίνεται από την εξίσωση:</w:t>
      </w:r>
    </w:p>
    <w:p w14:paraId="55F1C167" w14:textId="04CD3D99" w:rsidR="00025048" w:rsidRDefault="009366CB" w:rsidP="009366CB">
      <w:pPr>
        <w:ind w:left="340"/>
        <w:jc w:val="center"/>
      </w:pPr>
      <w:r w:rsidRPr="009366CB">
        <w:rPr>
          <w:position w:val="-24"/>
          <w:lang w:val="en-US"/>
        </w:rPr>
        <w:object w:dxaOrig="4700" w:dyaOrig="620" w14:anchorId="64121FFE">
          <v:shape id="_x0000_i1032" type="#_x0000_t75" style="width:237.4pt;height:31.15pt" o:ole="">
            <v:imagedata r:id="rId22" o:title=""/>
          </v:shape>
          <o:OLEObject Type="Embed" ProgID="Equation.DSMT4" ShapeID="_x0000_i1032" DrawAspect="Content" ObjectID="_1728911777" r:id="rId23"/>
        </w:object>
      </w:r>
      <w:r>
        <w:t xml:space="preserve">  (S.Ι.)</w:t>
      </w:r>
    </w:p>
    <w:p w14:paraId="50C0D3E0" w14:textId="3AA61833" w:rsidR="009366CB" w:rsidRDefault="0076282E" w:rsidP="009366CB">
      <w:pPr>
        <w:ind w:left="340"/>
      </w:pPr>
      <w:r>
        <w:t xml:space="preserve">Με </w:t>
      </w:r>
      <w:r w:rsidR="009366CB">
        <w:t>αντίστοιχη γραφική παράσταση, όπως στο παρακάτω σχήμα:</w:t>
      </w:r>
    </w:p>
    <w:p w14:paraId="4E82CFD8" w14:textId="4DA76FF4" w:rsidR="00D73A8D" w:rsidRDefault="00D73A8D" w:rsidP="00D73A8D">
      <w:pPr>
        <w:ind w:left="340"/>
        <w:jc w:val="center"/>
      </w:pPr>
      <w:r>
        <w:object w:dxaOrig="4209" w:dyaOrig="1764" w14:anchorId="37A8468D">
          <v:shape id="_x0000_i1033" type="#_x0000_t75" style="width:210.4pt;height:88.15pt" o:ole="" filled="t" fillcolor="yellow">
            <v:imagedata r:id="rId24" o:title=""/>
          </v:shape>
          <o:OLEObject Type="Embed" ProgID="Visio.Drawing.11" ShapeID="_x0000_i1033" DrawAspect="Content" ObjectID="_1728911778" r:id="rId25"/>
        </w:object>
      </w:r>
    </w:p>
    <w:p w14:paraId="3964A786" w14:textId="05C78BAE" w:rsidR="00D73A8D" w:rsidRDefault="00D73A8D" w:rsidP="00D73A8D">
      <w:pPr>
        <w:pStyle w:val="1"/>
      </w:pPr>
      <w:r>
        <w:t>Ελάχιστα πριν την κρούση το σώμα Σ φτάνει στην θέση ισορροπίας, κινούμενο προς τα κάτω, άρα έχει ταχύτητα υ</w:t>
      </w:r>
      <w:r>
        <w:rPr>
          <w:vertAlign w:val="subscript"/>
        </w:rPr>
        <w:t>1</w:t>
      </w:r>
      <w:r>
        <w:t>=-</w:t>
      </w:r>
      <w:proofErr w:type="spellStart"/>
      <w:r>
        <w:t>υ</w:t>
      </w:r>
      <w:r>
        <w:rPr>
          <w:vertAlign w:val="subscript"/>
        </w:rPr>
        <w:t>mαx</w:t>
      </w:r>
      <w:proofErr w:type="spellEnd"/>
      <w:r>
        <w:t xml:space="preserve">=-0,5π m/s, ενώ αμέσως μετά το συσσωμάτωμα </w:t>
      </w:r>
      <w:r w:rsidR="00FE6294">
        <w:t>έχει μηδενική ταχύτητα, αφού ξεκινά να ταλαντώνεται από θέση πλάτους. Εξάλλου η νέα ταλάντωση πραγματοποιείται σε ύψη μεταξύ των 0,5m και 1m, άρα η νέα θέση ισορροπίας θα βρίσκεται σε ύψος Η</w:t>
      </w:r>
      <w:r w:rsidR="00FE6294">
        <w:rPr>
          <w:vertAlign w:val="subscript"/>
        </w:rPr>
        <w:t>1</w:t>
      </w:r>
      <w:r w:rsidR="00FE6294">
        <w:t>=0,75m από το έδαφος</w:t>
      </w:r>
      <w:r w:rsidR="00B70957">
        <w:t>, χαμηλότερα κατά d=0,25m από την προηγούμενη θέση ισορροπίας</w:t>
      </w:r>
      <w:r w:rsidR="004375A4">
        <w:t xml:space="preserve"> και το νέο πλάτος ταλάντωσης θα είναι Α</w:t>
      </w:r>
      <w:r w:rsidR="004375A4">
        <w:rPr>
          <w:vertAlign w:val="subscript"/>
        </w:rPr>
        <w:t>1</w:t>
      </w:r>
      <w:r w:rsidR="004375A4">
        <w:t>=0,25m</w:t>
      </w:r>
      <w:r w:rsidR="00B70957">
        <w:t>.</w:t>
      </w:r>
    </w:p>
    <w:p w14:paraId="19A75C4C" w14:textId="08F13B0F" w:rsidR="009366CB" w:rsidRDefault="00000000" w:rsidP="00B70957">
      <w:pPr>
        <w:pStyle w:val="abc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11D09956">
          <v:shape id="_x0000_s1034" type="#_x0000_t75" style="position:absolute;left:0;text-align:left;margin-left:367.15pt;margin-top:0;width:115.95pt;height:132.2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6" o:title=""/>
            <w10:wrap type="square"/>
          </v:shape>
          <o:OLEObject Type="Embed" ProgID="Visio.Drawing.11" ShapeID="_x0000_s1034" DrawAspect="Content" ObjectID="_1728911786" r:id="rId27"/>
        </w:object>
      </w:r>
      <w:r w:rsidR="00B70957">
        <w:t>α) Στο διπλανό σχήμα έχουν σημειωθεί οι δυνάμεις που ασκούνται στο Σ και στο συσσωμάτωμα στις δύο θέσεις ισορροπίας. Από τις ισορροπίες των σωμάτων βρίσκουμε:</w:t>
      </w:r>
    </w:p>
    <w:p w14:paraId="297368D2" w14:textId="460F86AD" w:rsidR="00B70957" w:rsidRDefault="001932B3" w:rsidP="001932B3">
      <w:pPr>
        <w:pStyle w:val="abc"/>
        <w:jc w:val="center"/>
        <w:rPr>
          <w:lang w:val="en-US"/>
        </w:rPr>
      </w:pPr>
      <w:r w:rsidRPr="001932B3">
        <w:rPr>
          <w:position w:val="-34"/>
          <w:lang w:val="en-US"/>
        </w:rPr>
        <w:object w:dxaOrig="6120" w:dyaOrig="800" w14:anchorId="6F3E3699">
          <v:shape id="_x0000_i1035" type="#_x0000_t75" style="width:309pt;height:40.15pt" o:ole="">
            <v:imagedata r:id="rId28" o:title=""/>
          </v:shape>
          <o:OLEObject Type="Embed" ProgID="Equation.DSMT4" ShapeID="_x0000_i1035" DrawAspect="Content" ObjectID="_1728911779" r:id="rId29"/>
        </w:object>
      </w:r>
    </w:p>
    <w:p w14:paraId="5CAE652D" w14:textId="3AF4668E" w:rsidR="00C14CCB" w:rsidRDefault="00C14CCB" w:rsidP="00C14CCB">
      <w:pPr>
        <w:ind w:left="568"/>
      </w:pPr>
      <w:r>
        <w:t>Από (1) και (2) παίρνουμε:</w:t>
      </w:r>
    </w:p>
    <w:p w14:paraId="5A4C883C" w14:textId="53463820" w:rsidR="00C14CCB" w:rsidRDefault="00C14CCB" w:rsidP="00C14CCB">
      <w:pPr>
        <w:ind w:left="568"/>
        <w:jc w:val="center"/>
        <w:rPr>
          <w:lang w:val="en-US"/>
        </w:rPr>
      </w:pPr>
      <w:r w:rsidRPr="00C14CCB">
        <w:rPr>
          <w:position w:val="-28"/>
          <w:lang w:val="en-US"/>
        </w:rPr>
        <w:object w:dxaOrig="5380" w:dyaOrig="700" w14:anchorId="4D0F1905">
          <v:shape id="_x0000_i1036" type="#_x0000_t75" style="width:271.9pt;height:34.9pt" o:ole="">
            <v:imagedata r:id="rId30" o:title=""/>
          </v:shape>
          <o:OLEObject Type="Embed" ProgID="Equation.DSMT4" ShapeID="_x0000_i1036" DrawAspect="Content" ObjectID="_1728911780" r:id="rId31"/>
        </w:object>
      </w:r>
    </w:p>
    <w:p w14:paraId="47E3FA04" w14:textId="14E0799D" w:rsidR="004375A4" w:rsidRDefault="004375A4" w:rsidP="004375A4">
      <w:pPr>
        <w:pStyle w:val="abc"/>
      </w:pPr>
      <w:r>
        <w:t>β) Η ενέργεια της νέας ταλάντωσης, μετά την κρούση είναι ίση:</w:t>
      </w:r>
    </w:p>
    <w:p w14:paraId="204BBEB9" w14:textId="44444231" w:rsidR="004375A4" w:rsidRDefault="00B26177" w:rsidP="00B26177">
      <w:pPr>
        <w:pStyle w:val="abc"/>
        <w:jc w:val="center"/>
        <w:rPr>
          <w:lang w:val="en-US"/>
        </w:rPr>
      </w:pPr>
      <w:r w:rsidRPr="00B26177">
        <w:rPr>
          <w:position w:val="-24"/>
          <w:lang w:val="en-US"/>
        </w:rPr>
        <w:object w:dxaOrig="6000" w:dyaOrig="620" w14:anchorId="0769D4DC">
          <v:shape id="_x0000_i1041" type="#_x0000_t75" style="width:303pt;height:31.15pt" o:ole="">
            <v:imagedata r:id="rId32" o:title=""/>
          </v:shape>
          <o:OLEObject Type="Embed" ProgID="Equation.DSMT4" ShapeID="_x0000_i1041" DrawAspect="Content" ObjectID="_1728911781" r:id="rId33"/>
        </w:object>
      </w:r>
    </w:p>
    <w:p w14:paraId="09AC3A54" w14:textId="4A89357C" w:rsidR="00B26177" w:rsidRDefault="00B26177" w:rsidP="00B26177">
      <w:pPr>
        <w:pStyle w:val="abc"/>
      </w:pPr>
      <w:r>
        <w:t>γ</w:t>
      </w:r>
      <w:r w:rsidRPr="003302C8">
        <w:t xml:space="preserve">) </w:t>
      </w:r>
      <w:r w:rsidR="003302C8">
        <w:t>Θεωρώντας την προς τα πάνω κατεύθυνση ως θετική, εφαρμόζουμε για την κρούση της αρχή διατήρησης της ορμής:</w:t>
      </w:r>
    </w:p>
    <w:p w14:paraId="0CD5A70C" w14:textId="1F1D255A" w:rsidR="003302C8" w:rsidRDefault="001A3AA6" w:rsidP="003302C8">
      <w:pPr>
        <w:pStyle w:val="abc"/>
        <w:jc w:val="center"/>
        <w:rPr>
          <w:lang w:val="en-US"/>
        </w:rPr>
      </w:pPr>
      <w:r w:rsidRPr="003302C8">
        <w:rPr>
          <w:position w:val="-48"/>
          <w:lang w:val="en-US"/>
        </w:rPr>
        <w:object w:dxaOrig="4020" w:dyaOrig="1080" w14:anchorId="55F05F4E">
          <v:shape id="_x0000_i1055" type="#_x0000_t75" style="width:202.9pt;height:54pt" o:ole="">
            <v:imagedata r:id="rId34" o:title=""/>
          </v:shape>
          <o:OLEObject Type="Embed" ProgID="Equation.DSMT4" ShapeID="_x0000_i1055" DrawAspect="Content" ObjectID="_1728911782" r:id="rId35"/>
        </w:object>
      </w:r>
    </w:p>
    <w:p w14:paraId="6E89F471" w14:textId="19DC449C" w:rsidR="009B2A1A" w:rsidRDefault="009B2A1A" w:rsidP="009B2A1A">
      <w:pPr>
        <w:ind w:left="284"/>
      </w:pPr>
      <w:r>
        <w:t>Οπότε η απώλεια της κινητικής ενέργειας</w:t>
      </w:r>
      <w:r w:rsidR="00F57274" w:rsidRPr="001A3AA6">
        <w:t>,</w:t>
      </w:r>
      <w:r>
        <w:t xml:space="preserve"> είναι ίση με την κινητική ενέργεια πριν την κρούση (μετά την κρούση Κ=0):</w:t>
      </w:r>
    </w:p>
    <w:p w14:paraId="7CD594A1" w14:textId="328DE1C9" w:rsidR="009B2A1A" w:rsidRDefault="001A3AA6" w:rsidP="00224710">
      <w:pPr>
        <w:ind w:left="284"/>
        <w:jc w:val="center"/>
        <w:rPr>
          <w:lang w:val="en-US"/>
        </w:rPr>
      </w:pPr>
      <w:r w:rsidRPr="00B26177">
        <w:rPr>
          <w:position w:val="-24"/>
          <w:lang w:val="en-US"/>
        </w:rPr>
        <w:object w:dxaOrig="7580" w:dyaOrig="620" w14:anchorId="6DE6969E">
          <v:shape id="_x0000_i1059" type="#_x0000_t75" style="width:382.9pt;height:31.15pt" o:ole="">
            <v:imagedata r:id="rId36" o:title=""/>
          </v:shape>
          <o:OLEObject Type="Embed" ProgID="Equation.DSMT4" ShapeID="_x0000_i1059" DrawAspect="Content" ObjectID="_1728911783" r:id="rId37"/>
        </w:object>
      </w:r>
    </w:p>
    <w:p w14:paraId="695BFF91" w14:textId="09683FE9" w:rsidR="00224710" w:rsidRPr="009B2A1A" w:rsidRDefault="00224710" w:rsidP="00224710">
      <w:pPr>
        <w:ind w:left="284"/>
        <w:jc w:val="right"/>
      </w:pPr>
      <w:r w:rsidRPr="00224710">
        <w:rPr>
          <w:b/>
          <w:i/>
          <w:color w:val="0070C0"/>
          <w:sz w:val="24"/>
          <w:szCs w:val="24"/>
          <w:lang w:val="en-US"/>
        </w:rPr>
        <w:t>dmargaris@gmail.com</w:t>
      </w:r>
    </w:p>
    <w:sectPr w:rsidR="00224710" w:rsidRPr="009B2A1A" w:rsidSect="00465D8E">
      <w:headerReference w:type="default" r:id="rId38"/>
      <w:footerReference w:type="default" r:id="rId39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787C" w14:textId="77777777" w:rsidR="00482742" w:rsidRDefault="00482742">
      <w:pPr>
        <w:spacing w:after="0" w:line="240" w:lineRule="auto"/>
      </w:pPr>
      <w:r>
        <w:separator/>
      </w:r>
    </w:p>
  </w:endnote>
  <w:endnote w:type="continuationSeparator" w:id="0">
    <w:p w14:paraId="4EB071DC" w14:textId="77777777" w:rsidR="00482742" w:rsidRDefault="0048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356" w14:textId="77777777"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438A696" w14:textId="77777777"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3C5BBB5C" w14:textId="77777777"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E681" w14:textId="77777777" w:rsidR="00482742" w:rsidRDefault="00482742">
      <w:pPr>
        <w:spacing w:after="0" w:line="240" w:lineRule="auto"/>
      </w:pPr>
      <w:r>
        <w:separator/>
      </w:r>
    </w:p>
  </w:footnote>
  <w:footnote w:type="continuationSeparator" w:id="0">
    <w:p w14:paraId="1B29B8BF" w14:textId="77777777" w:rsidR="00482742" w:rsidRDefault="0048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971" w14:textId="380E694E" w:rsidR="00CA7A43" w:rsidRPr="000937C4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0937C4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74176">
    <w:abstractNumId w:val="1"/>
  </w:num>
  <w:num w:numId="2" w16cid:durableId="1738898024">
    <w:abstractNumId w:val="1"/>
  </w:num>
  <w:num w:numId="3" w16cid:durableId="696614661">
    <w:abstractNumId w:val="2"/>
  </w:num>
  <w:num w:numId="4" w16cid:durableId="915676109">
    <w:abstractNumId w:val="2"/>
  </w:num>
  <w:num w:numId="5" w16cid:durableId="1700661662">
    <w:abstractNumId w:val="2"/>
  </w:num>
  <w:num w:numId="6" w16cid:durableId="2058360588">
    <w:abstractNumId w:val="2"/>
  </w:num>
  <w:num w:numId="7" w16cid:durableId="1776974948">
    <w:abstractNumId w:val="0"/>
  </w:num>
  <w:num w:numId="8" w16cid:durableId="2122410904">
    <w:abstractNumId w:val="0"/>
  </w:num>
  <w:num w:numId="9" w16cid:durableId="1867136411">
    <w:abstractNumId w:val="1"/>
  </w:num>
  <w:num w:numId="10" w16cid:durableId="671031849">
    <w:abstractNumId w:val="1"/>
  </w:num>
  <w:num w:numId="11" w16cid:durableId="464086417">
    <w:abstractNumId w:val="1"/>
  </w:num>
  <w:num w:numId="12" w16cid:durableId="430588264">
    <w:abstractNumId w:val="1"/>
  </w:num>
  <w:num w:numId="13" w16cid:durableId="11949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B"/>
    <w:rsid w:val="00025048"/>
    <w:rsid w:val="000701A8"/>
    <w:rsid w:val="00072A6A"/>
    <w:rsid w:val="00077109"/>
    <w:rsid w:val="000937C4"/>
    <w:rsid w:val="000A5A2D"/>
    <w:rsid w:val="000C34FC"/>
    <w:rsid w:val="000E77C2"/>
    <w:rsid w:val="001764F7"/>
    <w:rsid w:val="001865ED"/>
    <w:rsid w:val="001932B3"/>
    <w:rsid w:val="001A3AA6"/>
    <w:rsid w:val="00224710"/>
    <w:rsid w:val="00272F91"/>
    <w:rsid w:val="002D5901"/>
    <w:rsid w:val="002E537E"/>
    <w:rsid w:val="003302C8"/>
    <w:rsid w:val="00334BD8"/>
    <w:rsid w:val="00342B66"/>
    <w:rsid w:val="00355EF4"/>
    <w:rsid w:val="00363183"/>
    <w:rsid w:val="003A53EB"/>
    <w:rsid w:val="003B4900"/>
    <w:rsid w:val="003D2058"/>
    <w:rsid w:val="003D5E6E"/>
    <w:rsid w:val="0041752B"/>
    <w:rsid w:val="00430454"/>
    <w:rsid w:val="004375A4"/>
    <w:rsid w:val="0044454D"/>
    <w:rsid w:val="00465D8E"/>
    <w:rsid w:val="004818E6"/>
    <w:rsid w:val="00482742"/>
    <w:rsid w:val="00497E08"/>
    <w:rsid w:val="004C0A80"/>
    <w:rsid w:val="004F7518"/>
    <w:rsid w:val="00525979"/>
    <w:rsid w:val="005428E3"/>
    <w:rsid w:val="00572886"/>
    <w:rsid w:val="005948A3"/>
    <w:rsid w:val="005C059F"/>
    <w:rsid w:val="00663E6B"/>
    <w:rsid w:val="00667E23"/>
    <w:rsid w:val="00717932"/>
    <w:rsid w:val="0076282E"/>
    <w:rsid w:val="0079679D"/>
    <w:rsid w:val="007E115B"/>
    <w:rsid w:val="007E656A"/>
    <w:rsid w:val="00813DFB"/>
    <w:rsid w:val="0081576D"/>
    <w:rsid w:val="00880ED0"/>
    <w:rsid w:val="008945AD"/>
    <w:rsid w:val="009366CB"/>
    <w:rsid w:val="009A1C4D"/>
    <w:rsid w:val="009B2A1A"/>
    <w:rsid w:val="00A32DB1"/>
    <w:rsid w:val="00A953F9"/>
    <w:rsid w:val="00AC5AC3"/>
    <w:rsid w:val="00B01F92"/>
    <w:rsid w:val="00B11C3D"/>
    <w:rsid w:val="00B26177"/>
    <w:rsid w:val="00B508B3"/>
    <w:rsid w:val="00B70957"/>
    <w:rsid w:val="00B820C2"/>
    <w:rsid w:val="00BC6920"/>
    <w:rsid w:val="00BF5831"/>
    <w:rsid w:val="00C14CCB"/>
    <w:rsid w:val="00CA7A43"/>
    <w:rsid w:val="00CB26A9"/>
    <w:rsid w:val="00D045EF"/>
    <w:rsid w:val="00D73A8D"/>
    <w:rsid w:val="00D82210"/>
    <w:rsid w:val="00DE49E1"/>
    <w:rsid w:val="00E31CB6"/>
    <w:rsid w:val="00E377C8"/>
    <w:rsid w:val="00EA64C4"/>
    <w:rsid w:val="00EB2362"/>
    <w:rsid w:val="00EB6640"/>
    <w:rsid w:val="00EC647B"/>
    <w:rsid w:val="00EE7957"/>
    <w:rsid w:val="00F31F7E"/>
    <w:rsid w:val="00F57274"/>
    <w:rsid w:val="00F6515A"/>
    <w:rsid w:val="00FD54FF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BB9568A"/>
  <w15:chartTrackingRefBased/>
  <w15:docId w15:val="{A1AC907D-1BC9-490D-AF4E-746318C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CE87-A185-4A60-B367-2FCDA1E2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14</cp:revision>
  <dcterms:created xsi:type="dcterms:W3CDTF">2022-11-02T05:54:00Z</dcterms:created>
  <dcterms:modified xsi:type="dcterms:W3CDTF">2022-11-02T14:29:00Z</dcterms:modified>
</cp:coreProperties>
</file>