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5AD" w:rsidRPr="00A96A66" w:rsidRDefault="0096381D" w:rsidP="00880ED0">
      <w:pPr>
        <w:pStyle w:val="10"/>
      </w:pPr>
      <w:r>
        <w:t>Δύο κάθετες ράβδοι στρέφονται</w:t>
      </w:r>
    </w:p>
    <w:p w:rsidR="00B233F0" w:rsidRDefault="00B233F0" w:rsidP="00B233F0">
      <w:pPr>
        <w:spacing w:before="240"/>
      </w:pPr>
      <w:r>
        <w:t>Με δυο ομογενείς ράβδους ΑΒ και ΓΔ μπορούσε να κατασκευάσουμε δύο στερεά. Στο στερεό s</w:t>
      </w:r>
      <w:r>
        <w:rPr>
          <w:vertAlign w:val="subscript"/>
        </w:rPr>
        <w:t>1</w:t>
      </w:r>
      <w:r>
        <w:t xml:space="preserve"> η ράβδος ΓΔ καρφώνεται στο άκρο Β, σχηματίζοντας ορθή γωνία, ενώ στο στερεό s</w:t>
      </w:r>
      <w:r>
        <w:rPr>
          <w:vertAlign w:val="subscript"/>
        </w:rPr>
        <w:t>2</w:t>
      </w:r>
      <w:r>
        <w:t xml:space="preserve"> το άκρο Β της πρώτης, καρφώνεται στο μέσον της ράβδου ΓΔ, με κάθετες τις ράβδους. </w:t>
      </w:r>
    </w:p>
    <w:p w:rsidR="00A96A66" w:rsidRDefault="00B233F0" w:rsidP="00CB5FD8">
      <w:pPr>
        <w:jc w:val="center"/>
      </w:pPr>
      <w:r>
        <w:object w:dxaOrig="5676" w:dyaOrig="2904" w14:anchorId="25224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65pt;height:145.35pt" o:ole="" filled="t" fillcolor="#bdd6ee [1300]">
            <v:fill color2="fill lighten(51)" focusposition="1" focussize="" method="linear sigma" type="gradient"/>
            <v:imagedata r:id="rId8" o:title=""/>
          </v:shape>
          <o:OLEObject Type="Embed" ProgID="Visio.Drawing.15" ShapeID="_x0000_i1025" DrawAspect="Content" ObjectID="_1713952374" r:id="rId9"/>
        </w:object>
      </w:r>
    </w:p>
    <w:p w:rsidR="00B233F0" w:rsidRDefault="00B233F0" w:rsidP="00A953F9">
      <w:r>
        <w:t>Τα δυο στερεά μπορούν να περιστρέφονται γύρω από σταθερό οριζόντιο άξονα, ο οποίος περνά από το άκρο Α. Φέρνουμε τα στερεά σε θέση, όπου η ράβδος ΑΒ είναι οριζόντια</w:t>
      </w:r>
      <w:r w:rsidR="00CB5FD8">
        <w:t>, όπως στο σχήμα και τα αφήνουμε να κινηθούν.</w:t>
      </w:r>
    </w:p>
    <w:p w:rsidR="00CB5FD8" w:rsidRDefault="00CB5FD8" w:rsidP="00D352AD">
      <w:pPr>
        <w:ind w:left="510" w:hanging="340"/>
      </w:pPr>
      <w:r>
        <w:t>i) Μεγαλύτερη αρχική γωνιακή επιτάχυνση, αποκτά:</w:t>
      </w:r>
    </w:p>
    <w:p w:rsidR="00CB5FD8" w:rsidRDefault="00CB5FD8" w:rsidP="00D352AD">
      <w:pPr>
        <w:ind w:left="510" w:hanging="340"/>
        <w:jc w:val="center"/>
      </w:pPr>
      <w:r>
        <w:t>α) Το στερεό s</w:t>
      </w:r>
      <w:r>
        <w:rPr>
          <w:vertAlign w:val="subscript"/>
        </w:rPr>
        <w:t>1</w:t>
      </w:r>
      <w:r>
        <w:t>,  β) το στερεό s</w:t>
      </w:r>
      <w:r>
        <w:rPr>
          <w:vertAlign w:val="subscript"/>
        </w:rPr>
        <w:t>2</w:t>
      </w:r>
      <w:r>
        <w:t>,   γ) Αποκτούν ίσες γωνιακές επιταχύνσεις.</w:t>
      </w:r>
    </w:p>
    <w:p w:rsidR="00CB5FD8" w:rsidRDefault="00CB5FD8" w:rsidP="00D352AD">
      <w:pPr>
        <w:ind w:left="510" w:hanging="340"/>
      </w:pPr>
      <w:proofErr w:type="spellStart"/>
      <w:r>
        <w:t>ii</w:t>
      </w:r>
      <w:proofErr w:type="spellEnd"/>
      <w:r>
        <w:t>) Τη στιγμή που η ράβδος ΑΒ γίνεται κατακόρυφη:</w:t>
      </w:r>
    </w:p>
    <w:p w:rsidR="00CB5FD8" w:rsidRDefault="00CB5FD8" w:rsidP="00D352AD">
      <w:pPr>
        <w:ind w:left="850" w:hanging="340"/>
      </w:pPr>
      <w:r>
        <w:t>Α) Τα δύο στερεά έχουν αποκτήσει μέγιστη κινητική ενέργεια ή όχι;</w:t>
      </w:r>
    </w:p>
    <w:p w:rsidR="00CB5FD8" w:rsidRDefault="00CB5FD8" w:rsidP="00D352AD">
      <w:pPr>
        <w:ind w:left="850" w:hanging="340"/>
      </w:pPr>
      <w:r>
        <w:t>Β) Για τις κινητικές ενέργειες των δύο στερεών ισχύει:</w:t>
      </w:r>
    </w:p>
    <w:p w:rsidR="00CB5FD8" w:rsidRDefault="0096381D" w:rsidP="00D352AD">
      <w:pPr>
        <w:ind w:left="510" w:hanging="340"/>
        <w:jc w:val="center"/>
      </w:pPr>
      <w:r>
        <w:t>α</w:t>
      </w:r>
      <w:r w:rsidR="00CB5FD8">
        <w:t>) Κ</w:t>
      </w:r>
      <w:r w:rsidR="00CB5FD8">
        <w:rPr>
          <w:vertAlign w:val="subscript"/>
        </w:rPr>
        <w:t>1</w:t>
      </w:r>
      <w:r w:rsidR="00CB5FD8">
        <w:t xml:space="preserve"> &lt; Κ</w:t>
      </w:r>
      <w:r w:rsidR="00CB5FD8">
        <w:rPr>
          <w:vertAlign w:val="subscript"/>
        </w:rPr>
        <w:t>2</w:t>
      </w:r>
      <w:r w:rsidR="00CB5FD8">
        <w:t xml:space="preserve">,   β) </w:t>
      </w:r>
      <w:r>
        <w:t>Κ</w:t>
      </w:r>
      <w:r>
        <w:rPr>
          <w:vertAlign w:val="subscript"/>
        </w:rPr>
        <w:t>1</w:t>
      </w:r>
      <w:r>
        <w:t xml:space="preserve"> = Κ</w:t>
      </w:r>
      <w:r>
        <w:rPr>
          <w:vertAlign w:val="subscript"/>
        </w:rPr>
        <w:t>2</w:t>
      </w:r>
      <w:r>
        <w:t>,   γ)  Κ</w:t>
      </w:r>
      <w:r>
        <w:rPr>
          <w:vertAlign w:val="subscript"/>
        </w:rPr>
        <w:t>1</w:t>
      </w:r>
      <w:r>
        <w:t xml:space="preserve"> &gt; Κ</w:t>
      </w:r>
      <w:r>
        <w:rPr>
          <w:vertAlign w:val="subscript"/>
        </w:rPr>
        <w:t>2</w:t>
      </w:r>
      <w:r>
        <w:t>.</w:t>
      </w:r>
    </w:p>
    <w:p w:rsidR="0096381D" w:rsidRDefault="0096381D" w:rsidP="00A953F9">
      <w:r>
        <w:t>Να δικαιολογήσετε τις απαντήσεις σας.</w:t>
      </w:r>
    </w:p>
    <w:p w:rsidR="0096381D" w:rsidRPr="007B62CA" w:rsidRDefault="0096381D" w:rsidP="007B62CA">
      <w:pPr>
        <w:spacing w:before="120" w:after="120"/>
        <w:rPr>
          <w:b/>
          <w:i/>
          <w:color w:val="0070C0"/>
          <w:sz w:val="24"/>
          <w:szCs w:val="24"/>
        </w:rPr>
      </w:pPr>
      <w:r w:rsidRPr="007B62CA">
        <w:rPr>
          <w:b/>
          <w:i/>
          <w:color w:val="0070C0"/>
          <w:sz w:val="24"/>
          <w:szCs w:val="24"/>
        </w:rPr>
        <w:t>Απάντηση:</w:t>
      </w:r>
    </w:p>
    <w:p w:rsidR="0096381D" w:rsidRDefault="00AD0C3C" w:rsidP="00AD0C3C">
      <w:pPr>
        <w:pStyle w:val="1"/>
      </w:pPr>
      <w:r>
        <w:t>Εφαρμόζουμε τον 2</w:t>
      </w:r>
      <w:r w:rsidRPr="00AD0C3C">
        <w:rPr>
          <w:vertAlign w:val="superscript"/>
        </w:rPr>
        <w:t>ο</w:t>
      </w:r>
      <w:r>
        <w:t xml:space="preserve"> νόμο για ένα στερεό, όπως τα παραπ</w:t>
      </w:r>
      <w:bookmarkStart w:id="0" w:name="_GoBack"/>
      <w:bookmarkEnd w:id="0"/>
      <w:r>
        <w:t>άνω, μόλις αφεθεί να περιστραφεί:</w:t>
      </w:r>
    </w:p>
    <w:p w:rsidR="00AD0C3C" w:rsidRPr="00DC32A5" w:rsidRDefault="00DC32A5" w:rsidP="00AD0C3C">
      <w:pPr>
        <w:jc w:val="center"/>
      </w:pPr>
      <w:r w:rsidRPr="00AD0C3C">
        <w:rPr>
          <w:position w:val="-16"/>
        </w:rPr>
        <w:object w:dxaOrig="3500" w:dyaOrig="400" w14:anchorId="3B634028">
          <v:shape id="_x0000_i1034" type="#_x0000_t75" style="width:175.15pt;height:20.1pt" o:ole="">
            <v:imagedata r:id="rId10" o:title=""/>
          </v:shape>
          <o:OLEObject Type="Embed" ProgID="Equation.DSMT4" ShapeID="_x0000_i1034" DrawAspect="Content" ObjectID="_1713952375" r:id="rId11"/>
        </w:object>
      </w:r>
      <w:r w:rsidR="00AD0C3C">
        <w:t xml:space="preserve"> (1)</w:t>
      </w:r>
    </w:p>
    <w:p w:rsidR="00AD0C3C" w:rsidRPr="00AD0C3C" w:rsidRDefault="00AD0C3C" w:rsidP="00AD0C3C">
      <w:pPr>
        <w:ind w:left="340"/>
      </w:pPr>
      <w:r>
        <w:t>Όμως οι ροπές των δύο βαρών ως προς τους άξονες, με βάση το παρακάτω σχήμα, είναι ίσες.</w:t>
      </w:r>
    </w:p>
    <w:p w:rsidR="00AD0C3C" w:rsidRPr="00557162" w:rsidRDefault="00557162" w:rsidP="00AD0C3C">
      <w:pPr>
        <w:jc w:val="center"/>
        <w:rPr>
          <w:lang w:val="en-US"/>
        </w:rPr>
      </w:pPr>
      <w:r>
        <w:object w:dxaOrig="5651" w:dyaOrig="1764" w14:anchorId="22B9ABBE">
          <v:shape id="_x0000_i1027" type="#_x0000_t75" style="width:282.65pt;height:88.05pt" o:ole="" filled="t" fillcolor="#bdd6ee [1300]">
            <v:fill color2="fill lighten(51)" focusposition="1" focussize="" method="linear sigma" type="gradient"/>
            <v:imagedata r:id="rId12" o:title=""/>
          </v:shape>
          <o:OLEObject Type="Embed" ProgID="Visio.Drawing.15" ShapeID="_x0000_i1027" DrawAspect="Content" ObjectID="_1713952376" r:id="rId13"/>
        </w:object>
      </w:r>
    </w:p>
    <w:p w:rsidR="00AD0C3C" w:rsidRDefault="00AD0C3C" w:rsidP="00557162">
      <w:pPr>
        <w:ind w:left="340"/>
      </w:pPr>
      <w:r>
        <w:t>Αλλά τότε με βάση την σχέση (1) μεγαλύτερη γωνιακή επιτάχυνση θα αποκτήσει το στερεό με την μικρότερη ροπή αδράνειας</w:t>
      </w:r>
      <w:r w:rsidR="00557162">
        <w:t>, όπου:</w:t>
      </w:r>
    </w:p>
    <w:p w:rsidR="00557162" w:rsidRPr="00DC32A5" w:rsidRDefault="00557162" w:rsidP="00557162">
      <w:pPr>
        <w:ind w:left="340"/>
        <w:jc w:val="center"/>
      </w:pPr>
      <w:r w:rsidRPr="00557162">
        <w:rPr>
          <w:position w:val="-18"/>
        </w:rPr>
        <w:object w:dxaOrig="3480" w:dyaOrig="480" w14:anchorId="49A7A214">
          <v:shape id="_x0000_i1028" type="#_x0000_t75" style="width:174.15pt;height:24.1pt" o:ole="">
            <v:imagedata r:id="rId14" o:title=""/>
          </v:shape>
          <o:OLEObject Type="Embed" ProgID="Equation.DSMT4" ShapeID="_x0000_i1028" DrawAspect="Content" ObjectID="_1713952377" r:id="rId15"/>
        </w:object>
      </w:r>
      <w:r w:rsidRPr="00DC32A5">
        <w:t xml:space="preserve">    </w:t>
      </w:r>
      <w:r w:rsidR="002819BB">
        <w:t xml:space="preserve">   </w:t>
      </w:r>
      <w:r w:rsidRPr="00DC32A5">
        <w:t>(2)</w:t>
      </w:r>
    </w:p>
    <w:p w:rsidR="00557162" w:rsidRPr="00DC32A5" w:rsidRDefault="00557162" w:rsidP="00557162">
      <w:pPr>
        <w:ind w:left="340"/>
        <w:jc w:val="center"/>
      </w:pPr>
      <w:r w:rsidRPr="00557162">
        <w:rPr>
          <w:position w:val="-18"/>
        </w:rPr>
        <w:object w:dxaOrig="3900" w:dyaOrig="480" w14:anchorId="37C05A7D">
          <v:shape id="_x0000_i1029" type="#_x0000_t75" style="width:194.9pt;height:24.1pt" o:ole="">
            <v:imagedata r:id="rId16" o:title=""/>
          </v:shape>
          <o:OLEObject Type="Embed" ProgID="Equation.DSMT4" ShapeID="_x0000_i1029" DrawAspect="Content" ObjectID="_1713952378" r:id="rId17"/>
        </w:object>
      </w:r>
      <w:r w:rsidRPr="00DC32A5">
        <w:t xml:space="preserve">  (3)</w:t>
      </w:r>
    </w:p>
    <w:p w:rsidR="00817FC9" w:rsidRDefault="00817FC9" w:rsidP="00817FC9">
      <w:pPr>
        <w:ind w:left="340"/>
      </w:pPr>
      <w:r>
        <w:t xml:space="preserve">Με τις παρενθέσεις να δίνουν τη συνεισφορά στη ροπή αδράνειας της ράβδου ΓΔ, με </w:t>
      </w:r>
      <w:proofErr w:type="spellStart"/>
      <w:r>
        <w:t>Ι</w:t>
      </w:r>
      <w:r>
        <w:rPr>
          <w:vertAlign w:val="subscript"/>
        </w:rPr>
        <w:t>cm</w:t>
      </w:r>
      <w:proofErr w:type="spellEnd"/>
      <w:r>
        <w:t xml:space="preserve"> η ροπή αδράνειας ως προς κάθετο άξονα ο οποίος περνά από το μέσον της Μ.</w:t>
      </w:r>
    </w:p>
    <w:p w:rsidR="00817FC9" w:rsidRDefault="00817FC9" w:rsidP="00817FC9">
      <w:pPr>
        <w:ind w:left="340"/>
      </w:pPr>
      <w:r>
        <w:t>Με σύγκριση των σχέσεων (2) και (3), αφού d=(ΑΜ) &gt; (ΑΒ), η ροπή αδράνειας του στερεού s</w:t>
      </w:r>
      <w:r w:rsidR="002819BB">
        <w:rPr>
          <w:vertAlign w:val="subscript"/>
        </w:rPr>
        <w:t>1</w:t>
      </w:r>
      <w:r>
        <w:t xml:space="preserve"> είναι μεγαλύτερη, συνεπώς το στερεό αυτό θα αποκτήσει την μικρότερη γωνιακή επιτάχυνση και σωστό το </w:t>
      </w:r>
      <w:r w:rsidR="002819BB">
        <w:t>β</w:t>
      </w:r>
      <w:r>
        <w:t>).</w:t>
      </w:r>
    </w:p>
    <w:p w:rsidR="00817FC9" w:rsidRDefault="006A1AB8" w:rsidP="006A1AB8">
      <w:pPr>
        <w:pStyle w:val="1"/>
      </w:pPr>
      <w:r>
        <w:t>Έστω l</w:t>
      </w:r>
      <w:r>
        <w:rPr>
          <w:vertAlign w:val="subscript"/>
        </w:rPr>
        <w:t>1</w:t>
      </w:r>
      <w:r>
        <w:t xml:space="preserve"> το μήκος της ράβδου ΑΒ και l</w:t>
      </w:r>
      <w:r>
        <w:rPr>
          <w:vertAlign w:val="subscript"/>
        </w:rPr>
        <w:t>2</w:t>
      </w:r>
      <w:r>
        <w:t xml:space="preserve"> της ράβδου ΓΔ. Στο παρακάτω σχήμα έχουν σχεδιαστεί οι δυνάμεις που ασκούνται στα δύο στερεά</w:t>
      </w:r>
      <w:r w:rsidR="001C0B66">
        <w:t>, τη στιγμή που η ράβδος ΑΒ γίνεται κατακόρυφη.</w:t>
      </w:r>
    </w:p>
    <w:p w:rsidR="001C0B66" w:rsidRDefault="001C0B66" w:rsidP="0046776C">
      <w:pPr>
        <w:jc w:val="center"/>
      </w:pPr>
      <w:r>
        <w:object w:dxaOrig="5712" w:dyaOrig="3145" w14:anchorId="0C4AAAE6">
          <v:shape id="_x0000_i1030" type="#_x0000_t75" style="width:285.65pt;height:157.4pt" o:ole="" filled="t" fillcolor="#bdd6ee [1300]">
            <v:fill color2="fill lighten(51)" focusposition="1" focussize="" method="linear sigma" type="gradient"/>
            <v:imagedata r:id="rId18" o:title=""/>
          </v:shape>
          <o:OLEObject Type="Embed" ProgID="Visio.Drawing.15" ShapeID="_x0000_i1030" DrawAspect="Content" ObjectID="_1713952379" r:id="rId19"/>
        </w:object>
      </w:r>
    </w:p>
    <w:p w:rsidR="0046776C" w:rsidRDefault="00903CCF" w:rsidP="00903CCF">
      <w:pPr>
        <w:pStyle w:val="abc"/>
      </w:pPr>
      <w:r>
        <w:t xml:space="preserve">Α) </w:t>
      </w:r>
      <w:r w:rsidR="0046776C">
        <w:t>Με βάση τις δυνάμεις, βλέπουμε ότι το στερεό s</w:t>
      </w:r>
      <w:r w:rsidR="0046776C">
        <w:rPr>
          <w:vertAlign w:val="subscript"/>
        </w:rPr>
        <w:t>2</w:t>
      </w:r>
      <w:r w:rsidR="0046776C">
        <w:t xml:space="preserve"> στην θέση αυτή </w:t>
      </w:r>
      <w:proofErr w:type="spellStart"/>
      <w:r w:rsidR="0046776C">
        <w:t>Στ</w:t>
      </w:r>
      <w:r w:rsidR="0046776C">
        <w:rPr>
          <w:vertAlign w:val="subscript"/>
        </w:rPr>
        <w:t>Α</w:t>
      </w:r>
      <w:proofErr w:type="spellEnd"/>
      <w:r w:rsidR="0046776C">
        <w:t xml:space="preserve"> =0, πράγμα που σημαίνει ότι το στερεό έχει μηδενική γωνιακή επιτάχυνση. Πριν την θέση αυτή το στερεό επιταχύνεται στροφικά, ενώ στη συνέχεια επιβραδύνεται, άρα στην θέση αυτή έχει την μέγιστη γωνιακή του ταχύτητα, άρα και την μέγιστη κινητική του ενέργεια.</w:t>
      </w:r>
    </w:p>
    <w:p w:rsidR="0046776C" w:rsidRDefault="0046776C" w:rsidP="00903CCF">
      <w:pPr>
        <w:ind w:left="568"/>
      </w:pPr>
      <w:r>
        <w:t>Αντίθετα στο πρώτο σχήμα στο στερεό s</w:t>
      </w:r>
      <w:r>
        <w:rPr>
          <w:vertAlign w:val="subscript"/>
        </w:rPr>
        <w:t>1</w:t>
      </w:r>
      <w:r>
        <w:t>, ασκείται ροπή τ</w:t>
      </w:r>
      <w:r>
        <w:rPr>
          <w:vertAlign w:val="subscript"/>
        </w:rPr>
        <w:t>1</w:t>
      </w:r>
      <w:r>
        <w:t>=w</w:t>
      </w:r>
      <w:r>
        <w:rPr>
          <w:vertAlign w:val="subscript"/>
        </w:rPr>
        <w:t>2</w:t>
      </w:r>
      <w:r>
        <w:t>∙ ½ l</w:t>
      </w:r>
      <w:r>
        <w:rPr>
          <w:vertAlign w:val="subscript"/>
        </w:rPr>
        <w:t>2</w:t>
      </w:r>
      <w:r>
        <w:t xml:space="preserve"> η οποία συνεχίζει να επιταχύνει δεξιόστροφα το στερεό, </w:t>
      </w:r>
      <w:r w:rsidR="00473F8D">
        <w:t>αυξάνοντας και την κινητική του ενέργεια</w:t>
      </w:r>
      <w:r w:rsidR="00903CCF">
        <w:t>, το οποίο δεν έχει αποκτήσει ακόμη την μέγιστη κινητική του ενέργεια.</w:t>
      </w:r>
    </w:p>
    <w:p w:rsidR="00903CCF" w:rsidRDefault="00903CCF" w:rsidP="00903CCF">
      <w:pPr>
        <w:pStyle w:val="abc"/>
      </w:pPr>
      <w:r>
        <w:t>Β) Εφαρμόζουμε για κάθε στερεό την διατήρηση της μηχανικής ενέργειας, μεταξύ των δύο θέσεων του σχήματος, θεωρώντας το οριζόντιο επίπεδο που περνά από το άκρο Β, ως επίπεδο μηδενικής δυναμικής ενέργειας:</w:t>
      </w:r>
    </w:p>
    <w:p w:rsidR="00F5540B" w:rsidRPr="00F5540B" w:rsidRDefault="00903CCF" w:rsidP="00F5540B">
      <w:pPr>
        <w:pStyle w:val="abc"/>
        <w:jc w:val="center"/>
      </w:pPr>
      <w:r>
        <w:t>Στερεό s</w:t>
      </w:r>
      <w:r>
        <w:rPr>
          <w:vertAlign w:val="subscript"/>
        </w:rPr>
        <w:t>1</w:t>
      </w:r>
      <w:r>
        <w:t xml:space="preserve">: </w:t>
      </w:r>
      <w:r w:rsidR="00F5540B" w:rsidRPr="00DC32A5">
        <w:t xml:space="preserve"> </w:t>
      </w:r>
      <w:r w:rsidR="00F5540B" w:rsidRPr="00903CCF">
        <w:rPr>
          <w:position w:val="-64"/>
        </w:rPr>
        <w:object w:dxaOrig="6940" w:dyaOrig="1400" w14:anchorId="42C04467">
          <v:shape id="_x0000_i1031" type="#_x0000_t75" style="width:346.95pt;height:70pt" o:ole="">
            <v:imagedata r:id="rId20" o:title=""/>
          </v:shape>
          <o:OLEObject Type="Embed" ProgID="Equation.DSMT4" ShapeID="_x0000_i1031" DrawAspect="Content" ObjectID="_1713952380" r:id="rId21"/>
        </w:object>
      </w:r>
    </w:p>
    <w:p w:rsidR="00557162" w:rsidRDefault="00F5540B" w:rsidP="00F5540B">
      <w:pPr>
        <w:ind w:left="340"/>
        <w:jc w:val="center"/>
      </w:pPr>
      <w:r>
        <w:t>Στερεό s</w:t>
      </w:r>
      <w:r w:rsidRPr="00DC32A5">
        <w:rPr>
          <w:vertAlign w:val="subscript"/>
        </w:rPr>
        <w:t>2</w:t>
      </w:r>
      <w:r>
        <w:t>:</w:t>
      </w:r>
      <w:r w:rsidR="00E929AD">
        <w:t xml:space="preserve">          </w:t>
      </w:r>
      <w:r>
        <w:t xml:space="preserve"> </w:t>
      </w:r>
      <w:r w:rsidRPr="00DC32A5">
        <w:t xml:space="preserve"> </w:t>
      </w:r>
      <w:r w:rsidRPr="00F5540B">
        <w:rPr>
          <w:position w:val="-58"/>
        </w:rPr>
        <w:object w:dxaOrig="6180" w:dyaOrig="1280" w14:anchorId="2535D48E">
          <v:shape id="_x0000_i1032" type="#_x0000_t75" style="width:309.1pt;height:63.95pt" o:ole="">
            <v:imagedata r:id="rId22" o:title=""/>
          </v:shape>
          <o:OLEObject Type="Embed" ProgID="Equation.DSMT4" ShapeID="_x0000_i1032" DrawAspect="Content" ObjectID="_1713952381" r:id="rId23"/>
        </w:object>
      </w:r>
    </w:p>
    <w:p w:rsidR="00F5540B" w:rsidRDefault="00F5540B" w:rsidP="00F5540B">
      <w:pPr>
        <w:ind w:left="340"/>
      </w:pPr>
      <w:r>
        <w:lastRenderedPageBreak/>
        <w:t>Από την σύγκριση των σχέσεων (4) και (5) προκύπτει ότι το στερεό s</w:t>
      </w:r>
      <w:r>
        <w:rPr>
          <w:vertAlign w:val="subscript"/>
        </w:rPr>
        <w:t>1</w:t>
      </w:r>
      <w:r>
        <w:t xml:space="preserve"> έχει μεγαλύτερη κινητική ενέργεια στην θέση αυτή. Σωστό το γ).</w:t>
      </w:r>
    </w:p>
    <w:p w:rsidR="00E929AD" w:rsidRPr="00F5540B" w:rsidRDefault="00E929AD" w:rsidP="00E929AD">
      <w:pPr>
        <w:ind w:left="340"/>
        <w:jc w:val="right"/>
      </w:pPr>
      <w:r w:rsidRPr="00735C9B">
        <w:rPr>
          <w:b/>
          <w:i/>
          <w:color w:val="0070C0"/>
          <w:sz w:val="24"/>
          <w:szCs w:val="24"/>
        </w:rPr>
        <w:t>dmargaris@gmail.com</w:t>
      </w:r>
    </w:p>
    <w:sectPr w:rsidR="00E929AD" w:rsidRPr="00F5540B" w:rsidSect="00465D8E">
      <w:headerReference w:type="default" r:id="rId24"/>
      <w:footerReference w:type="default" r:id="rId25"/>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A8D" w:rsidRDefault="00A62A8D">
      <w:pPr>
        <w:spacing w:after="0" w:line="240" w:lineRule="auto"/>
      </w:pPr>
      <w:r>
        <w:separator/>
      </w:r>
    </w:p>
  </w:endnote>
  <w:endnote w:type="continuationSeparator" w:id="0">
    <w:p w:rsidR="00A62A8D" w:rsidRDefault="00A6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43" w:rsidRDefault="00CA7A43" w:rsidP="00465D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A7A43" w:rsidRPr="00D56705" w:rsidRDefault="00CA7A43" w:rsidP="00465D8E">
    <w:pPr>
      <w:pStyle w:val="a5"/>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rsidR="00CA7A43" w:rsidRDefault="00CA7A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A8D" w:rsidRDefault="00A62A8D">
      <w:pPr>
        <w:spacing w:after="0" w:line="240" w:lineRule="auto"/>
      </w:pPr>
      <w:r>
        <w:separator/>
      </w:r>
    </w:p>
  </w:footnote>
  <w:footnote w:type="continuationSeparator" w:id="0">
    <w:p w:rsidR="00A62A8D" w:rsidRDefault="00A62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43" w:rsidRPr="00AE239F" w:rsidRDefault="00CA7A43" w:rsidP="00465D8E">
    <w:pPr>
      <w:pStyle w:val="a4"/>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79679D">
      <w:rPr>
        <w:i/>
      </w:rPr>
      <w:t>Στερεό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B133D"/>
    <w:multiLevelType w:val="hybridMultilevel"/>
    <w:tmpl w:val="7ABC1464"/>
    <w:lvl w:ilvl="0" w:tplc="BBA2B44A">
      <w:start w:val="1"/>
      <w:numFmt w:val="lowerRoman"/>
      <w:pStyle w:val="i"/>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5C24B4"/>
    <w:multiLevelType w:val="multilevel"/>
    <w:tmpl w:val="5ABE9B04"/>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4D2A2A"/>
    <w:multiLevelType w:val="hybridMultilevel"/>
    <w:tmpl w:val="B6F455C8"/>
    <w:lvl w:ilvl="0" w:tplc="9B1612B2">
      <w:start w:val="1"/>
      <w:numFmt w:val="decimal"/>
      <w:pStyle w:val="a"/>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2"/>
  </w:num>
  <w:num w:numId="5">
    <w:abstractNumId w:val="2"/>
  </w:num>
  <w:num w:numId="6">
    <w:abstractNumId w:val="2"/>
  </w:num>
  <w:num w:numId="7">
    <w:abstractNumId w:val="0"/>
  </w:num>
  <w:num w:numId="8">
    <w:abstractNumId w:val="0"/>
  </w:num>
  <w:num w:numId="9">
    <w:abstractNumId w:val="1"/>
  </w:num>
  <w:num w:numId="10">
    <w:abstractNumId w:val="1"/>
  </w:num>
  <w:num w:numId="11">
    <w:abstractNumId w:val="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66"/>
    <w:rsid w:val="000701A8"/>
    <w:rsid w:val="000A5A2D"/>
    <w:rsid w:val="000C34FC"/>
    <w:rsid w:val="000E77C2"/>
    <w:rsid w:val="001764F7"/>
    <w:rsid w:val="001865ED"/>
    <w:rsid w:val="001C0B66"/>
    <w:rsid w:val="00272F91"/>
    <w:rsid w:val="00274035"/>
    <w:rsid w:val="002819BB"/>
    <w:rsid w:val="002D5901"/>
    <w:rsid w:val="00334BD8"/>
    <w:rsid w:val="00342B66"/>
    <w:rsid w:val="00355EF4"/>
    <w:rsid w:val="003B4900"/>
    <w:rsid w:val="003D2058"/>
    <w:rsid w:val="003D5E6E"/>
    <w:rsid w:val="00407DCF"/>
    <w:rsid w:val="0041752B"/>
    <w:rsid w:val="0044454D"/>
    <w:rsid w:val="00465D8E"/>
    <w:rsid w:val="0046776C"/>
    <w:rsid w:val="00473F8D"/>
    <w:rsid w:val="00497E08"/>
    <w:rsid w:val="004F7518"/>
    <w:rsid w:val="005428E3"/>
    <w:rsid w:val="00557162"/>
    <w:rsid w:val="00572886"/>
    <w:rsid w:val="005C059F"/>
    <w:rsid w:val="005D7191"/>
    <w:rsid w:val="00602923"/>
    <w:rsid w:val="00667E23"/>
    <w:rsid w:val="006A1AB8"/>
    <w:rsid w:val="00717932"/>
    <w:rsid w:val="0079679D"/>
    <w:rsid w:val="007B62CA"/>
    <w:rsid w:val="007E115B"/>
    <w:rsid w:val="007E656A"/>
    <w:rsid w:val="0081576D"/>
    <w:rsid w:val="00817FC9"/>
    <w:rsid w:val="00880ED0"/>
    <w:rsid w:val="008945AD"/>
    <w:rsid w:val="00903CCF"/>
    <w:rsid w:val="0096381D"/>
    <w:rsid w:val="009A1C4D"/>
    <w:rsid w:val="00A62A8D"/>
    <w:rsid w:val="00A953F9"/>
    <w:rsid w:val="00A96A66"/>
    <w:rsid w:val="00AC5AC3"/>
    <w:rsid w:val="00AD0C3C"/>
    <w:rsid w:val="00B01F92"/>
    <w:rsid w:val="00B11C3D"/>
    <w:rsid w:val="00B233F0"/>
    <w:rsid w:val="00B820C2"/>
    <w:rsid w:val="00BA3D70"/>
    <w:rsid w:val="00C761C0"/>
    <w:rsid w:val="00CA7A43"/>
    <w:rsid w:val="00CB5FD8"/>
    <w:rsid w:val="00D045EF"/>
    <w:rsid w:val="00D352AD"/>
    <w:rsid w:val="00D82210"/>
    <w:rsid w:val="00DC32A5"/>
    <w:rsid w:val="00DE49E1"/>
    <w:rsid w:val="00E929AD"/>
    <w:rsid w:val="00EA64C4"/>
    <w:rsid w:val="00EB2362"/>
    <w:rsid w:val="00EB6640"/>
    <w:rsid w:val="00EC647B"/>
    <w:rsid w:val="00EE7957"/>
    <w:rsid w:val="00F5540B"/>
    <w:rsid w:val="00F6515A"/>
    <w:rsid w:val="00FD54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FB56"/>
  <w15:chartTrackingRefBased/>
  <w15:docId w15:val="{42C656D5-7A0D-4A38-8130-CC14530A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8945AD"/>
    <w:pPr>
      <w:widowControl w:val="0"/>
      <w:tabs>
        <w:tab w:val="left" w:pos="340"/>
      </w:tabs>
      <w:spacing w:after="60" w:line="360" w:lineRule="auto"/>
      <w:jc w:val="both"/>
    </w:pPr>
    <w:rPr>
      <w:rFonts w:ascii="Times New Roman" w:hAnsi="Times New Roman" w:cs="Times New Roman"/>
    </w:rPr>
  </w:style>
  <w:style w:type="paragraph" w:styleId="10">
    <w:name w:val="heading 1"/>
    <w:basedOn w:val="a0"/>
    <w:next w:val="a0"/>
    <w:link w:val="1Char"/>
    <w:qFormat/>
    <w:rsid w:val="000E77C2"/>
    <w:pPr>
      <w:keepNext/>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Αριθμός 1"/>
    <w:basedOn w:val="a0"/>
    <w:qFormat/>
    <w:rsid w:val="00A953F9"/>
    <w:pPr>
      <w:numPr>
        <w:ilvl w:val="1"/>
        <w:numId w:val="12"/>
      </w:numPr>
      <w:tabs>
        <w:tab w:val="clear" w:pos="340"/>
        <w:tab w:val="clear" w:pos="680"/>
      </w:tabs>
      <w:spacing w:after="0"/>
      <w:ind w:left="318" w:hanging="318"/>
    </w:pPr>
    <w:rPr>
      <w:rFonts w:eastAsia="Times New Roman"/>
      <w:szCs w:val="20"/>
      <w:lang w:eastAsia="el-GR"/>
    </w:rPr>
  </w:style>
  <w:style w:type="character" w:customStyle="1" w:styleId="1Char">
    <w:name w:val="Επικεφαλίδα 1 Char"/>
    <w:basedOn w:val="a1"/>
    <w:link w:val="10"/>
    <w:rsid w:val="000E77C2"/>
    <w:rPr>
      <w:rFonts w:ascii="Cambria" w:eastAsia="Times New Roman" w:hAnsi="Cambria" w:cs="Arial"/>
      <w:b/>
      <w:bCs/>
      <w:i/>
      <w:color w:val="FFFFFF" w:themeColor="background1"/>
      <w:kern w:val="32"/>
      <w:sz w:val="28"/>
      <w:szCs w:val="28"/>
      <w:shd w:val="clear" w:color="auto" w:fill="0070C0"/>
    </w:rPr>
  </w:style>
  <w:style w:type="paragraph" w:styleId="a4">
    <w:name w:val="header"/>
    <w:basedOn w:val="a0"/>
    <w:link w:val="Char"/>
    <w:uiPriority w:val="99"/>
    <w:unhideWhenUsed/>
    <w:rsid w:val="008945AD"/>
    <w:pPr>
      <w:tabs>
        <w:tab w:val="center" w:pos="4153"/>
        <w:tab w:val="right" w:pos="8306"/>
      </w:tabs>
      <w:spacing w:after="0" w:line="240" w:lineRule="auto"/>
    </w:pPr>
  </w:style>
  <w:style w:type="character" w:customStyle="1" w:styleId="Char">
    <w:name w:val="Κεφαλίδα Char"/>
    <w:basedOn w:val="a1"/>
    <w:link w:val="a4"/>
    <w:uiPriority w:val="99"/>
    <w:rsid w:val="008945AD"/>
    <w:rPr>
      <w:rFonts w:ascii="Times New Roman" w:hAnsi="Times New Roman" w:cs="Times New Roman"/>
    </w:rPr>
  </w:style>
  <w:style w:type="paragraph" w:styleId="a5">
    <w:name w:val="footer"/>
    <w:basedOn w:val="a0"/>
    <w:link w:val="Char0"/>
    <w:unhideWhenUsed/>
    <w:rsid w:val="008945AD"/>
    <w:pPr>
      <w:tabs>
        <w:tab w:val="center" w:pos="4153"/>
        <w:tab w:val="right" w:pos="8306"/>
      </w:tabs>
      <w:spacing w:after="0" w:line="240" w:lineRule="auto"/>
    </w:pPr>
  </w:style>
  <w:style w:type="character" w:customStyle="1" w:styleId="Char0">
    <w:name w:val="Υποσέλιδο Char"/>
    <w:basedOn w:val="a1"/>
    <w:link w:val="a5"/>
    <w:rsid w:val="008945AD"/>
    <w:rPr>
      <w:rFonts w:ascii="Times New Roman" w:hAnsi="Times New Roman" w:cs="Times New Roman"/>
    </w:rPr>
  </w:style>
  <w:style w:type="character" w:styleId="a6">
    <w:name w:val="page number"/>
    <w:basedOn w:val="a1"/>
    <w:rsid w:val="008945AD"/>
  </w:style>
  <w:style w:type="paragraph" w:customStyle="1" w:styleId="a">
    <w:name w:val="Αριθμός"/>
    <w:basedOn w:val="a0"/>
    <w:rsid w:val="002D5901"/>
    <w:pPr>
      <w:numPr>
        <w:numId w:val="13"/>
      </w:numPr>
      <w:tabs>
        <w:tab w:val="clear" w:pos="340"/>
        <w:tab w:val="left" w:pos="425"/>
      </w:tabs>
      <w:spacing w:before="120" w:after="0"/>
    </w:pPr>
    <w:rPr>
      <w:rFonts w:eastAsia="Times New Roman"/>
      <w:szCs w:val="24"/>
      <w:shd w:val="clear" w:color="auto" w:fill="FFFFFF"/>
      <w:lang w:eastAsia="el-GR"/>
    </w:rPr>
  </w:style>
  <w:style w:type="paragraph" w:customStyle="1" w:styleId="abc">
    <w:name w:val="abc"/>
    <w:basedOn w:val="a0"/>
    <w:qFormat/>
    <w:rsid w:val="004F7518"/>
    <w:pPr>
      <w:ind w:left="568" w:hanging="284"/>
    </w:pPr>
  </w:style>
  <w:style w:type="paragraph" w:customStyle="1" w:styleId="i">
    <w:name w:val="Αριθμός i"/>
    <w:basedOn w:val="a0"/>
    <w:qFormat/>
    <w:rsid w:val="00D045EF"/>
    <w:pPr>
      <w:numPr>
        <w:numId w:val="8"/>
      </w:numPr>
      <w:tabs>
        <w:tab w:val="clear" w:pos="340"/>
      </w:tabs>
    </w:pPr>
    <w:rPr>
      <w:rFonts w:eastAsia="Times New Roman"/>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1.vsd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10" Type="http://schemas.openxmlformats.org/officeDocument/2006/relationships/image" Target="media/image2.wmf"/><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BBB28-F449-4C55-8874-6B3781B3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2440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dmarg</cp:lastModifiedBy>
  <cp:revision>2</cp:revision>
  <dcterms:created xsi:type="dcterms:W3CDTF">2022-05-13T10:05:00Z</dcterms:created>
  <dcterms:modified xsi:type="dcterms:W3CDTF">2022-05-13T10:06:00Z</dcterms:modified>
</cp:coreProperties>
</file>