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45AD" w:rsidRPr="002519D6" w:rsidRDefault="00807D5B" w:rsidP="00807D5B">
      <w:pPr>
        <w:pStyle w:val="Heading1"/>
        <w:ind w:right="1700"/>
        <w:rPr>
          <w:rFonts w:ascii="Times New Roman" w:hAnsi="Times New Roman" w:cs="Times New Roman"/>
        </w:rPr>
      </w:pPr>
      <w:r w:rsidRPr="002519D6">
        <w:rPr>
          <w:rFonts w:ascii="Times New Roman" w:hAnsi="Times New Roman" w:cs="Times New Roman"/>
        </w:rPr>
        <w:t>Τρεις ισορροπίες και κλείσιμο διακόπτη</w:t>
      </w:r>
    </w:p>
    <w:p w:rsidR="00B820C2" w:rsidRPr="002519D6" w:rsidRDefault="00807D5B" w:rsidP="00465544">
      <w:r w:rsidRPr="00E7418B">
        <w:rPr>
          <w:noProof/>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6.05pt;margin-top:4.7pt;width:255.65pt;height:175.25pt;z-index:251656192" filled="t" fillcolor="#bdd6ee">
            <v:fill color2="fill lighten(51)" focusposition="1" focussize="" method="linear sigma" type="gradient"/>
            <v:imagedata r:id="rId8" o:title=""/>
            <w10:wrap type="square"/>
          </v:shape>
          <o:OLEObject Type="Embed" ProgID="Visio.Drawing.15" ShapeID="_x0000_s1026" DrawAspect="Content" ObjectID="_1688840076" r:id="rId9"/>
        </w:object>
      </w:r>
      <w:r w:rsidRPr="002519D6">
        <w:t>Ένας αγωγός ΑΓ με αντίσταση R, ισορροπεί όπως στα σχήματα, σε επαφή με δύο κατακόρυφους στύλους, μέσα σε ένα ομογενές οριζόντιο  μαγνητικό πεδίο έντασης Β, διαρρεόμενος από ηλεκτρικό ρεύμα, που οφείλεται σε πηγή ΗΕΔ Ε και εσωτερικής αντίστασης r, η οποία συνδέεται στην κορυφή των δύο στύλων. Αν κλείσουμε τον διακόπτη δ, τότε ο αγωγός θα συνεχίσει να ισορροπεί ή θα κινηθεί; Να εξετάσετε τις τρεις παρακάτω εκδοχές:</w:t>
      </w:r>
    </w:p>
    <w:p w:rsidR="00807D5B" w:rsidRPr="002519D6" w:rsidRDefault="00807D5B" w:rsidP="00807D5B">
      <w:pPr>
        <w:ind w:left="453" w:hanging="340"/>
      </w:pPr>
      <w:r w:rsidRPr="002519D6">
        <w:t>i)  Στο σχήμα (1) η αντίσταση του αγωγού είναι μηδενική (R=0)</w:t>
      </w:r>
    </w:p>
    <w:p w:rsidR="00807D5B" w:rsidRPr="002519D6" w:rsidRDefault="00807D5B" w:rsidP="00807D5B">
      <w:pPr>
        <w:ind w:left="453" w:hanging="340"/>
      </w:pPr>
      <w:r w:rsidRPr="002519D6">
        <w:t>ii) Στο σχήμα (2) η εσωτερική αντίσταση της πηγής είναι μηδενική (r=0)</w:t>
      </w:r>
    </w:p>
    <w:p w:rsidR="00807D5B" w:rsidRPr="002519D6" w:rsidRDefault="00807D5B" w:rsidP="00807D5B">
      <w:pPr>
        <w:ind w:left="453" w:hanging="340"/>
      </w:pPr>
      <w:r w:rsidRPr="002519D6">
        <w:t>iii) Στο σχήμα (3) δεν συμβαίνει τίποτα από τα παραπάνω.</w:t>
      </w:r>
    </w:p>
    <w:p w:rsidR="00807D5B" w:rsidRPr="002519D6" w:rsidRDefault="00807D5B" w:rsidP="00644BAB">
      <w:pPr>
        <w:spacing w:before="120" w:after="120"/>
        <w:rPr>
          <w:b/>
          <w:bCs/>
          <w:i/>
          <w:iCs/>
          <w:color w:val="0070C0"/>
          <w:sz w:val="24"/>
          <w:szCs w:val="24"/>
        </w:rPr>
      </w:pPr>
      <w:r w:rsidRPr="002519D6">
        <w:rPr>
          <w:b/>
          <w:bCs/>
          <w:i/>
          <w:iCs/>
          <w:color w:val="0070C0"/>
          <w:sz w:val="24"/>
          <w:szCs w:val="24"/>
        </w:rPr>
        <w:t>Απάντηση:</w:t>
      </w:r>
    </w:p>
    <w:p w:rsidR="00807D5B" w:rsidRPr="002519D6" w:rsidRDefault="00730663" w:rsidP="00807D5B">
      <w:pPr>
        <w:pStyle w:val="1"/>
      </w:pPr>
      <w:r w:rsidRPr="00E7418B">
        <w:rPr>
          <w:noProof/>
          <w:szCs w:val="22"/>
        </w:rPr>
        <w:object w:dxaOrig="1440" w:dyaOrig="620">
          <v:shape id="_x0000_s1028" type="#_x0000_t75" style="position:absolute;left:0;text-align:left;margin-left:386.45pt;margin-top:4pt;width:96.05pt;height:135.65pt;z-index:251657216" filled="t" fillcolor="#bdd6ee">
            <v:fill color2="fill lighten(51)" focusposition="1" focussize="" method="linear sigma" type="gradient"/>
            <v:imagedata r:id="rId10" o:title=""/>
            <w10:wrap type="square"/>
          </v:shape>
          <o:OLEObject Type="Embed" ProgID="Visio.Drawing.15" ShapeID="_x0000_s1028" DrawAspect="Content" ObjectID="_1688840077" r:id="rId11"/>
        </w:object>
      </w:r>
      <w:r w:rsidR="00807D5B" w:rsidRPr="002519D6">
        <w:t>Με ανοικτό το διακόπτη</w:t>
      </w:r>
      <w:r w:rsidRPr="002519D6">
        <w:t>,</w:t>
      </w:r>
      <w:r w:rsidR="00807D5B" w:rsidRPr="002519D6">
        <w:t xml:space="preserve"> ο αγωγός ΑΓ διαρρέεται από ρεύμα, με φορά όπως στο σχήμα και με ένταση</w:t>
      </w:r>
      <w:r w:rsidRPr="002519D6">
        <w:t xml:space="preserve"> </w:t>
      </w:r>
    </w:p>
    <w:p w:rsidR="00730663" w:rsidRPr="002519D6" w:rsidRDefault="00730663" w:rsidP="00730663">
      <w:pPr>
        <w:jc w:val="center"/>
      </w:pPr>
      <w:r w:rsidRPr="002519D6">
        <w:rPr>
          <w:position w:val="-24"/>
        </w:rPr>
        <w:object w:dxaOrig="1440" w:dyaOrig="620">
          <v:shape id="_x0000_i1029" type="#_x0000_t75" style="width:1in;height:31pt" o:ole="">
            <v:imagedata r:id="rId12" o:title=""/>
          </v:shape>
          <o:OLEObject Type="Embed" ProgID="Equation.DSMT4" ShapeID="_x0000_i1029" DrawAspect="Content" ObjectID="_1688840069" r:id="rId13"/>
        </w:object>
      </w:r>
    </w:p>
    <w:p w:rsidR="00730663" w:rsidRPr="002519D6" w:rsidRDefault="00730663" w:rsidP="00730663">
      <w:pPr>
        <w:ind w:left="340"/>
      </w:pPr>
      <w:r w:rsidRPr="002519D6">
        <w:t>Και αφού ισορροπεί θα ισχύει:</w:t>
      </w:r>
    </w:p>
    <w:p w:rsidR="00730663" w:rsidRPr="002519D6" w:rsidRDefault="00730663" w:rsidP="00730663">
      <w:pPr>
        <w:jc w:val="center"/>
        <w:rPr>
          <w:i/>
          <w:iCs/>
          <w:sz w:val="24"/>
          <w:szCs w:val="24"/>
        </w:rPr>
      </w:pPr>
      <w:r w:rsidRPr="002519D6">
        <w:rPr>
          <w:i/>
          <w:iCs/>
          <w:sz w:val="24"/>
          <w:szCs w:val="24"/>
        </w:rPr>
        <w:t>ΣF=0 → F</w:t>
      </w:r>
      <w:r w:rsidRPr="002519D6">
        <w:rPr>
          <w:i/>
          <w:iCs/>
          <w:sz w:val="24"/>
          <w:szCs w:val="24"/>
          <w:vertAlign w:val="subscript"/>
        </w:rPr>
        <w:t>L</w:t>
      </w:r>
      <w:r w:rsidRPr="002519D6">
        <w:rPr>
          <w:i/>
          <w:iCs/>
          <w:sz w:val="24"/>
          <w:szCs w:val="24"/>
        </w:rPr>
        <w:t xml:space="preserve"> = w  → Β·Ι·ℓ=mg</w:t>
      </w:r>
    </w:p>
    <w:p w:rsidR="00730663" w:rsidRPr="002519D6" w:rsidRDefault="00730663" w:rsidP="00730663">
      <w:pPr>
        <w:ind w:left="340"/>
      </w:pPr>
      <w:r w:rsidRPr="002519D6">
        <w:t>Αν κλείσουμε το διακόπτη δεν θα αλλάξει κάτι. Η αντίσταση R</w:t>
      </w:r>
      <w:r w:rsidRPr="002519D6">
        <w:rPr>
          <w:vertAlign w:val="subscript"/>
        </w:rPr>
        <w:t>1</w:t>
      </w:r>
      <w:r w:rsidRPr="002519D6">
        <w:t xml:space="preserve"> είναι βραχυκυκλωμένη, το ρεύμα θα συνεχίσει να διαρρέει τον αγωγό ΑΓ έχοντας την ίδια ένταση και η ισορροπία θα συνεχιστεί.</w:t>
      </w:r>
    </w:p>
    <w:p w:rsidR="00730663" w:rsidRPr="002519D6" w:rsidRDefault="00730663" w:rsidP="002519D6">
      <w:pPr>
        <w:ind w:left="340"/>
      </w:pPr>
      <w:r w:rsidRPr="002519D6">
        <w:t>Εναλλακτικά, ο αντιστ</w:t>
      </w:r>
      <w:r w:rsidR="002519D6" w:rsidRPr="002519D6">
        <w:t>ά</w:t>
      </w:r>
      <w:r w:rsidRPr="002519D6">
        <w:t>της R</w:t>
      </w:r>
      <w:r w:rsidRPr="002519D6">
        <w:rPr>
          <w:vertAlign w:val="subscript"/>
        </w:rPr>
        <w:t>1</w:t>
      </w:r>
      <w:r w:rsidRPr="002519D6">
        <w:t xml:space="preserve"> συνδέεται παράλληλα με την αντίσταση του αγωγού, δίνοντας ισοδύναμη αντίσταση:</w:t>
      </w:r>
    </w:p>
    <w:p w:rsidR="00730663" w:rsidRPr="002519D6" w:rsidRDefault="00730663" w:rsidP="00730663">
      <w:pPr>
        <w:jc w:val="center"/>
      </w:pPr>
      <w:r w:rsidRPr="002519D6">
        <w:rPr>
          <w:position w:val="-30"/>
        </w:rPr>
        <w:object w:dxaOrig="2439" w:dyaOrig="680">
          <v:shape id="_x0000_i1030" type="#_x0000_t75" style="width:121.95pt;height:34pt" o:ole="">
            <v:imagedata r:id="rId14" o:title=""/>
          </v:shape>
          <o:OLEObject Type="Embed" ProgID="Equation.DSMT4" ShapeID="_x0000_i1030" DrawAspect="Content" ObjectID="_1688840070" r:id="rId15"/>
        </w:object>
      </w:r>
    </w:p>
    <w:p w:rsidR="00730663" w:rsidRPr="002519D6" w:rsidRDefault="00730663" w:rsidP="00730663">
      <w:pPr>
        <w:ind w:left="340"/>
      </w:pPr>
      <w:r w:rsidRPr="002519D6">
        <w:t>Οπότε δεν αλλάζει καθόλου η κατάσταση με το κλείσιμο του διακόπτη.</w:t>
      </w:r>
    </w:p>
    <w:p w:rsidR="00730663" w:rsidRPr="002519D6" w:rsidRDefault="00730663" w:rsidP="00863211">
      <w:pPr>
        <w:pStyle w:val="1"/>
        <w:widowControl w:val="0"/>
      </w:pPr>
      <w:r w:rsidRPr="002519D6">
        <w:t>Αν η πηγή στο 2</w:t>
      </w:r>
      <w:r w:rsidRPr="002519D6">
        <w:rPr>
          <w:vertAlign w:val="superscript"/>
        </w:rPr>
        <w:t>ο</w:t>
      </w:r>
      <w:r w:rsidRPr="002519D6">
        <w:t xml:space="preserve"> κύκλωμα δεν έχει εσωτερική αντίσταση, τότε δεν εμφανίζεται και κάποια πτώση τάσεως πάνω σε αυτή και η πολική της τάση, παραμένει σταθερή και ίση με V</w:t>
      </w:r>
      <w:r w:rsidRPr="002519D6">
        <w:rPr>
          <w:vertAlign w:val="subscript"/>
        </w:rPr>
        <w:t>π</w:t>
      </w:r>
      <w:r w:rsidRPr="002519D6">
        <w:t>=Ε.</w:t>
      </w:r>
      <w:r w:rsidR="00D30F27" w:rsidRPr="002519D6">
        <w:t xml:space="preserve"> Έτσι με ανοικτό το </w:t>
      </w:r>
      <w:r w:rsidR="00D30F27" w:rsidRPr="002519D6">
        <w:lastRenderedPageBreak/>
        <w:t>διακόπτη ο αγωγός διαρρέεται από ρεύμα έντασης:</w:t>
      </w:r>
    </w:p>
    <w:p w:rsidR="00D30F27" w:rsidRPr="002519D6" w:rsidRDefault="00D30F27" w:rsidP="00D30F27">
      <w:pPr>
        <w:jc w:val="center"/>
      </w:pPr>
      <w:r w:rsidRPr="002519D6">
        <w:rPr>
          <w:position w:val="-24"/>
        </w:rPr>
        <w:object w:dxaOrig="1440" w:dyaOrig="620">
          <v:shape id="_x0000_i1031" type="#_x0000_t75" style="width:1in;height:31pt" o:ole="">
            <v:imagedata r:id="rId16" o:title=""/>
          </v:shape>
          <o:OLEObject Type="Embed" ProgID="Equation.DSMT4" ShapeID="_x0000_i1031" DrawAspect="Content" ObjectID="_1688840071" r:id="rId17"/>
        </w:object>
      </w:r>
    </w:p>
    <w:p w:rsidR="00D30F27" w:rsidRPr="002519D6" w:rsidRDefault="00D30F27" w:rsidP="00D30F27">
      <w:pPr>
        <w:ind w:left="340"/>
      </w:pPr>
      <w:r w:rsidRPr="002519D6">
        <w:rPr>
          <w:noProof/>
        </w:rPr>
        <w:object w:dxaOrig="1440" w:dyaOrig="620">
          <v:shape id="_x0000_s1030" type="#_x0000_t75" style="position:absolute;left:0;text-align:left;margin-left:300.35pt;margin-top:0;width:181.45pt;height:130.6pt;z-index:251658240" filled="t" fillcolor="#bdd6ee">
            <v:fill color2="fill lighten(51)" focusposition="1" focussize="" method="linear sigma" type="gradient"/>
            <v:imagedata r:id="rId18" o:title=""/>
            <w10:wrap type="square"/>
          </v:shape>
          <o:OLEObject Type="Embed" ProgID="Visio.Drawing.15" ShapeID="_x0000_s1030" DrawAspect="Content" ObjectID="_1688840078" r:id="rId19"/>
        </w:object>
      </w:r>
      <w:r w:rsidRPr="002519D6">
        <w:t>Με φορά όπως στο σχήμα, οπότε από την ισορροπία του αγωγού παίρνουμε:</w:t>
      </w:r>
    </w:p>
    <w:p w:rsidR="00D30F27" w:rsidRPr="002519D6" w:rsidRDefault="00D30F27" w:rsidP="00D30F27">
      <w:pPr>
        <w:jc w:val="center"/>
        <w:rPr>
          <w:i/>
          <w:iCs/>
          <w:sz w:val="24"/>
          <w:szCs w:val="24"/>
        </w:rPr>
      </w:pPr>
      <w:r w:rsidRPr="002519D6">
        <w:rPr>
          <w:i/>
          <w:iCs/>
          <w:sz w:val="24"/>
          <w:szCs w:val="24"/>
        </w:rPr>
        <w:t>ΣF=0 → F</w:t>
      </w:r>
      <w:r w:rsidRPr="002519D6">
        <w:rPr>
          <w:i/>
          <w:iCs/>
          <w:sz w:val="24"/>
          <w:szCs w:val="24"/>
          <w:vertAlign w:val="subscript"/>
        </w:rPr>
        <w:t>L</w:t>
      </w:r>
      <w:r w:rsidRPr="002519D6">
        <w:rPr>
          <w:i/>
          <w:iCs/>
          <w:sz w:val="24"/>
          <w:szCs w:val="24"/>
        </w:rPr>
        <w:t xml:space="preserve"> = w  → Β·Ι·ℓ=mg</w:t>
      </w:r>
    </w:p>
    <w:p w:rsidR="00D30F27" w:rsidRPr="002519D6" w:rsidRDefault="00D30F27" w:rsidP="00D30F27">
      <w:pPr>
        <w:ind w:left="340"/>
      </w:pPr>
      <w:r w:rsidRPr="002519D6">
        <w:t>Κλείνοντας το διακόπτη, ο αντιστάτης R</w:t>
      </w:r>
      <w:r w:rsidRPr="002519D6">
        <w:rPr>
          <w:vertAlign w:val="subscript"/>
        </w:rPr>
        <w:t>1</w:t>
      </w:r>
      <w:r w:rsidRPr="002519D6">
        <w:t xml:space="preserve"> θα διαρρέεται από ρεύμα έντασης Ι</w:t>
      </w:r>
      <w:r w:rsidRPr="002519D6">
        <w:rPr>
          <w:vertAlign w:val="subscript"/>
        </w:rPr>
        <w:t>1</w:t>
      </w:r>
      <w:r w:rsidRPr="002519D6">
        <w:t xml:space="preserve"> (δεξιό σχήμα), το οποίο όμως δεν θα επηρεάσει το ρεύμα που διαρρέει τον αγωγό ΑΓ, αφού η τάση στα άκρα του θα συνεχίσει να είναι ίση με Ε, οπότε θα συνεχίσει να διαρρέεται από την ίδια ένταση ρεύματος Ι. Έτσι και πάλι η ισορροπία του αγωγού δεν θα καταστραφεί!</w:t>
      </w:r>
    </w:p>
    <w:p w:rsidR="00D30F27" w:rsidRPr="002519D6" w:rsidRDefault="002519D6" w:rsidP="002519D6">
      <w:pPr>
        <w:pStyle w:val="1"/>
      </w:pPr>
      <w:r w:rsidRPr="002519D6">
        <w:rPr>
          <w:noProof/>
        </w:rPr>
        <w:object w:dxaOrig="1440" w:dyaOrig="620">
          <v:shape id="_x0000_s1031" type="#_x0000_t75" style="position:absolute;left:0;text-align:left;margin-left:277.6pt;margin-top:3.7pt;width:205.25pt;height:135.65pt;z-index:251659264" filled="t" fillcolor="#bdd6ee">
            <v:imagedata r:id="rId20" o:title=""/>
            <w10:wrap type="square"/>
          </v:shape>
          <o:OLEObject Type="Embed" ProgID="Visio.Drawing.15" ShapeID="_x0000_s1031" DrawAspect="Content" ObjectID="_1688840079" r:id="rId21"/>
        </w:object>
      </w:r>
      <w:r w:rsidRPr="002519D6">
        <w:t>Και στην 3</w:t>
      </w:r>
      <w:r w:rsidRPr="002519D6">
        <w:rPr>
          <w:vertAlign w:val="superscript"/>
        </w:rPr>
        <w:t>η</w:t>
      </w:r>
      <w:r w:rsidRPr="002519D6">
        <w:t xml:space="preserve"> περίπτωση, με ανοικτό το διακόπτη ο αγωγός διαρρέεται από ρεύμα έντασης</w:t>
      </w:r>
      <w:r>
        <w:t xml:space="preserve"> (πρώτο σχήμα)</w:t>
      </w:r>
      <w:r w:rsidRPr="002519D6">
        <w:t>:</w:t>
      </w:r>
    </w:p>
    <w:p w:rsidR="002519D6" w:rsidRDefault="002519D6" w:rsidP="002519D6">
      <w:pPr>
        <w:jc w:val="center"/>
      </w:pPr>
      <w:r w:rsidRPr="002519D6">
        <w:rPr>
          <w:position w:val="-24"/>
        </w:rPr>
        <w:object w:dxaOrig="980" w:dyaOrig="620">
          <v:shape id="_x0000_i1032" type="#_x0000_t75" style="width:49pt;height:31pt" o:ole="">
            <v:imagedata r:id="rId22" o:title=""/>
          </v:shape>
          <o:OLEObject Type="Embed" ProgID="Equation.DSMT4" ShapeID="_x0000_i1032" DrawAspect="Content" ObjectID="_1688840072" r:id="rId23"/>
        </w:object>
      </w:r>
    </w:p>
    <w:p w:rsidR="002519D6" w:rsidRDefault="002519D6" w:rsidP="002519D6">
      <w:pPr>
        <w:ind w:left="284"/>
        <w:rPr>
          <w:i/>
          <w:iCs/>
          <w:sz w:val="24"/>
          <w:szCs w:val="24"/>
        </w:rPr>
      </w:pPr>
      <w:r w:rsidRPr="002519D6">
        <w:t xml:space="preserve">Και ισορροπεί αφού </w:t>
      </w:r>
      <w:r w:rsidRPr="002519D6">
        <w:rPr>
          <w:i/>
          <w:iCs/>
          <w:sz w:val="24"/>
          <w:szCs w:val="24"/>
        </w:rPr>
        <w:t>F</w:t>
      </w:r>
      <w:r w:rsidRPr="002519D6">
        <w:rPr>
          <w:i/>
          <w:iCs/>
          <w:sz w:val="24"/>
          <w:szCs w:val="24"/>
          <w:vertAlign w:val="subscript"/>
        </w:rPr>
        <w:t>L</w:t>
      </w:r>
      <w:r w:rsidRPr="002519D6">
        <w:rPr>
          <w:i/>
          <w:iCs/>
          <w:sz w:val="24"/>
          <w:szCs w:val="24"/>
        </w:rPr>
        <w:t xml:space="preserve"> = w  → Β·Ι·ℓ=mg </w:t>
      </w:r>
      <w:r>
        <w:rPr>
          <w:i/>
          <w:iCs/>
          <w:sz w:val="24"/>
          <w:szCs w:val="24"/>
        </w:rPr>
        <w:t>.</w:t>
      </w:r>
    </w:p>
    <w:p w:rsidR="002519D6" w:rsidRDefault="002519D6" w:rsidP="00863211">
      <w:pPr>
        <w:ind w:left="284"/>
      </w:pPr>
      <w:r>
        <w:t>Κλείνοντας το διακόπτη η αντίσταση R του αγωγού ΑΓ και R</w:t>
      </w:r>
      <w:r>
        <w:rPr>
          <w:vertAlign w:val="subscript"/>
        </w:rPr>
        <w:t>1</w:t>
      </w:r>
      <w:r>
        <w:t xml:space="preserve"> του αντιστάτη, συνδέονται παράλληλα, δίνοντας ισοδύναμη αντίσταση:</w:t>
      </w:r>
    </w:p>
    <w:p w:rsidR="002519D6" w:rsidRDefault="00863211" w:rsidP="00863211">
      <w:pPr>
        <w:jc w:val="center"/>
      </w:pPr>
      <w:r w:rsidRPr="00863211">
        <w:rPr>
          <w:position w:val="-60"/>
        </w:rPr>
        <w:object w:dxaOrig="3480" w:dyaOrig="1320">
          <v:shape id="_x0000_i1033" type="#_x0000_t75" style="width:174pt;height:66pt" o:ole="">
            <v:imagedata r:id="rId24" o:title=""/>
          </v:shape>
          <o:OLEObject Type="Embed" ProgID="Equation.DSMT4" ShapeID="_x0000_i1033" DrawAspect="Content" ObjectID="_1688840073" r:id="rId25"/>
        </w:object>
      </w:r>
    </w:p>
    <w:p w:rsidR="00863211" w:rsidRDefault="00863211" w:rsidP="00863211">
      <w:pPr>
        <w:ind w:left="142"/>
      </w:pPr>
      <w:r>
        <w:t xml:space="preserve">Αλλά αν μικρύνει η εξωτερική αντίσταση, θα αυξηθεί η ολική ένταση του ρεύματος που διαρρέει την πηγή </w:t>
      </w:r>
      <w:r w:rsidRPr="00863211">
        <w:rPr>
          <w:position w:val="-32"/>
        </w:rPr>
        <w:object w:dxaOrig="1280" w:dyaOrig="700">
          <v:shape id="_x0000_i1034" type="#_x0000_t75" style="width:64pt;height:35pt" o:ole="">
            <v:imagedata r:id="rId26" o:title=""/>
          </v:shape>
          <o:OLEObject Type="Embed" ProgID="Equation.DSMT4" ShapeID="_x0000_i1034" DrawAspect="Content" ObjectID="_1688840074" r:id="rId27"/>
        </w:object>
      </w:r>
      <w:r>
        <w:t>, πράγμα που σημαίνει ότι θα μειωθεί η πολική τάση της πηγής V</w:t>
      </w:r>
      <w:r>
        <w:rPr>
          <w:vertAlign w:val="subscript"/>
        </w:rPr>
        <w:t>π</w:t>
      </w:r>
      <w:r>
        <w:t>=Ε-Ι</w:t>
      </w:r>
      <w:r>
        <w:rPr>
          <w:vertAlign w:val="subscript"/>
        </w:rPr>
        <w:t>ολ</w:t>
      </w:r>
      <w:r>
        <w:t xml:space="preserve">r. Μείωση της πολικής τάσης σημαίνει μείωση της έντασης του ρεύματος που διαρρέει τον αγωγό ΑΓ, αφού </w:t>
      </w:r>
      <w:r w:rsidRPr="002519D6">
        <w:rPr>
          <w:position w:val="-24"/>
        </w:rPr>
        <w:object w:dxaOrig="760" w:dyaOrig="620">
          <v:shape id="_x0000_i1035" type="#_x0000_t75" style="width:38pt;height:31pt" o:ole="">
            <v:imagedata r:id="rId28" o:title=""/>
          </v:shape>
          <o:OLEObject Type="Embed" ProgID="Equation.DSMT4" ShapeID="_x0000_i1035" DrawAspect="Content" ObjectID="_1688840075" r:id="rId29"/>
        </w:object>
      </w:r>
      <w:r>
        <w:t>και συνεπώς δύναμη Laplace μικρότερου μέτρου, F</w:t>
      </w:r>
      <w:r>
        <w:rPr>
          <w:vertAlign w:val="subscript"/>
        </w:rPr>
        <w:t>L</w:t>
      </w:r>
      <w:r>
        <w:t>΄=Β·Ι</w:t>
      </w:r>
      <w:r>
        <w:rPr>
          <w:vertAlign w:val="subscript"/>
        </w:rPr>
        <w:t>1</w:t>
      </w:r>
      <w:r>
        <w:t>·ℓ</w:t>
      </w:r>
      <w:r w:rsidR="004F62CB">
        <w:t>&lt;F</w:t>
      </w:r>
      <w:r w:rsidR="004F62CB">
        <w:rPr>
          <w:vertAlign w:val="subscript"/>
        </w:rPr>
        <w:t>L</w:t>
      </w:r>
      <w:r>
        <w:t>. Έτσι ο αγωγός παύει να ισορροπεί και επιταχύνεται προς τα κάτω, αφού w&gt;F</w:t>
      </w:r>
      <w:r>
        <w:rPr>
          <w:vertAlign w:val="subscript"/>
        </w:rPr>
        <w:t>L</w:t>
      </w:r>
      <w:r>
        <w:t>΄.</w:t>
      </w:r>
    </w:p>
    <w:p w:rsidR="00863211" w:rsidRPr="00863211" w:rsidRDefault="00863211" w:rsidP="00863211">
      <w:pPr>
        <w:jc w:val="right"/>
        <w:rPr>
          <w:lang w:val="en-US"/>
        </w:rPr>
      </w:pPr>
      <w:r w:rsidRPr="005E3658">
        <w:rPr>
          <w:b/>
          <w:i/>
          <w:color w:val="0070C0"/>
          <w:sz w:val="24"/>
          <w:szCs w:val="24"/>
          <w:lang w:val="en-US"/>
        </w:rPr>
        <w:t>dmargaris@gmail.com</w:t>
      </w:r>
      <w:r w:rsidRPr="005E3658">
        <w:rPr>
          <w:lang w:val="en-US"/>
        </w:rPr>
        <w:t xml:space="preserve"> </w:t>
      </w:r>
    </w:p>
    <w:sectPr w:rsidR="00863211" w:rsidRPr="00863211" w:rsidSect="00465D8E">
      <w:headerReference w:type="default" r:id="rId30"/>
      <w:footerReference w:type="default" r:id="rId31"/>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2454" w:rsidRDefault="00CA2454">
      <w:pPr>
        <w:spacing w:after="0" w:line="240" w:lineRule="auto"/>
      </w:pPr>
      <w:r>
        <w:separator/>
      </w:r>
    </w:p>
  </w:endnote>
  <w:endnote w:type="continuationSeparator" w:id="0">
    <w:p w:rsidR="00CA2454" w:rsidRDefault="00CA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7A43" w:rsidRDefault="00CA7A43" w:rsidP="00465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7A43" w:rsidRPr="00D56705" w:rsidRDefault="00CA7A43" w:rsidP="00465D8E">
    <w:pPr>
      <w:pStyle w:val="Footer"/>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2454" w:rsidRDefault="00CA2454">
      <w:pPr>
        <w:spacing w:after="0" w:line="240" w:lineRule="auto"/>
      </w:pPr>
      <w:r>
        <w:separator/>
      </w:r>
    </w:p>
  </w:footnote>
  <w:footnote w:type="continuationSeparator" w:id="0">
    <w:p w:rsidR="00CA2454" w:rsidRDefault="00CA2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7A43" w:rsidRPr="00AE239F" w:rsidRDefault="00CA7A43" w:rsidP="00465D8E">
    <w:pPr>
      <w:pStyle w:val="Header"/>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8F3C3C">
      <w:rPr>
        <w:i/>
      </w:rPr>
      <w:t>Ηλεκτρομαγνητισμός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740A2BB8"/>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DBB2D16E"/>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5B"/>
    <w:rsid w:val="00091E43"/>
    <w:rsid w:val="000A5A2D"/>
    <w:rsid w:val="000B48D3"/>
    <w:rsid w:val="000C397A"/>
    <w:rsid w:val="001764F7"/>
    <w:rsid w:val="00177D97"/>
    <w:rsid w:val="002519D6"/>
    <w:rsid w:val="003272C2"/>
    <w:rsid w:val="00334BD8"/>
    <w:rsid w:val="00342B66"/>
    <w:rsid w:val="003B4900"/>
    <w:rsid w:val="003D2058"/>
    <w:rsid w:val="0041752B"/>
    <w:rsid w:val="0044454D"/>
    <w:rsid w:val="00465544"/>
    <w:rsid w:val="00465D8E"/>
    <w:rsid w:val="00470A0F"/>
    <w:rsid w:val="004F62CB"/>
    <w:rsid w:val="004F7518"/>
    <w:rsid w:val="00503A3E"/>
    <w:rsid w:val="0055699C"/>
    <w:rsid w:val="00572886"/>
    <w:rsid w:val="005C059F"/>
    <w:rsid w:val="00642F38"/>
    <w:rsid w:val="00644BAB"/>
    <w:rsid w:val="00667E23"/>
    <w:rsid w:val="006C3491"/>
    <w:rsid w:val="006F5F92"/>
    <w:rsid w:val="00717932"/>
    <w:rsid w:val="00730663"/>
    <w:rsid w:val="00744C3F"/>
    <w:rsid w:val="00757BF7"/>
    <w:rsid w:val="007D112E"/>
    <w:rsid w:val="007D7637"/>
    <w:rsid w:val="007E115B"/>
    <w:rsid w:val="00807D5B"/>
    <w:rsid w:val="00814FD8"/>
    <w:rsid w:val="0081576D"/>
    <w:rsid w:val="00863211"/>
    <w:rsid w:val="008945AD"/>
    <w:rsid w:val="008F3C3C"/>
    <w:rsid w:val="009675D3"/>
    <w:rsid w:val="009A1C4D"/>
    <w:rsid w:val="009E0EB3"/>
    <w:rsid w:val="00AC5AC3"/>
    <w:rsid w:val="00B11C3D"/>
    <w:rsid w:val="00B344E9"/>
    <w:rsid w:val="00B820C2"/>
    <w:rsid w:val="00BB3001"/>
    <w:rsid w:val="00CA2454"/>
    <w:rsid w:val="00CA7A43"/>
    <w:rsid w:val="00D045EF"/>
    <w:rsid w:val="00D30F27"/>
    <w:rsid w:val="00D82210"/>
    <w:rsid w:val="00DE1D3D"/>
    <w:rsid w:val="00DE49E1"/>
    <w:rsid w:val="00E210D0"/>
    <w:rsid w:val="00E7418B"/>
    <w:rsid w:val="00EA64C4"/>
    <w:rsid w:val="00EB2362"/>
    <w:rsid w:val="00EB6640"/>
    <w:rsid w:val="00EC647B"/>
    <w:rsid w:val="00EE1786"/>
    <w:rsid w:val="00EE7957"/>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774CE1-A32E-4C5D-843C-7DECFD47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9D6"/>
    <w:pPr>
      <w:spacing w:after="160" w:line="360" w:lineRule="auto"/>
    </w:pPr>
    <w:rPr>
      <w:rFonts w:ascii="Times New Roman" w:eastAsia="Times New Roman" w:hAnsi="Times New Roman"/>
      <w:sz w:val="22"/>
      <w:szCs w:val="22"/>
    </w:rPr>
  </w:style>
  <w:style w:type="paragraph" w:styleId="Heading1">
    <w:name w:val="heading 1"/>
    <w:basedOn w:val="Normal"/>
    <w:next w:val="Normal"/>
    <w:link w:val="Heading1Char"/>
    <w:qFormat/>
    <w:rsid w:val="007D7637"/>
    <w:pPr>
      <w:keepNext/>
      <w:shd w:val="clear" w:color="auto" w:fill="0070C0"/>
      <w:spacing w:before="120" w:after="120"/>
      <w:ind w:left="1701" w:right="1701"/>
      <w:jc w:val="center"/>
      <w:outlineLvl w:val="0"/>
    </w:pPr>
    <w:rPr>
      <w:rFonts w:ascii="Cambria" w:hAnsi="Cambria" w:cs="Arial"/>
      <w:b/>
      <w:bCs/>
      <w:i/>
      <w:color w:val="FFFFFF"/>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Αριθμός 1"/>
    <w:basedOn w:val="Normal"/>
    <w:link w:val="1Char"/>
    <w:qFormat/>
    <w:rsid w:val="00465544"/>
    <w:pPr>
      <w:numPr>
        <w:ilvl w:val="1"/>
        <w:numId w:val="2"/>
      </w:numPr>
      <w:tabs>
        <w:tab w:val="clear" w:pos="680"/>
      </w:tabs>
      <w:spacing w:after="0"/>
      <w:ind w:left="318" w:hanging="318"/>
    </w:pPr>
    <w:rPr>
      <w:szCs w:val="20"/>
    </w:rPr>
  </w:style>
  <w:style w:type="character" w:customStyle="1" w:styleId="Heading1Char">
    <w:name w:val="Heading 1 Char"/>
    <w:link w:val="Heading1"/>
    <w:rsid w:val="007D7637"/>
    <w:rPr>
      <w:rFonts w:ascii="Cambria" w:eastAsia="Times New Roman" w:hAnsi="Cambria" w:cs="Arial"/>
      <w:b/>
      <w:bCs/>
      <w:i/>
      <w:color w:val="FFFFFF"/>
      <w:kern w:val="32"/>
      <w:sz w:val="28"/>
      <w:szCs w:val="28"/>
      <w:shd w:val="clear" w:color="auto" w:fill="0070C0"/>
    </w:rPr>
  </w:style>
  <w:style w:type="paragraph" w:styleId="Header">
    <w:name w:val="header"/>
    <w:basedOn w:val="Normal"/>
    <w:link w:val="HeaderChar"/>
    <w:uiPriority w:val="99"/>
    <w:unhideWhenUsed/>
    <w:rsid w:val="008945AD"/>
    <w:pPr>
      <w:tabs>
        <w:tab w:val="center" w:pos="4153"/>
        <w:tab w:val="right" w:pos="8306"/>
      </w:tabs>
      <w:spacing w:after="0" w:line="240" w:lineRule="auto"/>
    </w:pPr>
  </w:style>
  <w:style w:type="character" w:customStyle="1" w:styleId="HeaderChar">
    <w:name w:val="Header Char"/>
    <w:link w:val="Header"/>
    <w:uiPriority w:val="99"/>
    <w:rsid w:val="008945AD"/>
    <w:rPr>
      <w:rFonts w:ascii="Times New Roman" w:hAnsi="Times New Roman" w:cs="Times New Roman"/>
    </w:rPr>
  </w:style>
  <w:style w:type="paragraph" w:styleId="Footer">
    <w:name w:val="footer"/>
    <w:basedOn w:val="Normal"/>
    <w:link w:val="FooterChar"/>
    <w:unhideWhenUsed/>
    <w:rsid w:val="008945AD"/>
    <w:pPr>
      <w:tabs>
        <w:tab w:val="center" w:pos="4153"/>
        <w:tab w:val="right" w:pos="8306"/>
      </w:tabs>
      <w:spacing w:after="0" w:line="240" w:lineRule="auto"/>
    </w:pPr>
  </w:style>
  <w:style w:type="character" w:customStyle="1" w:styleId="FooterChar">
    <w:name w:val="Footer Char"/>
    <w:link w:val="Footer"/>
    <w:rsid w:val="008945AD"/>
    <w:rPr>
      <w:rFonts w:ascii="Times New Roman" w:hAnsi="Times New Roman" w:cs="Times New Roman"/>
    </w:rPr>
  </w:style>
  <w:style w:type="character" w:styleId="PageNumber">
    <w:name w:val="page number"/>
    <w:basedOn w:val="DefaultParagraphFont"/>
    <w:rsid w:val="008945AD"/>
  </w:style>
  <w:style w:type="paragraph" w:customStyle="1" w:styleId="a">
    <w:name w:val="Αριθμός"/>
    <w:basedOn w:val="Normal"/>
    <w:rsid w:val="009675D3"/>
    <w:pPr>
      <w:numPr>
        <w:numId w:val="10"/>
      </w:numPr>
      <w:tabs>
        <w:tab w:val="left" w:pos="425"/>
      </w:tabs>
      <w:spacing w:before="120" w:after="0"/>
    </w:pPr>
    <w:rPr>
      <w:szCs w:val="24"/>
      <w:shd w:val="clear" w:color="auto" w:fill="FFFFFF"/>
    </w:rPr>
  </w:style>
  <w:style w:type="paragraph" w:customStyle="1" w:styleId="abc">
    <w:name w:val="abc"/>
    <w:basedOn w:val="Normal"/>
    <w:qFormat/>
    <w:rsid w:val="004F7518"/>
    <w:pPr>
      <w:ind w:left="568" w:hanging="284"/>
    </w:pPr>
  </w:style>
  <w:style w:type="paragraph" w:customStyle="1" w:styleId="i">
    <w:name w:val="Αριθμός i"/>
    <w:basedOn w:val="Normal"/>
    <w:qFormat/>
    <w:rsid w:val="00D045EF"/>
    <w:pPr>
      <w:numPr>
        <w:numId w:val="8"/>
      </w:numPr>
    </w:pPr>
    <w:rPr>
      <w:szCs w:val="20"/>
    </w:rPr>
  </w:style>
  <w:style w:type="paragraph" w:customStyle="1" w:styleId="MTDisplayEquation">
    <w:name w:val="MTDisplayEquation"/>
    <w:basedOn w:val="1"/>
    <w:next w:val="Normal"/>
    <w:link w:val="MTDisplayEquationChar"/>
    <w:rsid w:val="00730663"/>
    <w:pPr>
      <w:tabs>
        <w:tab w:val="center" w:pos="4980"/>
        <w:tab w:val="right" w:pos="9640"/>
      </w:tabs>
    </w:pPr>
  </w:style>
  <w:style w:type="character" w:customStyle="1" w:styleId="1Char">
    <w:name w:val="Αριθμός 1 Char"/>
    <w:link w:val="1"/>
    <w:rsid w:val="00730663"/>
    <w:rPr>
      <w:rFonts w:ascii="Times New Roman" w:eastAsia="Times New Roman" w:hAnsi="Times New Roman" w:cs="Times New Roman"/>
      <w:szCs w:val="20"/>
      <w:lang w:eastAsia="el-GR"/>
    </w:rPr>
  </w:style>
  <w:style w:type="character" w:customStyle="1" w:styleId="MTDisplayEquationChar">
    <w:name w:val="MTDisplayEquation Char"/>
    <w:basedOn w:val="1Char"/>
    <w:link w:val="MTDisplayEquation"/>
    <w:rsid w:val="00730663"/>
    <w:rPr>
      <w:rFonts w:ascii="Times New Roman" w:eastAsia="Times New Roman" w:hAnsi="Times New Roman" w:cs="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package" Target="embeddings/Microsoft_Visio_Drawing3.vsdx"/><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4.bin"/><Relationship Id="rId28" Type="http://schemas.openxmlformats.org/officeDocument/2006/relationships/image" Target="media/image11.wmf"/><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g\OneDrive\&#904;&#947;&#947;&#961;&#945;&#966;&#945;\Custom%20Office%20Templates\&#919;&#955;&#949;&#954;&#964;&#961;&#959;&#956;&#945;&#947;&#957;&#951;&#964;&#953;&#963;&#956;&#972;&#9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4843-AA6C-47BE-BB19-B580D02D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Ηλεκτρομαγνητισμός</Template>
  <TotalTime>0</TotalTime>
  <Pages>2</Pages>
  <Words>426</Words>
  <Characters>2303</Characters>
  <Application>Microsoft Office Word</Application>
  <DocSecurity>0</DocSecurity>
  <Lines>19</Lines>
  <Paragraphs>5</Paragraphs>
  <ScaleCrop>false</ScaleCrop>
  <HeadingPairs>
    <vt:vector size="6" baseType="variant">
      <vt:variant>
        <vt:lpstr>Title</vt:lpstr>
      </vt:variant>
      <vt:variant>
        <vt:i4>1</vt:i4>
      </vt:variant>
      <vt:variant>
        <vt:lpstr>Headings</vt:lpstr>
      </vt:variant>
      <vt:variant>
        <vt:i4>1</vt:i4>
      </vt:variant>
      <vt:variant>
        <vt:lpstr>Τίτλος</vt:lpstr>
      </vt:variant>
      <vt:variant>
        <vt:i4>1</vt:i4>
      </vt:variant>
    </vt:vector>
  </HeadingPairs>
  <TitlesOfParts>
    <vt:vector size="3" baseType="lpstr">
      <vt:lpstr/>
      <vt:lpstr>Τρεις ισορροπίες και κλείσιμο διακόπτη</vt: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Διονύσης Μάργαρης</cp:lastModifiedBy>
  <cp:revision>2</cp:revision>
  <cp:lastPrinted>2020-09-07T06:39:00Z</cp:lastPrinted>
  <dcterms:created xsi:type="dcterms:W3CDTF">2021-07-26T18:18:00Z</dcterms:created>
  <dcterms:modified xsi:type="dcterms:W3CDTF">2021-07-26T18:18:00Z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