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D5" w:rsidRDefault="00DA0E4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Ομαδική εργασία</w:t>
      </w:r>
    </w:p>
    <w:p w:rsidR="00E65AD5" w:rsidRDefault="00DA0E4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Μέλη της ομάδας: Στρίγκου Σοφία, Κολυμπάδη Μαρία, Σκουρλής Σταμάτης</w:t>
      </w:r>
    </w:p>
    <w:p w:rsidR="00E65AD5" w:rsidRDefault="00E65AD5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AD5" w:rsidRDefault="00DA0E4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Δραστηριότητα 1</w:t>
      </w:r>
    </w:p>
    <w:p w:rsidR="00E65AD5" w:rsidRDefault="00DA0E4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Άλγεβρα Β΄ Λυκείου</w:t>
      </w:r>
    </w:p>
    <w:p w:rsidR="00E65AD5" w:rsidRDefault="00DA0E4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Κεφάλαιο 3ο </w:t>
      </w:r>
    </w:p>
    <w:p w:rsidR="00E65AD5" w:rsidRDefault="00DA0E4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Ενότητα 3.4 - οι τριγωνομετρικές συναρτήσεις</w:t>
      </w:r>
    </w:p>
    <w:p w:rsidR="00E65AD5" w:rsidRDefault="00DA0E4A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Θέμα: Μελέτη της συνάρτησης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f(x)=ημx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ΣΚΟΠΟΣ ΤΟΥ ΜΑΘΗΜΑΤΟΣ: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Οι μαθητές-μαθήτριες  να εξοικειωθούν με την έννοια της ημιτονοειδούς συνάρτησης.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ΣΤΟΧΟΙ ΤΟΥ ΜΑΘΗΜΑΤΟΣ: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Μετά το πέρας της ενότητας οι μαθητές – τριες αναμένεται να είναι ικανοί / ές:</w:t>
      </w:r>
    </w:p>
    <w:p w:rsidR="00E65AD5" w:rsidRDefault="00DA0E4A">
      <w:pPr>
        <w:pStyle w:val="normal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να διατυπώνουν τον ορισμό της συνάρτησης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f(x)=ημx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AD5" w:rsidRDefault="00DA0E4A">
      <w:pPr>
        <w:pStyle w:val="normal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να αναγνωρίζουν ότι η γραφική παράσταση της συνάρτησης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f(x)=ημx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είναι περιοδική και να κατονομάζουν την περίοδό της.</w:t>
      </w:r>
    </w:p>
    <w:p w:rsidR="00E65AD5" w:rsidRDefault="00DA0E4A">
      <w:pPr>
        <w:pStyle w:val="normal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να σχεδιάζουν τη γραφική παράσταση της συνάρτησης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f(x)=ημx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στο διάστημα [0, 2π] καθώς και να συμπληρώνουν τον αντίστοιχο πίνακα μεταβολής, από τον οποίο θα προκύψουν η μονοτονία και τα ακρότατα της συνάρτησης.</w:t>
      </w:r>
    </w:p>
    <w:p w:rsidR="00E65AD5" w:rsidRDefault="00DA0E4A">
      <w:pPr>
        <w:pStyle w:val="normal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να αναγνωρίζουν τη γραφική παράσταση της συνάρτησης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f(x)=ημx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σε όλο το </w:t>
      </w:r>
      <m:oMath>
        <m:r>
          <m:rPr>
            <m:scr m:val="fraktur"/>
          </m:rPr>
          <w:rPr>
            <w:rFonts w:ascii="Cambria Math" w:hAnsi="Cambria Math"/>
          </w:rPr>
          <m:t>R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καθώς και να εντοπίζουν την περιοδικότητα της σε κάθε διάστημα πλάτους 2π.                                             </w:t>
      </w:r>
    </w:p>
    <w:p w:rsidR="00E65AD5" w:rsidRDefault="00DA0E4A">
      <w:pPr>
        <w:pStyle w:val="normal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να προσδιορίζουν γραφικά τα ακρότατα της συνάρτησης μέσω των παράλληλων ευθειών </w:t>
      </w:r>
    </w:p>
    <w:p w:rsidR="00E65AD5" w:rsidRDefault="00DA0E4A">
      <w:pPr>
        <w:pStyle w:val="normal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1 και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-1.</w:t>
      </w:r>
    </w:p>
    <w:p w:rsidR="00E65AD5" w:rsidRDefault="00DA0E4A">
      <w:pPr>
        <w:pStyle w:val="normal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να εντοπίζουν τις συμμετρίες της συνάρτησης.</w:t>
      </w:r>
    </w:p>
    <w:p w:rsidR="00E65AD5" w:rsidRDefault="00DA0E4A">
      <w:pPr>
        <w:pStyle w:val="normal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να βρίσκουν τα ακρότατα και την περίοδο της αντίθετης συνάρτησης ή της συνάρτησης με αντίθετο τόξο.</w:t>
      </w:r>
    </w:p>
    <w:p w:rsidR="00E65AD5" w:rsidRDefault="00E65AD5">
      <w:pPr>
        <w:pStyle w:val="normal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65AD5" w:rsidRDefault="00DA0E4A">
      <w:pPr>
        <w:pStyle w:val="3"/>
        <w:spacing w:line="360" w:lineRule="auto"/>
        <w:ind w:right="-427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ΠΡΟΑΠΑΙΤΟΥΜΕΝΕΣ ΓΝΩΣΕΙΣ</w:t>
      </w:r>
      <w:r>
        <w:rPr>
          <w:b w:val="0"/>
          <w:sz w:val="24"/>
          <w:szCs w:val="24"/>
          <w:u w:val="none"/>
        </w:rPr>
        <w:t>: Ορισμός περιοδικής συνάρτησης, μονοτονίας,</w:t>
      </w:r>
    </w:p>
    <w:p w:rsidR="00E65AD5" w:rsidRDefault="00DA0E4A">
      <w:pPr>
        <w:pStyle w:val="3"/>
        <w:spacing w:line="360" w:lineRule="auto"/>
        <w:ind w:right="-427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ακροτάτων και συμμετρίας συνάρτησης καθώς και των τριγωνομετρικών αριθμών των </w:t>
      </w:r>
    </w:p>
    <w:p w:rsidR="00E65AD5" w:rsidRDefault="00DA0E4A">
      <w:pPr>
        <w:pStyle w:val="3"/>
        <w:spacing w:line="360" w:lineRule="auto"/>
        <w:ind w:right="-427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ημιτόνων χαρακτηριστικών τόξων.</w:t>
      </w:r>
    </w:p>
    <w:p w:rsidR="00E65AD5" w:rsidRDefault="00E65AD5">
      <w:pPr>
        <w:pStyle w:val="normal"/>
      </w:pPr>
    </w:p>
    <w:p w:rsidR="00E65AD5" w:rsidRDefault="00DA0E4A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ΕΠΟΠΤΙΚΑ ΜΕΣΑ 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Φύλλο εργασίας, στυλό, Η/Υ, διαδραστικός πίνακας, εφαρμογές του προγράμματος Geogebra. </w:t>
      </w:r>
    </w:p>
    <w:p w:rsidR="00E65AD5" w:rsidRDefault="00E65AD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AD5" w:rsidRDefault="00DA0E4A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ΔΙΑΡΚΕΙΑ ΥΛΟΠΟΙΗΣΗΣ</w:t>
      </w:r>
      <w:r>
        <w:rPr>
          <w:rFonts w:ascii="Times New Roman" w:eastAsia="Times New Roman" w:hAnsi="Times New Roman" w:cs="Times New Roman"/>
          <w:sz w:val="24"/>
          <w:szCs w:val="24"/>
        </w:rPr>
        <w:t>: 2 διδακτικές ώρες.</w:t>
      </w:r>
    </w:p>
    <w:p w:rsidR="00E65AD5" w:rsidRDefault="00E65AD5">
      <w:pPr>
        <w:pStyle w:val="normal"/>
      </w:pP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ΔΙΔΑΚΤΙΚΗ ΠΟΡΕΙΑ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1η Διδακτική ώρα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προσεγγ</w:t>
      </w:r>
      <w:r>
        <w:rPr>
          <w:rFonts w:ascii="Times New Roman" w:eastAsia="Times New Roman" w:hAnsi="Times New Roman" w:cs="Times New Roman"/>
          <w:sz w:val="24"/>
          <w:szCs w:val="24"/>
        </w:rPr>
        <w:t>ίσουμε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τους προαναφερθέντες στόχους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με την βοήθεια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Φύλλου Εργασίας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που διανέμεται σε όλους τους μαθητές – τριες και την παράλληλη υποστήριξη έτοιμης εφαρμογής του προγράμματος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eogebra (μικροπείραμα), </w:t>
      </w:r>
      <w:r>
        <w:rPr>
          <w:rFonts w:ascii="Times New Roman" w:eastAsia="Times New Roman" w:hAnsi="Times New Roman" w:cs="Times New Roman"/>
          <w:sz w:val="24"/>
          <w:szCs w:val="24"/>
        </w:rPr>
        <w:t>το οποίο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βρίσκεται στο e-book του βιβλίου της </w:t>
      </w:r>
      <w:r>
        <w:rPr>
          <w:rFonts w:ascii="Times New Roman" w:eastAsia="Times New Roman" w:hAnsi="Times New Roman" w:cs="Times New Roman"/>
          <w:sz w:val="24"/>
          <w:szCs w:val="24"/>
        </w:rPr>
        <w:t>Άλγεβρας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της Β΄ </w:t>
      </w:r>
      <w:r>
        <w:rPr>
          <w:rFonts w:ascii="Times New Roman" w:eastAsia="Times New Roman" w:hAnsi="Times New Roman" w:cs="Times New Roman"/>
          <w:sz w:val="24"/>
          <w:szCs w:val="24"/>
        </w:rPr>
        <w:t>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υκείου στην αντίστοιχη ενότητα.  Στο τέλος η  προσπάθεια θα συμπληρωθεί με δύο ενέργειες των μαθητών στο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διαδραστικό πίνακα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65AD5" w:rsidRDefault="00E65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Θα ακολουθηθούν τα εξής βήματα:  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1η Διδακτική ώρα</w:t>
      </w:r>
    </w:p>
    <w:p w:rsidR="00E65AD5" w:rsidRDefault="00DA0E4A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Βήμα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οι μαθητές-τριες χωρίζονται σε τριάδες και καλούνται να μεταβούν στη διεύθυνση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http://photodentro.edu.gr/v/item/ds/8521/5163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όπου ενεργοποιείται μια εφαρμογή του προγράμματος Geogebra. Αφού την επεξεργαστούν στα πλαίσια της ομάδας τους καλούνται να απαντήσουν την 1η ερώτηση του φύλλου εργασίας της 1ης διδακτικής ώρας. </w:t>
      </w:r>
    </w:p>
    <w:p w:rsidR="00E65AD5" w:rsidRDefault="00DA0E4A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Βήμα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οι μαθητές-τριες στις ομάδες τους καλούνται να μεταβούν στη διεύθυνση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http://photodentro.edu.gr/v/item/ds/8521/5169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όπου ενεργοποιείται μια εφαρμογή του προγράμματος Geogebra.</w:t>
      </w:r>
    </w:p>
    <w:p w:rsidR="00E65AD5" w:rsidRDefault="00DA0E4A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Βήμα 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οι μαθητές-τριες κινητοποιούνται μέσω των ορισμών της ημιτονοειδούς και της περιοδικής συνάρτησης αντίστοιχα, τους οποίους καλούνται να ανακαλέσουν στη μνήμη τους και  να σημειώσουν στο φύλλο εργασίας (ερωτήματα 1 &amp; 2).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Βήμα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Ζητείται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από τους μαθητές – τριες:</w:t>
      </w:r>
    </w:p>
    <w:p w:rsidR="00E65AD5" w:rsidRDefault="00DA0E4A">
      <w:pPr>
        <w:pStyle w:val="normal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να ανακαλύψουν και να σημειώσουν την περίοδο της ημιτονοειδούς συνάρτησης.</w:t>
      </w:r>
    </w:p>
    <w:p w:rsidR="00E65AD5" w:rsidRDefault="00DA0E4A">
      <w:pPr>
        <w:pStyle w:val="normal"/>
        <w:spacing w:after="0" w:line="360" w:lineRule="auto"/>
        <w:ind w:left="566" w:hanging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να συμπληρώσουν τον κατάλληλο πίνακα μεταβολών της συνάρτησης, να απαντήσουν για </w:t>
      </w:r>
    </w:p>
    <w:p w:rsidR="00E65AD5" w:rsidRDefault="00DA0E4A">
      <w:pPr>
        <w:pStyle w:val="normal"/>
        <w:spacing w:after="0" w:line="360" w:lineRule="auto"/>
        <w:ind w:left="566" w:hanging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την μονοτονία και τα ακρότατά της στο διάστημα [0, 2π], να ανακαλύψουν τις ευθείες ανάμεσα 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στις οποίες είναι σχεδιασμένη η συνάρτηση και να εξετάσουν, αν υπάρχει συμμετρία.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iii) να  απαντήσουν  για τη σχέση που συνδέει το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ημx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="005B6365" w:rsidRPr="005B63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το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ημ(-x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Βήμα 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Στο διαδραστικό πίνακα γίνεται η γραφική παράσταση της συνάρτησης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f(x)=ημx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στο διάστημα [-4π, 4π] και συζητούνται τα συμπεράσματα στα οποία κατέληξαν οι μαθητές. 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Στη  συνέχεια στο ίδιο σύστημα αξόνων σχεδιάζεται και μελετάται η συνάρτηση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g(x)=-ημx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Τέλος, ζητείται να παρατηρήσουν γραφικά, την περιοδικότητα που υπάρχει σε κάθε διάστημα 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πλάτους 2π,  να διαπιστώσουν τη μονοτονία, τα  ακρότατα και τη συμμετρία της νέας 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συνάρτησης καθώς και τη σχέση της με την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f(x)=ημx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AD5" w:rsidRDefault="00E65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570"/>
        <w:rPr>
          <w:rFonts w:ascii="Times New Roman" w:eastAsia="Times New Roman" w:hAnsi="Times New Roman" w:cs="Times New Roman"/>
          <w:sz w:val="24"/>
          <w:szCs w:val="24"/>
        </w:rPr>
      </w:pPr>
    </w:p>
    <w:p w:rsidR="00E65AD5" w:rsidRDefault="00DA0E4A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ΑΝΑΚΕΦΑΛΑΙΩΣΗ</w:t>
      </w:r>
      <w:r>
        <w:rPr>
          <w:rFonts w:ascii="Times New Roman" w:eastAsia="Times New Roman" w:hAnsi="Times New Roman" w:cs="Times New Roman"/>
          <w:sz w:val="24"/>
          <w:szCs w:val="24"/>
        </w:rPr>
        <w:t>: Θα γίνει με επανάληψη του ορισμού, της μονοτονίας  των ακρότατων και της συμμετρίας της συνάρτησης.</w:t>
      </w:r>
    </w:p>
    <w:p w:rsidR="00E65AD5" w:rsidRDefault="00E65AD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AD5" w:rsidRDefault="00DA0E4A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2η Διδακτική ώρα</w:t>
      </w:r>
    </w:p>
    <w:p w:rsidR="00E65AD5" w:rsidRDefault="00DA0E4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Βήμα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Με χρήση  του διαδραστικού πίνακα, καλείται κάποιος μαθητής να δραστηριοποιηθεί συμπληρώνοντας τη γραφική παράσταση της συνάρτησης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y=ημx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AD5" w:rsidRDefault="00DA0E4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57900" cy="1828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5AD5" w:rsidRDefault="00DA0E4A">
      <w:pPr>
        <w:pStyle w:val="normal"/>
        <w:spacing w:after="120" w:line="360" w:lineRule="auto"/>
        <w:ind w:right="-10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στο διάστημα [-4π, 4π], συνοψίζοντας  έτσι τα συμπεράσματα που προέκυψαν την 1η διδακτική ώρα </w:t>
      </w:r>
    </w:p>
    <w:p w:rsidR="00E65AD5" w:rsidRDefault="00DA0E4A">
      <w:pPr>
        <w:pStyle w:val="normal"/>
        <w:spacing w:after="120" w:line="360" w:lineRule="auto"/>
        <w:ind w:right="-10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κατά τη συμπλήρωση του ΦΕ 1.</w:t>
      </w:r>
    </w:p>
    <w:p w:rsidR="00E65AD5" w:rsidRDefault="00DA0E4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Βήμα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Στο  ίδιο σύστημα συντεταγμένων άλλος μαθητής σχεδιάζει τη γραφική παράσταση της συνάρτησης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g(x)=-ημx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5AD5" w:rsidRDefault="00DA0E4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Βήμα 3</w:t>
      </w:r>
      <w:r>
        <w:rPr>
          <w:rFonts w:ascii="Times New Roman" w:eastAsia="Times New Roman" w:hAnsi="Times New Roman" w:cs="Times New Roman"/>
          <w:sz w:val="24"/>
          <w:szCs w:val="24"/>
        </w:rPr>
        <w:t>: Στο πλαίσιο της τάξης συζητούνται τα ερωτήματα:</w:t>
      </w:r>
    </w:p>
    <w:p w:rsidR="00E65AD5" w:rsidRDefault="00DA0E4A">
      <w:pPr>
        <w:pStyle w:val="normal"/>
        <w:numPr>
          <w:ilvl w:val="0"/>
          <w:numId w:val="1"/>
        </w:numP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Ποια είναι η περιοδικότητά της;</w:t>
      </w:r>
    </w:p>
    <w:p w:rsidR="00E65AD5" w:rsidRDefault="00DA0E4A">
      <w:pPr>
        <w:pStyle w:val="normal"/>
        <w:numPr>
          <w:ilvl w:val="0"/>
          <w:numId w:val="1"/>
        </w:numP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Ποια είναι η μονοτονία της;</w:t>
      </w:r>
    </w:p>
    <w:p w:rsidR="00E65AD5" w:rsidRDefault="00DA0E4A">
      <w:pPr>
        <w:pStyle w:val="normal"/>
        <w:numPr>
          <w:ilvl w:val="0"/>
          <w:numId w:val="1"/>
        </w:numP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Ποια τα ακρότατά της;</w:t>
      </w:r>
    </w:p>
    <w:p w:rsidR="00E65AD5" w:rsidRDefault="00DA0E4A">
      <w:pPr>
        <w:pStyle w:val="normal"/>
        <w:numPr>
          <w:ilvl w:val="0"/>
          <w:numId w:val="1"/>
        </w:numP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Υπάρχει συμμετρία;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Βήμα 4</w:t>
      </w:r>
      <w:r>
        <w:rPr>
          <w:rFonts w:ascii="Times New Roman" w:eastAsia="Times New Roman" w:hAnsi="Times New Roman" w:cs="Times New Roman"/>
          <w:sz w:val="24"/>
          <w:szCs w:val="24"/>
        </w:rPr>
        <w:t>: Στο πλαίσιο της τάξης συζητούνται τα ερωτήματα:</w:t>
      </w:r>
    </w:p>
    <w:p w:rsidR="00E65AD5" w:rsidRDefault="00DA0E4A">
      <w:pPr>
        <w:pStyle w:val="normal"/>
        <w:numPr>
          <w:ilvl w:val="0"/>
          <w:numId w:val="2"/>
        </w:numPr>
        <w:spacing w:line="36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Ποιος γενικός κανόνας γίνεται φανερός με  την εκτέλεση των δύο παραπάνω ενεργειών;</w:t>
      </w:r>
    </w:p>
    <w:p w:rsidR="00E65AD5" w:rsidRDefault="00DA0E4A">
      <w:pPr>
        <w:pStyle w:val="normal"/>
        <w:numPr>
          <w:ilvl w:val="0"/>
          <w:numId w:val="2"/>
        </w:numPr>
        <w:spacing w:line="36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Τι παρατηρείται στις γραφικές τους παραστάσεις;</w:t>
      </w:r>
    </w:p>
    <w:p w:rsidR="00E65AD5" w:rsidRDefault="00DA0E4A">
      <w:pPr>
        <w:pStyle w:val="normal"/>
        <w:numPr>
          <w:ilvl w:val="0"/>
          <w:numId w:val="2"/>
        </w:numPr>
        <w:spacing w:line="36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Μεταξύ ποιών παραλλήλων ευθειών βρίσκεται οι γραφικές παραστάσεις;</w:t>
      </w:r>
    </w:p>
    <w:p w:rsidR="00E65AD5" w:rsidRDefault="00DA0E4A">
      <w:pPr>
        <w:pStyle w:val="normal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Βήμα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Σε ομάδες των δύο ατόμων υλοποιείται το ΦΕ 2. Οι απαντήσεις των επιμέρους δραστηριοτήτων παρουσιάζονται διαδοχικά στο σύνολο της τάξης από εκπροσώπους των ομάδων. </w:t>
      </w:r>
    </w:p>
    <w:p w:rsidR="00E65AD5" w:rsidRDefault="00DA0E4A"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65AD5" w:rsidRDefault="00E65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65AD5" w:rsidRDefault="00DA0E4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Φύλλο εργασίας εργασίας 1 (1ης διδακτικής ώρας)</w:t>
      </w:r>
    </w:p>
    <w:p w:rsidR="00E65AD5" w:rsidRDefault="00DA0E4A">
      <w:pPr>
        <w:pStyle w:val="normal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Μεταβείτε στην ηλεκτρονική διεύθυνση : </w:t>
      </w:r>
    </w:p>
    <w:p w:rsidR="00E65AD5" w:rsidRDefault="006B60BC">
      <w:pPr>
        <w:pStyle w:val="normal"/>
        <w:jc w:val="center"/>
        <w:rPr>
          <w:rFonts w:ascii="Times New Roman" w:eastAsia="Times New Roman" w:hAnsi="Times New Roman" w:cs="Times New Roman"/>
          <w:i/>
        </w:rPr>
      </w:pPr>
      <w:hyperlink r:id="rId11">
        <w:r w:rsidR="00DA0E4A">
          <w:rPr>
            <w:rFonts w:ascii="Times New Roman" w:eastAsia="Times New Roman" w:hAnsi="Times New Roman" w:cs="Times New Roman"/>
            <w:i/>
            <w:color w:val="1155CC"/>
            <w:u w:val="single"/>
          </w:rPr>
          <w:t>http://photodentro.edu.gr/v/item/ds/8 21/5163</w:t>
        </w:r>
      </w:hyperlink>
    </w:p>
    <w:p w:rsidR="00E65AD5" w:rsidRDefault="00DA0E4A">
      <w:pPr>
        <w:pStyle w:val="normal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Υλοποιήστε στα πλαίσια της ομάδας σας την δραστηριότητα και προσπαθήστε να απαντήσετε τα ερωτήματα που υπάρχουν.</w:t>
      </w:r>
    </w:p>
    <w:p w:rsidR="00E65AD5" w:rsidRDefault="00DA0E4A">
      <w:pPr>
        <w:pStyle w:val="normal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Στη συνέχεια προσπαθήστε να απαντήσετε στο ερώτημα:</w:t>
      </w:r>
    </w:p>
    <w:p w:rsidR="00E65AD5" w:rsidRDefault="00DA0E4A">
      <w:pPr>
        <w:pStyle w:val="normal"/>
        <w:numPr>
          <w:ilvl w:val="0"/>
          <w:numId w:val="5"/>
        </w:numPr>
        <w:spacing w:after="0"/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Πότε μια συνάρτηση λέγεται περιοδική;</w:t>
      </w:r>
    </w:p>
    <w:p w:rsidR="00E65AD5" w:rsidRDefault="00DA0E4A">
      <w:pPr>
        <w:pStyle w:val="2"/>
        <w:spacing w:line="360" w:lineRule="auto"/>
        <w:rPr>
          <w:rFonts w:ascii="Times New Roman" w:eastAsia="Times New Roman" w:hAnsi="Times New Roman" w:cs="Times New Roman"/>
          <w:b w:val="0"/>
        </w:rPr>
      </w:pPr>
      <w:bookmarkStart w:id="0" w:name="_g4tzr915s90t" w:colFirst="0" w:colLast="0"/>
      <w:bookmarkEnd w:id="0"/>
      <w:r>
        <w:rPr>
          <w:rFonts w:ascii="Times New Roman" w:eastAsia="Times New Roman" w:hAnsi="Times New Roman" w:cs="Times New Roman"/>
          <w:b w:val="0"/>
        </w:rPr>
        <w:t>Απάντηση</w:t>
      </w:r>
    </w:p>
    <w:p w:rsidR="00E65AD5" w:rsidRDefault="00E65AD5">
      <w:pPr>
        <w:pStyle w:val="normal"/>
        <w:rPr>
          <w:sz w:val="12"/>
          <w:szCs w:val="12"/>
        </w:rPr>
      </w:pP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Στη συνέχεια μεταβείτε στην ηλεκτρονική διεύθυνση : </w:t>
      </w:r>
    </w:p>
    <w:p w:rsidR="00E65AD5" w:rsidRDefault="006B60BC">
      <w:pPr>
        <w:pStyle w:val="normal"/>
        <w:jc w:val="center"/>
        <w:rPr>
          <w:rFonts w:ascii="Times New Roman" w:eastAsia="Times New Roman" w:hAnsi="Times New Roman" w:cs="Times New Roman"/>
          <w:i/>
        </w:rPr>
      </w:pPr>
      <w:hyperlink r:id="rId12">
        <w:r w:rsidR="00DA0E4A">
          <w:rPr>
            <w:rFonts w:ascii="Times New Roman" w:eastAsia="Times New Roman" w:hAnsi="Times New Roman" w:cs="Times New Roman"/>
            <w:i/>
            <w:color w:val="0000FF"/>
            <w:u w:val="single"/>
          </w:rPr>
          <w:t>http://photodentro.edu.gr/v/item/ds/8521/5169</w:t>
        </w:r>
      </w:hyperlink>
    </w:p>
    <w:p w:rsidR="00E65AD5" w:rsidRDefault="00DA0E4A">
      <w:pPr>
        <w:pStyle w:val="normal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και προσπαθήστε να απαντήστε στα ερωτήματα: </w:t>
      </w:r>
    </w:p>
    <w:p w:rsidR="00E65AD5" w:rsidRDefault="00E65AD5">
      <w:pPr>
        <w:pStyle w:val="normal"/>
        <w:rPr>
          <w:rFonts w:ascii="Times New Roman" w:eastAsia="Times New Roman" w:hAnsi="Times New Roman" w:cs="Times New Roman"/>
          <w:i/>
        </w:rPr>
      </w:pPr>
    </w:p>
    <w:p w:rsidR="00E65AD5" w:rsidRDefault="00DA0E4A">
      <w:pPr>
        <w:pStyle w:val="normal"/>
        <w:numPr>
          <w:ilvl w:val="0"/>
          <w:numId w:val="5"/>
        </w:numPr>
        <w:spacing w:after="0"/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Πως ορίζεται η συνάρτηση ημίτονο και πως συμβολίζεται ;</w:t>
      </w:r>
    </w:p>
    <w:p w:rsidR="00E65AD5" w:rsidRDefault="00DA0E4A">
      <w:pPr>
        <w:pStyle w:val="2"/>
        <w:spacing w:line="360" w:lineRule="auto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Απάντηση</w:t>
      </w:r>
    </w:p>
    <w:p w:rsidR="00E65AD5" w:rsidRDefault="00E65AD5">
      <w:pPr>
        <w:pStyle w:val="normal"/>
        <w:rPr>
          <w:sz w:val="12"/>
          <w:szCs w:val="12"/>
        </w:rPr>
      </w:pP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Μετακινήστε το σημείο Μ στον οριζόντιο άξονα και συμπληρώστε τον ακόλουθο πίνακα.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 w:hanging="36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Σημείωση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: με πατημένο το αριστερό πλήκτρο του ποντικιού μπορείτε να παρατηρήσετε τη συνάρτηση  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 w:hanging="36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σε όλο το εύρος του πεδίου ορισμού της. Παράλληλα μπορείτε να παρατηρήσετε τις αντίστοιχες 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μεταβολές στον τριγωνομετρικό κύκλο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5AD5" w:rsidRDefault="00DA0E4A">
      <w:pPr>
        <w:pStyle w:val="2"/>
        <w:spacing w:line="360" w:lineRule="auto"/>
        <w:ind w:right="-425"/>
        <w:rPr>
          <w:rFonts w:ascii="Times New Roman" w:eastAsia="Times New Roman" w:hAnsi="Times New Roman" w:cs="Times New Roman"/>
          <w:b w:val="0"/>
          <w:lang w:val="en-US"/>
        </w:rPr>
      </w:pPr>
      <w:r>
        <w:rPr>
          <w:rFonts w:ascii="Times New Roman" w:eastAsia="Times New Roman" w:hAnsi="Times New Roman" w:cs="Times New Roman"/>
          <w:b w:val="0"/>
        </w:rPr>
        <w:t xml:space="preserve">  Απάντηση</w:t>
      </w:r>
    </w:p>
    <w:p w:rsidR="000E2A78" w:rsidRPr="000E2A78" w:rsidRDefault="000E2A78" w:rsidP="000E2A78">
      <w:pPr>
        <w:pStyle w:val="normal"/>
        <w:rPr>
          <w:lang w:val="en-US"/>
        </w:rPr>
      </w:pPr>
    </w:p>
    <w:tbl>
      <w:tblPr>
        <w:tblStyle w:val="a5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735"/>
        <w:gridCol w:w="735"/>
        <w:gridCol w:w="907"/>
        <w:gridCol w:w="563"/>
        <w:gridCol w:w="1008"/>
        <w:gridCol w:w="461"/>
        <w:gridCol w:w="802"/>
        <w:gridCol w:w="666"/>
        <w:gridCol w:w="734"/>
        <w:gridCol w:w="734"/>
        <w:gridCol w:w="734"/>
        <w:gridCol w:w="734"/>
        <w:gridCol w:w="734"/>
        <w:gridCol w:w="734"/>
      </w:tblGrid>
      <w:tr w:rsidR="00471A65" w:rsidTr="00471A65">
        <w:trPr>
          <w:trHeight w:val="460"/>
          <w:jc w:val="center"/>
        </w:trPr>
        <w:tc>
          <w:tcPr>
            <w:tcW w:w="357" w:type="pct"/>
            <w:vAlign w:val="center"/>
          </w:tcPr>
          <w:p w:rsidR="00E65AD5" w:rsidRDefault="00DA0E4A">
            <w:pPr>
              <w:pStyle w:val="normal"/>
              <w:ind w:right="-9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  x</w:t>
            </w:r>
          </w:p>
        </w:tc>
        <w:tc>
          <w:tcPr>
            <w:tcW w:w="357" w:type="pct"/>
            <w:vAlign w:val="center"/>
          </w:tcPr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-360ᵒ</w:t>
            </w:r>
          </w:p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-2π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(rad)</w:t>
            </w:r>
          </w:p>
        </w:tc>
        <w:tc>
          <w:tcPr>
            <w:tcW w:w="441" w:type="pct"/>
            <w:vAlign w:val="center"/>
          </w:tcPr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-270ᵒ</w:t>
            </w:r>
          </w:p>
          <w:p w:rsidR="00471A65" w:rsidRPr="00471A65" w:rsidRDefault="00DA0E4A" w:rsidP="000E2A78">
            <w:pPr>
              <w:pStyle w:val="normal"/>
              <w:ind w:left="-141" w:right="-310"/>
              <w:jc w:val="center"/>
              <w:rPr>
                <w:sz w:val="16"/>
                <w:szCs w:val="16"/>
              </w:rPr>
            </w:pPr>
            <w:r w:rsidRPr="00471A65">
              <w:rPr>
                <w:sz w:val="28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 xml:space="preserve"> 3π </m:t>
                  </m: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en>
              </m:f>
            </m:oMath>
          </w:p>
          <w:p w:rsidR="00E65AD5" w:rsidRDefault="00471A65" w:rsidP="000E2A78">
            <w:pPr>
              <w:pStyle w:val="normal"/>
              <w:ind w:left="-141" w:right="-3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  </m:t>
              </m:r>
            </m:oMath>
            <w:r w:rsidR="00DA0E4A" w:rsidRPr="00471A65">
              <w:rPr>
                <w:sz w:val="18"/>
                <w:szCs w:val="16"/>
              </w:rPr>
              <w:t>(rad</w:t>
            </w:r>
            <w:r w:rsidR="00DA0E4A">
              <w:rPr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-180ᵒ</w:t>
            </w:r>
          </w:p>
          <w:p w:rsidR="00E65AD5" w:rsidRDefault="00DA0E4A" w:rsidP="006A47DD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-π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A47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(r</w:t>
            </w:r>
            <w:r>
              <w:rPr>
                <w:sz w:val="16"/>
                <w:szCs w:val="16"/>
              </w:rPr>
              <w:t>ad)</w:t>
            </w:r>
          </w:p>
        </w:tc>
        <w:tc>
          <w:tcPr>
            <w:tcW w:w="490" w:type="pct"/>
            <w:vAlign w:val="center"/>
          </w:tcPr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-90ᵒ</w:t>
            </w:r>
          </w:p>
          <w:p w:rsidR="00E65AD5" w:rsidRPr="00471A65" w:rsidRDefault="00DA0E4A" w:rsidP="00471A65">
            <w:pPr>
              <w:pStyle w:val="normal"/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sz w:val="1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24"/>
                    </w:rPr>
                    <m:t xml:space="preserve"> π </m:t>
                  </m:r>
                  <m:ctrlPr>
                    <w:rPr>
                      <w:rFonts w:ascii="Cambria Math" w:hAnsi="Cambria Math"/>
                      <w:i/>
                      <w:sz w:val="16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16"/>
                      <w:szCs w:val="24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16"/>
                      <w:szCs w:val="24"/>
                    </w:rPr>
                  </m:ctrlPr>
                </m:den>
              </m:f>
            </m:oMath>
            <w:r>
              <w:rPr>
                <w:sz w:val="16"/>
                <w:szCs w:val="16"/>
              </w:rPr>
              <w:t>(rad)</w:t>
            </w:r>
          </w:p>
        </w:tc>
        <w:tc>
          <w:tcPr>
            <w:tcW w:w="224" w:type="pct"/>
            <w:vAlign w:val="center"/>
          </w:tcPr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0ᵒ</w:t>
            </w:r>
          </w:p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(rad)</w:t>
            </w:r>
          </w:p>
        </w:tc>
        <w:tc>
          <w:tcPr>
            <w:tcW w:w="390" w:type="pct"/>
            <w:vAlign w:val="center"/>
          </w:tcPr>
          <w:p w:rsidR="00E65AD5" w:rsidRDefault="00DA0E4A" w:rsidP="00471A65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90ᵒ</w:t>
            </w:r>
          </w:p>
          <w:p w:rsidR="00E65AD5" w:rsidRDefault="006B60BC" w:rsidP="00471A65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1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24"/>
                    </w:rPr>
                    <m:t xml:space="preserve"> π </m:t>
                  </m:r>
                  <m:ctrlPr>
                    <w:rPr>
                      <w:rFonts w:ascii="Cambria Math" w:hAnsi="Cambria Math"/>
                      <w:i/>
                      <w:sz w:val="16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16"/>
                      <w:szCs w:val="24"/>
                    </w:rPr>
                    <m:t xml:space="preserve">2   </m:t>
                  </m:r>
                  <m:ctrlPr>
                    <w:rPr>
                      <w:rFonts w:ascii="Cambria Math" w:hAnsi="Cambria Math"/>
                      <w:i/>
                      <w:sz w:val="16"/>
                      <w:szCs w:val="24"/>
                    </w:rPr>
                  </m:ctrlPr>
                </m:den>
              </m:f>
            </m:oMath>
            <w:r w:rsidR="00DA0E4A">
              <w:rPr>
                <w:sz w:val="16"/>
                <w:szCs w:val="16"/>
              </w:rPr>
              <w:t>(rad)</w:t>
            </w:r>
          </w:p>
        </w:tc>
        <w:tc>
          <w:tcPr>
            <w:tcW w:w="324" w:type="pct"/>
            <w:vAlign w:val="center"/>
          </w:tcPr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180ᵒ</w:t>
            </w:r>
          </w:p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π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(rad)</w:t>
            </w:r>
          </w:p>
        </w:tc>
        <w:tc>
          <w:tcPr>
            <w:tcW w:w="357" w:type="pct"/>
            <w:vAlign w:val="center"/>
          </w:tcPr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270ᵒ</w:t>
            </w:r>
          </w:p>
          <w:p w:rsidR="00E65AD5" w:rsidRDefault="006B60BC" w:rsidP="000E2A78">
            <w:pPr>
              <w:pStyle w:val="normal"/>
              <w:ind w:left="-141" w:right="-3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1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24"/>
                    </w:rPr>
                    <m:t xml:space="preserve"> 3π </m:t>
                  </m:r>
                  <m:ctrlPr>
                    <w:rPr>
                      <w:rFonts w:ascii="Cambria Math" w:hAnsi="Cambria Math"/>
                      <w:i/>
                      <w:sz w:val="16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16"/>
                      <w:szCs w:val="24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16"/>
                      <w:szCs w:val="24"/>
                    </w:rPr>
                  </m:ctrlPr>
                </m:den>
              </m:f>
              <m:r>
                <w:rPr>
                  <w:rFonts w:ascii="Cambria Math" w:hAnsi="Cambria Math"/>
                  <w:sz w:val="16"/>
                  <w:szCs w:val="24"/>
                </w:rPr>
                <m:t xml:space="preserve">  </m:t>
              </m:r>
            </m:oMath>
            <w:r w:rsidR="00DA0E4A">
              <w:rPr>
                <w:sz w:val="16"/>
                <w:szCs w:val="16"/>
              </w:rPr>
              <w:t>(rad)</w:t>
            </w:r>
          </w:p>
        </w:tc>
        <w:tc>
          <w:tcPr>
            <w:tcW w:w="357" w:type="pct"/>
            <w:vAlign w:val="center"/>
          </w:tcPr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360ᵒ</w:t>
            </w:r>
          </w:p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2π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(rad)</w:t>
            </w:r>
          </w:p>
        </w:tc>
        <w:tc>
          <w:tcPr>
            <w:tcW w:w="357" w:type="pct"/>
            <w:vAlign w:val="center"/>
          </w:tcPr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450ᵒ</w:t>
            </w:r>
          </w:p>
          <w:p w:rsidR="00E65AD5" w:rsidRDefault="006B60BC" w:rsidP="000E2A78">
            <w:pPr>
              <w:pStyle w:val="normal"/>
              <w:ind w:left="-141"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1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24"/>
                    </w:rPr>
                    <m:t xml:space="preserve"> 5π </m:t>
                  </m:r>
                  <m:ctrlPr>
                    <w:rPr>
                      <w:rFonts w:ascii="Cambria Math" w:hAnsi="Cambria Math"/>
                      <w:i/>
                      <w:sz w:val="16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16"/>
                      <w:szCs w:val="24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16"/>
                      <w:szCs w:val="24"/>
                    </w:rPr>
                  </m:ctrlPr>
                </m:den>
              </m:f>
              <m:r>
                <w:rPr>
                  <w:rFonts w:ascii="Cambria Math" w:hAnsi="Cambria Math"/>
                  <w:sz w:val="16"/>
                  <w:szCs w:val="24"/>
                </w:rPr>
                <m:t xml:space="preserve">  </m:t>
              </m:r>
            </m:oMath>
            <w:r w:rsidR="00DA0E4A">
              <w:rPr>
                <w:sz w:val="16"/>
                <w:szCs w:val="16"/>
              </w:rPr>
              <w:t>(rad)</w:t>
            </w:r>
          </w:p>
        </w:tc>
        <w:tc>
          <w:tcPr>
            <w:tcW w:w="357" w:type="pct"/>
            <w:vAlign w:val="center"/>
          </w:tcPr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540ᵒ</w:t>
            </w:r>
          </w:p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3π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(rad)</w:t>
            </w:r>
          </w:p>
        </w:tc>
        <w:tc>
          <w:tcPr>
            <w:tcW w:w="357" w:type="pct"/>
            <w:vAlign w:val="center"/>
          </w:tcPr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630ᵒ</w:t>
            </w:r>
          </w:p>
          <w:p w:rsidR="00E65AD5" w:rsidRDefault="006B60BC" w:rsidP="000E2A78">
            <w:pPr>
              <w:pStyle w:val="normal"/>
              <w:ind w:left="-141"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1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24"/>
                    </w:rPr>
                    <m:t xml:space="preserve"> 7π </m:t>
                  </m:r>
                  <m:ctrlPr>
                    <w:rPr>
                      <w:rFonts w:ascii="Cambria Math" w:hAnsi="Cambria Math"/>
                      <w:i/>
                      <w:sz w:val="16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16"/>
                      <w:szCs w:val="24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16"/>
                      <w:szCs w:val="24"/>
                    </w:rPr>
                  </m:ctrlPr>
                </m:den>
              </m:f>
            </m:oMath>
            <w:r w:rsidR="00DA0E4A">
              <w:rPr>
                <w:sz w:val="16"/>
                <w:szCs w:val="16"/>
              </w:rPr>
              <w:t>(rad)</w:t>
            </w:r>
          </w:p>
        </w:tc>
        <w:tc>
          <w:tcPr>
            <w:tcW w:w="357" w:type="pct"/>
            <w:vAlign w:val="center"/>
          </w:tcPr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720ᵒ</w:t>
            </w:r>
          </w:p>
          <w:p w:rsidR="00E65AD5" w:rsidRDefault="00DA0E4A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4π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(rad)</w:t>
            </w:r>
          </w:p>
        </w:tc>
      </w:tr>
      <w:tr w:rsidR="00471A65" w:rsidTr="00471A65">
        <w:trPr>
          <w:trHeight w:val="540"/>
          <w:jc w:val="center"/>
        </w:trPr>
        <w:tc>
          <w:tcPr>
            <w:tcW w:w="357" w:type="pct"/>
            <w:vAlign w:val="center"/>
          </w:tcPr>
          <w:p w:rsidR="00E65AD5" w:rsidRDefault="00DA0E4A">
            <w:pPr>
              <w:pStyle w:val="normal"/>
              <w:ind w:left="-141" w:right="-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ημx</w:t>
            </w:r>
          </w:p>
        </w:tc>
        <w:tc>
          <w:tcPr>
            <w:tcW w:w="357" w:type="pct"/>
            <w:vAlign w:val="center"/>
          </w:tcPr>
          <w:p w:rsidR="00E65AD5" w:rsidRDefault="00E65AD5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E65AD5" w:rsidRDefault="00E65AD5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5AD5" w:rsidRDefault="00E65AD5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E65AD5" w:rsidRDefault="00E65AD5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:rsidR="00E65AD5" w:rsidRDefault="00E65AD5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E65AD5" w:rsidRDefault="00E65AD5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E65AD5" w:rsidRDefault="00E65AD5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5AD5" w:rsidRDefault="00E65AD5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5AD5" w:rsidRDefault="00E65AD5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5AD5" w:rsidRDefault="00E65AD5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5AD5" w:rsidRDefault="00E65AD5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5AD5" w:rsidRDefault="00E65AD5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5AD5" w:rsidRDefault="00E65AD5" w:rsidP="000E2A78">
            <w:pPr>
              <w:pStyle w:val="normal"/>
              <w:ind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65AD5" w:rsidRDefault="00E65AD5">
      <w:pPr>
        <w:pStyle w:val="normal"/>
        <w:spacing w:after="0" w:line="36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AD5" w:rsidRDefault="00DA0E4A">
      <w:pPr>
        <w:pStyle w:val="normal"/>
        <w:numPr>
          <w:ilvl w:val="0"/>
          <w:numId w:val="5"/>
        </w:numPr>
        <w:spacing w:after="0" w:line="360" w:lineRule="auto"/>
        <w:ind w:left="283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Είναι η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 = ημx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συνάρτηση;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Αιτιολογήστε την απάντησή σας. </w:t>
      </w:r>
    </w:p>
    <w:p w:rsidR="00E65AD5" w:rsidRDefault="00DA0E4A">
      <w:pPr>
        <w:pStyle w:val="2"/>
        <w:spacing w:line="360" w:lineRule="auto"/>
        <w:rPr>
          <w:rFonts w:ascii="Times New Roman" w:eastAsia="Times New Roman" w:hAnsi="Times New Roman" w:cs="Times New Roman"/>
          <w:b w:val="0"/>
        </w:rPr>
      </w:pPr>
      <w:bookmarkStart w:id="1" w:name="_qbfjr3c7z1jq" w:colFirst="0" w:colLast="0"/>
      <w:bookmarkEnd w:id="1"/>
      <w:r>
        <w:rPr>
          <w:rFonts w:ascii="Times New Roman" w:eastAsia="Times New Roman" w:hAnsi="Times New Roman" w:cs="Times New Roman"/>
          <w:b w:val="0"/>
        </w:rPr>
        <w:t>Απάντηση</w:t>
      </w:r>
    </w:p>
    <w:p w:rsidR="00E65AD5" w:rsidRDefault="00E65AD5">
      <w:pPr>
        <w:pStyle w:val="normal"/>
        <w:rPr>
          <w:sz w:val="12"/>
          <w:szCs w:val="12"/>
        </w:rPr>
      </w:pP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E65AD5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65AD5" w:rsidRDefault="00DA0E4A">
      <w:pPr>
        <w:pStyle w:val="normal"/>
        <w:numPr>
          <w:ilvl w:val="0"/>
          <w:numId w:val="5"/>
        </w:numPr>
        <w:spacing w:after="0" w:line="360" w:lineRule="auto"/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Η  συνάρτηση ημίτονο είναι περιοδική. Ποια είναι η περίοδος της ;</w:t>
      </w:r>
    </w:p>
    <w:p w:rsidR="00E65AD5" w:rsidRDefault="00DA0E4A" w:rsidP="00C977BB">
      <w:pPr>
        <w:pStyle w:val="normal"/>
        <w:spacing w:after="0" w:line="36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Σημείωση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παρατηρώντας την σχεδιασμένη συνάρτηση ή τον πίνακα που συμπληρώσατε, μπορείτε να ανακαλύψετε την περίοδο της συνάρτησης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5AD5" w:rsidRDefault="00DA0E4A">
      <w:pPr>
        <w:pStyle w:val="2"/>
        <w:spacing w:line="360" w:lineRule="auto"/>
        <w:rPr>
          <w:rFonts w:ascii="Times New Roman" w:eastAsia="Times New Roman" w:hAnsi="Times New Roman" w:cs="Times New Roman"/>
          <w:b w:val="0"/>
        </w:rPr>
      </w:pPr>
      <w:bookmarkStart w:id="2" w:name="_sx8ihhl8mwnj" w:colFirst="0" w:colLast="0"/>
      <w:bookmarkEnd w:id="2"/>
      <w:r>
        <w:rPr>
          <w:rFonts w:ascii="Times New Roman" w:eastAsia="Times New Roman" w:hAnsi="Times New Roman" w:cs="Times New Roman"/>
          <w:b w:val="0"/>
        </w:rPr>
        <w:t>Απάντηση</w:t>
      </w:r>
    </w:p>
    <w:p w:rsidR="00E65AD5" w:rsidRDefault="00E65AD5">
      <w:pPr>
        <w:pStyle w:val="normal"/>
        <w:rPr>
          <w:sz w:val="12"/>
          <w:szCs w:val="12"/>
        </w:rPr>
      </w:pP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E65AD5">
      <w:pPr>
        <w:pStyle w:val="normal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5AD5" w:rsidRDefault="00DA0E4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Μεταξύ ποιών παραλλήλων ευθειών βρίσκεται η γραφική της παράσταση ;</w:t>
      </w:r>
    </w:p>
    <w:p w:rsidR="00E65AD5" w:rsidRDefault="00DA0E4A">
      <w:pPr>
        <w:pStyle w:val="2"/>
        <w:spacing w:line="360" w:lineRule="auto"/>
        <w:rPr>
          <w:rFonts w:ascii="Times New Roman" w:eastAsia="Times New Roman" w:hAnsi="Times New Roman" w:cs="Times New Roman"/>
          <w:b w:val="0"/>
        </w:rPr>
      </w:pPr>
      <w:bookmarkStart w:id="3" w:name="_ub3gx32gw1mt" w:colFirst="0" w:colLast="0"/>
      <w:bookmarkEnd w:id="3"/>
      <w:r>
        <w:rPr>
          <w:rFonts w:ascii="Times New Roman" w:eastAsia="Times New Roman" w:hAnsi="Times New Roman" w:cs="Times New Roman"/>
          <w:b w:val="0"/>
        </w:rPr>
        <w:t>Απάντηση</w:t>
      </w:r>
    </w:p>
    <w:p w:rsidR="00E65AD5" w:rsidRDefault="00E65AD5">
      <w:pPr>
        <w:pStyle w:val="normal"/>
        <w:rPr>
          <w:sz w:val="12"/>
          <w:szCs w:val="12"/>
        </w:rPr>
      </w:pP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E65AD5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65AD5" w:rsidRDefault="00DA0E4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Ποια σχέση συνδέει το ημx και το ημ(-x);</w:t>
      </w:r>
    </w:p>
    <w:p w:rsidR="00E65AD5" w:rsidRDefault="00DA0E4A">
      <w:pPr>
        <w:pStyle w:val="2"/>
        <w:spacing w:line="360" w:lineRule="auto"/>
        <w:rPr>
          <w:rFonts w:ascii="Times New Roman" w:eastAsia="Times New Roman" w:hAnsi="Times New Roman" w:cs="Times New Roman"/>
          <w:b w:val="0"/>
        </w:rPr>
      </w:pPr>
      <w:bookmarkStart w:id="4" w:name="_s797r545t4x6" w:colFirst="0" w:colLast="0"/>
      <w:bookmarkEnd w:id="4"/>
      <w:r>
        <w:rPr>
          <w:rFonts w:ascii="Times New Roman" w:eastAsia="Times New Roman" w:hAnsi="Times New Roman" w:cs="Times New Roman"/>
          <w:b w:val="0"/>
        </w:rPr>
        <w:t>Απάντηση</w:t>
      </w:r>
    </w:p>
    <w:p w:rsidR="00E65AD5" w:rsidRDefault="00E65AD5">
      <w:pPr>
        <w:pStyle w:val="normal"/>
        <w:rPr>
          <w:sz w:val="12"/>
          <w:szCs w:val="12"/>
        </w:rPr>
      </w:pP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E65AD5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65AD5" w:rsidRDefault="00DA0E4A">
      <w:pPr>
        <w:pStyle w:val="normal"/>
        <w:numPr>
          <w:ilvl w:val="0"/>
          <w:numId w:val="5"/>
        </w:numPr>
        <w:spacing w:after="0" w:line="360" w:lineRule="auto"/>
        <w:ind w:lef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Παρατηρήστε πώς μεταβάλλεται η μονοτονία της συνάρτησης, καθώς η γωνία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AD5" w:rsidRDefault="00DA0E4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παίρνει τιμές σε καθένα από τα τέσσερα τεταρτημόρια:</w:t>
      </w:r>
    </w:p>
    <w:p w:rsidR="00E65AD5" w:rsidRDefault="00DA0E4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ταν το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811E2A">
        <w:rPr>
          <w:rFonts w:ascii="Cambria Math" w:eastAsia="Mathematica1" w:hAnsi="Cambria Math" w:cstheme="majorHAnsi"/>
          <w:color w:val="000000"/>
          <w:sz w:val="20"/>
          <w:szCs w:val="20"/>
        </w:rPr>
        <w:t>∈</w:t>
      </w:r>
      <w:r w:rsidRPr="001B5BD0">
        <w:rPr>
          <w:rFonts w:asciiTheme="majorHAnsi" w:eastAsia="Times New Roman" w:hAnsiTheme="majorHAnsi" w:cstheme="majorHAnsi"/>
          <w:color w:val="000000"/>
          <w:sz w:val="24"/>
          <w:szCs w:val="20"/>
        </w:rPr>
        <w:t>[</w:t>
      </w:r>
      <w:r w:rsidRPr="00811E2A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0, </w:t>
      </w:r>
      <m:oMath>
        <m:r>
          <w:rPr>
            <w:rFonts w:ascii="Cambria Math" w:hAnsiTheme="majorHAnsi" w:cstheme="majorHAnsi"/>
            <w:sz w:val="20"/>
            <w:szCs w:val="20"/>
          </w:rPr>
          <m:t xml:space="preserve">( </m:t>
        </m:r>
        <m:r>
          <w:rPr>
            <w:rFonts w:ascii="Cambria Math" w:hAnsi="Cambria Math" w:cstheme="majorHAnsi"/>
            <w:sz w:val="20"/>
            <w:szCs w:val="20"/>
          </w:rPr>
          <m:t>π</m:t>
        </m:r>
        <m:r>
          <w:rPr>
            <w:rFonts w:ascii="Cambria Math" w:hAnsiTheme="majorHAnsi" w:cstheme="majorHAnsi"/>
            <w:sz w:val="20"/>
            <w:szCs w:val="20"/>
          </w:rPr>
          <m:t xml:space="preserve"> )</m:t>
        </m:r>
        <m:r>
          <m:rPr>
            <m:sty m:val="p"/>
          </m:rPr>
          <w:rPr>
            <w:rFonts w:ascii="Cambria Math" w:hAnsiTheme="majorHAnsi" w:cstheme="majorHAnsi"/>
            <w:sz w:val="20"/>
            <w:szCs w:val="20"/>
          </w:rPr>
          <m:t>/</m:t>
        </m:r>
        <m:r>
          <w:rPr>
            <w:rFonts w:ascii="Cambria Math" w:hAnsiTheme="majorHAnsi" w:cstheme="majorHAnsi"/>
            <w:sz w:val="20"/>
            <w:szCs w:val="20"/>
          </w:rPr>
          <m:t>2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], η συνάρτηση είναι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E65AD5" w:rsidRDefault="00DA0E4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όταν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811E2A">
        <w:rPr>
          <w:rFonts w:ascii="Cambria Math" w:eastAsia="Mathematica1" w:hAnsi="Cambria Math" w:cstheme="majorHAnsi"/>
          <w:color w:val="000000"/>
          <w:sz w:val="20"/>
          <w:szCs w:val="20"/>
        </w:rPr>
        <w:t>∈</w:t>
      </w:r>
      <w:r w:rsidRPr="001B5BD0">
        <w:rPr>
          <w:rFonts w:asciiTheme="majorHAnsi" w:eastAsia="Times New Roman" w:hAnsiTheme="majorHAnsi" w:cstheme="majorHAnsi"/>
          <w:color w:val="000000"/>
          <w:sz w:val="24"/>
          <w:szCs w:val="20"/>
        </w:rPr>
        <w:t>[</w:t>
      </w:r>
      <m:oMath>
        <m:r>
          <w:rPr>
            <w:rFonts w:ascii="Cambria Math" w:hAnsiTheme="majorHAnsi" w:cstheme="majorHAnsi"/>
            <w:sz w:val="20"/>
            <w:szCs w:val="20"/>
          </w:rPr>
          <m:t xml:space="preserve">( </m:t>
        </m:r>
        <m:r>
          <w:rPr>
            <w:rFonts w:ascii="Cambria Math" w:hAnsi="Cambria Math" w:cstheme="majorHAnsi"/>
            <w:sz w:val="20"/>
            <w:szCs w:val="20"/>
          </w:rPr>
          <m:t>π</m:t>
        </m:r>
        <m:r>
          <w:rPr>
            <w:rFonts w:ascii="Cambria Math" w:hAnsiTheme="majorHAnsi" w:cstheme="majorHAnsi"/>
            <w:sz w:val="20"/>
            <w:szCs w:val="20"/>
          </w:rPr>
          <m:t xml:space="preserve"> )</m:t>
        </m:r>
        <m:r>
          <m:rPr>
            <m:sty m:val="p"/>
          </m:rPr>
          <w:rPr>
            <w:rFonts w:ascii="Cambria Math" w:hAnsiTheme="majorHAnsi" w:cstheme="majorHAnsi"/>
            <w:sz w:val="20"/>
            <w:szCs w:val="20"/>
          </w:rPr>
          <m:t>/</m:t>
        </m:r>
        <m:r>
          <w:rPr>
            <w:rFonts w:ascii="Cambria Math" w:hAnsiTheme="majorHAnsi" w:cstheme="majorHAnsi"/>
            <w:sz w:val="20"/>
            <w:szCs w:val="20"/>
          </w:rPr>
          <m:t>2</m:t>
        </m:r>
      </m:oMath>
      <w:r w:rsidRPr="00811E2A">
        <w:rPr>
          <w:rFonts w:asciiTheme="majorHAnsi" w:eastAsia="Times New Roman" w:hAnsiTheme="majorHAnsi" w:cstheme="majorHAnsi"/>
          <w:color w:val="000000"/>
          <w:sz w:val="20"/>
          <w:szCs w:val="20"/>
        </w:rPr>
        <w:t>,</w:t>
      </w:r>
      <w:r w:rsidRPr="00811E2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π], η συνάρτηση είναι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E65AD5" w:rsidRDefault="00DA0E4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όταν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A16ACA">
        <w:rPr>
          <w:rFonts w:ascii="Cambria Math" w:eastAsia="Mathematica1" w:hAnsi="Cambria Math" w:cs="Cambria Math"/>
          <w:color w:val="000000"/>
          <w:sz w:val="20"/>
          <w:szCs w:val="24"/>
        </w:rPr>
        <w:t>∈</w:t>
      </w:r>
      <w:r w:rsidRPr="001B5BD0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A16AC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π, </w:t>
      </w:r>
      <m:oMath>
        <m:r>
          <w:rPr>
            <w:rFonts w:ascii="Cambria Math" w:hAnsi="Cambria Math"/>
            <w:sz w:val="20"/>
            <w:szCs w:val="36"/>
          </w:rPr>
          <m:t>( 3π )</m:t>
        </m:r>
        <m:r>
          <m:rPr>
            <m:sty m:val="p"/>
          </m:rPr>
          <w:rPr>
            <w:rFonts w:ascii="Cambria Math" w:hAnsi="Cambria Math"/>
            <w:sz w:val="20"/>
            <w:szCs w:val="36"/>
          </w:rPr>
          <m:t>/</m:t>
        </m:r>
        <m:r>
          <w:rPr>
            <w:rFonts w:ascii="Cambria Math" w:hAnsi="Cambria Math"/>
            <w:sz w:val="20"/>
            <w:szCs w:val="36"/>
          </w:rPr>
          <m:t>2</m:t>
        </m:r>
      </m:oMath>
      <w:r w:rsidRPr="00A16AC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],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η συνάρτηση είναι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5AD5" w:rsidRDefault="00DA0E4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όταν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A16ACA">
        <w:rPr>
          <w:rFonts w:ascii="Cambria Math" w:eastAsia="Mathematica1" w:hAnsi="Cambria Math" w:cs="Cambria Math"/>
          <w:color w:val="000000"/>
          <w:sz w:val="20"/>
          <w:szCs w:val="24"/>
        </w:rPr>
        <w:t>∈</w:t>
      </w:r>
      <w:r w:rsidRPr="00A16ACA">
        <w:rPr>
          <w:rFonts w:ascii="Times New Roman" w:eastAsia="Times New Roman" w:hAnsi="Times New Roman" w:cs="Times New Roman"/>
          <w:color w:val="000000"/>
          <w:szCs w:val="24"/>
        </w:rPr>
        <w:t>[</w:t>
      </w:r>
      <m:oMath>
        <m:r>
          <w:rPr>
            <w:rFonts w:ascii="Cambria Math" w:hAnsi="Cambria Math"/>
            <w:sz w:val="20"/>
            <w:szCs w:val="36"/>
          </w:rPr>
          <m:t>( 3π )</m:t>
        </m:r>
        <m:r>
          <m:rPr>
            <m:sty m:val="p"/>
          </m:rPr>
          <w:rPr>
            <w:rFonts w:ascii="Cambria Math" w:hAnsi="Cambria Math"/>
            <w:sz w:val="20"/>
            <w:szCs w:val="36"/>
          </w:rPr>
          <m:t>/</m:t>
        </m:r>
        <m:r>
          <w:rPr>
            <w:rFonts w:ascii="Cambria Math" w:hAnsi="Cambria Math"/>
            <w:sz w:val="20"/>
            <w:szCs w:val="36"/>
          </w:rPr>
          <m:t>2</m:t>
        </m:r>
      </m:oMath>
      <w:r w:rsidRPr="00A16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16AC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2π],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η συνάρτηση είναι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E65AD5" w:rsidRDefault="00E65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65AD5" w:rsidRDefault="00DA0E4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Για ποιες τιμές του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στο διάστημα [0, 2π] η συνάρτηση παρουσιάζει μέγιστο;</w:t>
      </w:r>
    </w:p>
    <w:p w:rsidR="00E65AD5" w:rsidRDefault="00DA0E4A">
      <w:pPr>
        <w:pStyle w:val="2"/>
        <w:spacing w:line="360" w:lineRule="auto"/>
        <w:rPr>
          <w:rFonts w:ascii="Times New Roman" w:eastAsia="Times New Roman" w:hAnsi="Times New Roman" w:cs="Times New Roman"/>
          <w:b w:val="0"/>
        </w:rPr>
      </w:pPr>
      <w:bookmarkStart w:id="5" w:name="_4jsezqmoqfbt" w:colFirst="0" w:colLast="0"/>
      <w:bookmarkEnd w:id="5"/>
      <w:r>
        <w:rPr>
          <w:rFonts w:ascii="Times New Roman" w:eastAsia="Times New Roman" w:hAnsi="Times New Roman" w:cs="Times New Roman"/>
          <w:b w:val="0"/>
        </w:rPr>
        <w:t>Απάντηση</w:t>
      </w:r>
    </w:p>
    <w:p w:rsidR="00E65AD5" w:rsidRDefault="00E65AD5">
      <w:pPr>
        <w:pStyle w:val="normal"/>
        <w:rPr>
          <w:sz w:val="12"/>
          <w:szCs w:val="12"/>
        </w:rPr>
      </w:pP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E65AD5">
      <w:pPr>
        <w:pStyle w:val="normal"/>
      </w:pPr>
    </w:p>
    <w:p w:rsidR="00E65AD5" w:rsidRDefault="00DA0E4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Για ποιες τιμές του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στο διάστημα [0, 2π] η συνάρτηση παρουσιάζει ελάχιστο;</w:t>
      </w:r>
    </w:p>
    <w:p w:rsidR="00E65AD5" w:rsidRDefault="00DA0E4A">
      <w:pPr>
        <w:pStyle w:val="2"/>
        <w:spacing w:line="360" w:lineRule="auto"/>
        <w:rPr>
          <w:rFonts w:ascii="Times New Roman" w:eastAsia="Times New Roman" w:hAnsi="Times New Roman" w:cs="Times New Roman"/>
          <w:b w:val="0"/>
        </w:rPr>
      </w:pPr>
      <w:bookmarkStart w:id="6" w:name="_1qvaezv98ddk" w:colFirst="0" w:colLast="0"/>
      <w:bookmarkEnd w:id="6"/>
      <w:r>
        <w:rPr>
          <w:rFonts w:ascii="Times New Roman" w:eastAsia="Times New Roman" w:hAnsi="Times New Roman" w:cs="Times New Roman"/>
          <w:b w:val="0"/>
        </w:rPr>
        <w:t>Απάντηση</w:t>
      </w:r>
    </w:p>
    <w:p w:rsidR="00E65AD5" w:rsidRDefault="00E65AD5">
      <w:pPr>
        <w:pStyle w:val="normal"/>
        <w:rPr>
          <w:sz w:val="12"/>
          <w:szCs w:val="12"/>
        </w:rPr>
      </w:pP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E65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rPr>
          <w:color w:val="000000"/>
          <w:sz w:val="26"/>
          <w:szCs w:val="26"/>
        </w:rPr>
      </w:pPr>
    </w:p>
    <w:p w:rsidR="00E65AD5" w:rsidRDefault="00DA0E4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Να συνοψίστε τα συμπεράσματά σας στον παρακάτω πίνακα:</w:t>
      </w:r>
    </w:p>
    <w:tbl>
      <w:tblPr>
        <w:tblStyle w:val="a6"/>
        <w:tblW w:w="85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1420"/>
        <w:gridCol w:w="1420"/>
        <w:gridCol w:w="1420"/>
        <w:gridCol w:w="1420"/>
        <w:gridCol w:w="1421"/>
        <w:gridCol w:w="1421"/>
      </w:tblGrid>
      <w:tr w:rsidR="00E65AD5">
        <w:trPr>
          <w:jc w:val="center"/>
        </w:trPr>
        <w:tc>
          <w:tcPr>
            <w:tcW w:w="1420" w:type="dxa"/>
          </w:tcPr>
          <w:p w:rsidR="00E65AD5" w:rsidRDefault="00DA0E4A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E65AD5" w:rsidRDefault="00DA0E4A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 rad</w:t>
            </w:r>
          </w:p>
        </w:tc>
        <w:tc>
          <w:tcPr>
            <w:tcW w:w="1420" w:type="dxa"/>
          </w:tcPr>
          <w:p w:rsidR="00E65AD5" w:rsidRDefault="0030205A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36"/>
                </w:rPr>
                <m:t xml:space="preserve">( </m:t>
              </m:r>
              <m:r>
                <w:rPr>
                  <w:rFonts w:ascii="Cambria Math" w:hAnsi="Cambria Math" w:cs="Times New Roman"/>
                  <w:sz w:val="24"/>
                  <w:szCs w:val="36"/>
                </w:rPr>
                <m:t>π</m:t>
              </m:r>
              <m:r>
                <w:rPr>
                  <w:rFonts w:ascii="Cambria Math" w:hAnsi="Times New Roman" w:cs="Times New Roman"/>
                  <w:sz w:val="24"/>
                  <w:szCs w:val="36"/>
                </w:rPr>
                <m:t xml:space="preserve"> )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36"/>
                </w:rPr>
                <m:t>/</m:t>
              </m:r>
              <m:r>
                <w:rPr>
                  <w:rFonts w:ascii="Cambria Math" w:hAnsi="Times New Roman" w:cs="Times New Roman"/>
                  <w:sz w:val="24"/>
                  <w:szCs w:val="36"/>
                </w:rPr>
                <m:t>2</m:t>
              </m:r>
            </m:oMath>
            <w:r w:rsidR="00DA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</w:t>
            </w:r>
          </w:p>
        </w:tc>
        <w:tc>
          <w:tcPr>
            <w:tcW w:w="1420" w:type="dxa"/>
          </w:tcPr>
          <w:p w:rsidR="00E65AD5" w:rsidRDefault="00DA0E4A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 rad</w:t>
            </w:r>
          </w:p>
        </w:tc>
        <w:tc>
          <w:tcPr>
            <w:tcW w:w="1421" w:type="dxa"/>
          </w:tcPr>
          <w:p w:rsidR="00E65AD5" w:rsidRDefault="0030205A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8"/>
                </w:rPr>
                <m:t>( 3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π</m:t>
              </m:r>
              <m:r>
                <w:rPr>
                  <w:rFonts w:ascii="Cambria Math" w:hAnsi="Times New Roman" w:cs="Times New Roman"/>
                  <w:sz w:val="24"/>
                  <w:szCs w:val="28"/>
                </w:rPr>
                <m:t xml:space="preserve"> )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8"/>
                </w:rPr>
                <m:t>/</m:t>
              </m:r>
              <m:r>
                <w:rPr>
                  <w:rFonts w:ascii="Cambria Math" w:hAnsi="Times New Roman" w:cs="Times New Roman"/>
                  <w:sz w:val="24"/>
                  <w:szCs w:val="28"/>
                </w:rPr>
                <m:t>2</m:t>
              </m:r>
            </m:oMath>
            <w:r w:rsidR="00DA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</w:t>
            </w:r>
          </w:p>
        </w:tc>
        <w:tc>
          <w:tcPr>
            <w:tcW w:w="1421" w:type="dxa"/>
          </w:tcPr>
          <w:p w:rsidR="00E65AD5" w:rsidRDefault="00DA0E4A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2π rad</w:t>
            </w:r>
          </w:p>
        </w:tc>
      </w:tr>
      <w:tr w:rsidR="00E65AD5">
        <w:trPr>
          <w:jc w:val="center"/>
        </w:trPr>
        <w:tc>
          <w:tcPr>
            <w:tcW w:w="1420" w:type="dxa"/>
          </w:tcPr>
          <w:p w:rsidR="00E65AD5" w:rsidRDefault="00DA0E4A">
            <w:pPr>
              <w:pStyle w:val="normal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ημx</w:t>
            </w:r>
          </w:p>
        </w:tc>
        <w:tc>
          <w:tcPr>
            <w:tcW w:w="1420" w:type="dxa"/>
          </w:tcPr>
          <w:p w:rsidR="00E65AD5" w:rsidRDefault="00E65AD5">
            <w:pPr>
              <w:pStyle w:val="normal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AD5" w:rsidRDefault="00E65AD5">
            <w:pPr>
              <w:pStyle w:val="normal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AD5" w:rsidRDefault="00E65AD5">
            <w:pPr>
              <w:pStyle w:val="normal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65AD5" w:rsidRDefault="00E65AD5">
            <w:pPr>
              <w:pStyle w:val="normal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65AD5" w:rsidRDefault="00E65AD5">
            <w:pPr>
              <w:pStyle w:val="normal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5AD5" w:rsidRDefault="00E65AD5">
      <w:pPr>
        <w:pStyle w:val="normal"/>
        <w:rPr>
          <w:sz w:val="12"/>
          <w:szCs w:val="12"/>
        </w:rPr>
      </w:pPr>
    </w:p>
    <w:p w:rsidR="00E65AD5" w:rsidRDefault="00E65A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rPr>
          <w:sz w:val="26"/>
          <w:szCs w:val="26"/>
        </w:rPr>
      </w:pPr>
    </w:p>
    <w:p w:rsidR="00E65AD5" w:rsidRDefault="00DA0E4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Υπάρχει κάποια συμμετρία στη γραφική παράσταση της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f(x)=ημx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 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Σημείωση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: στην ενεργοποιημένη εφαρμογή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eogebra που δουλεύετε πατήστε το τετραγωνάκι ΄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έλεγχος΄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και μετακινήστε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το σημείο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Α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σε όλο το εύρος του πεδίου ορισμού της συνάρτησης    .</w:t>
      </w:r>
    </w:p>
    <w:p w:rsidR="00E65AD5" w:rsidRDefault="00DA0E4A">
      <w:pPr>
        <w:pStyle w:val="2"/>
        <w:spacing w:line="360" w:lineRule="auto"/>
        <w:rPr>
          <w:rFonts w:ascii="Times New Roman" w:eastAsia="Times New Roman" w:hAnsi="Times New Roman" w:cs="Times New Roman"/>
          <w:b w:val="0"/>
        </w:rPr>
      </w:pPr>
      <w:bookmarkStart w:id="7" w:name="_c6orftryfxfp" w:colFirst="0" w:colLast="0"/>
      <w:bookmarkEnd w:id="7"/>
      <w:r>
        <w:rPr>
          <w:rFonts w:ascii="Times New Roman" w:eastAsia="Times New Roman" w:hAnsi="Times New Roman" w:cs="Times New Roman"/>
          <w:b w:val="0"/>
        </w:rPr>
        <w:t>Απάντηση</w:t>
      </w:r>
    </w:p>
    <w:p w:rsidR="00E65AD5" w:rsidRDefault="00E65AD5">
      <w:pPr>
        <w:pStyle w:val="normal"/>
        <w:rPr>
          <w:sz w:val="12"/>
          <w:szCs w:val="12"/>
        </w:rPr>
      </w:pP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E65AD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AD5" w:rsidRDefault="00E65AD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AD5" w:rsidRDefault="00E65AD5">
      <w:pPr>
        <w:pStyle w:val="normal"/>
        <w:rPr>
          <w:sz w:val="16"/>
          <w:szCs w:val="16"/>
        </w:rPr>
      </w:pPr>
    </w:p>
    <w:p w:rsidR="00E65AD5" w:rsidRDefault="00DA0E4A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Φύλλο εργασίας 2 (2ης διδακτικής ώρας)</w:t>
      </w:r>
    </w:p>
    <w:p w:rsidR="00E65AD5" w:rsidRDefault="00DA0E4A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Πώς λέγεται η γραφική παράσταση της συνάρτησης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=ημx 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και που συναντάται στην </w:t>
      </w:r>
    </w:p>
    <w:p w:rsidR="00E65AD5" w:rsidRDefault="00DA0E4A">
      <w:pPr>
        <w:pStyle w:val="normal"/>
        <w:spacing w:after="0"/>
        <w:ind w:left="141" w:hanging="14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φύση;</w:t>
      </w:r>
    </w:p>
    <w:p w:rsidR="00E65AD5" w:rsidRDefault="00DA0E4A">
      <w:pPr>
        <w:pStyle w:val="2"/>
        <w:spacing w:line="360" w:lineRule="auto"/>
        <w:rPr>
          <w:rFonts w:ascii="Times New Roman" w:eastAsia="Times New Roman" w:hAnsi="Times New Roman" w:cs="Times New Roman"/>
          <w:b w:val="0"/>
        </w:rPr>
      </w:pPr>
      <w:bookmarkStart w:id="8" w:name="_7hhhnrd0uwqf" w:colFirst="0" w:colLast="0"/>
      <w:bookmarkEnd w:id="8"/>
      <w:r>
        <w:rPr>
          <w:rFonts w:ascii="Times New Roman" w:eastAsia="Times New Roman" w:hAnsi="Times New Roman" w:cs="Times New Roman"/>
          <w:b w:val="0"/>
        </w:rPr>
        <w:t>Απάντηση</w:t>
      </w:r>
    </w:p>
    <w:p w:rsidR="00E65AD5" w:rsidRDefault="00E65AD5">
      <w:pPr>
        <w:pStyle w:val="normal"/>
        <w:rPr>
          <w:sz w:val="12"/>
          <w:szCs w:val="12"/>
        </w:rPr>
      </w:pP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E65AD5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65AD5" w:rsidRDefault="00DA0E4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Να γίνουν στο ίδιο σύστημα συντεταγμένων οι γραφικές παραστάσεις των συναρτήσεων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41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f(x)=ημx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και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g(x)=-ημx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Τι </w:t>
      </w:r>
      <w:r w:rsidR="00A70C28">
        <w:rPr>
          <w:rFonts w:ascii="Times New Roman" w:eastAsia="Times New Roman" w:hAnsi="Times New Roman" w:cs="Times New Roman"/>
          <w:sz w:val="24"/>
          <w:szCs w:val="24"/>
        </w:rPr>
        <w:t>παρα</w:t>
      </w:r>
      <w:r>
        <w:rPr>
          <w:rFonts w:ascii="Times New Roman" w:eastAsia="Times New Roman" w:hAnsi="Times New Roman" w:cs="Times New Roman"/>
          <w:sz w:val="24"/>
          <w:szCs w:val="24"/>
        </w:rPr>
        <w:t>τηρείτε;</w:t>
      </w:r>
    </w:p>
    <w:p w:rsidR="00E65AD5" w:rsidRDefault="00DA0E4A">
      <w:pPr>
        <w:pStyle w:val="2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_bb2vm4iie086" w:colFirst="0" w:colLast="0"/>
      <w:bookmarkEnd w:id="9"/>
      <w:r>
        <w:rPr>
          <w:rFonts w:ascii="Times New Roman" w:eastAsia="Times New Roman" w:hAnsi="Times New Roman" w:cs="Times New Roman"/>
          <w:b w:val="0"/>
        </w:rPr>
        <w:t>Απάντηση</w:t>
      </w:r>
    </w:p>
    <w:p w:rsidR="00E65AD5" w:rsidRDefault="00DA0E4A">
      <w:pPr>
        <w:pStyle w:val="normal"/>
        <w:ind w:left="-56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6792444" cy="31099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2444" cy="3109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E65AD5" w:rsidRDefault="00DA0E4A">
      <w:pPr>
        <w:pStyle w:val="normal"/>
        <w:rPr>
          <w:sz w:val="12"/>
          <w:szCs w:val="12"/>
        </w:rPr>
      </w:pPr>
      <w:r>
        <w:rPr>
          <w:sz w:val="24"/>
          <w:szCs w:val="24"/>
        </w:rPr>
        <w:t xml:space="preserve"> </w:t>
      </w:r>
    </w:p>
    <w:p w:rsidR="00E65AD5" w:rsidRDefault="00E65AD5">
      <w:pPr>
        <w:pStyle w:val="normal"/>
        <w:spacing w:line="360" w:lineRule="auto"/>
        <w:rPr>
          <w:sz w:val="24"/>
          <w:szCs w:val="24"/>
        </w:rPr>
      </w:pPr>
    </w:p>
    <w:p w:rsidR="00E65AD5" w:rsidRDefault="00DA0E4A">
      <w:pPr>
        <w:pStyle w:val="normal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Κάντε στο ίδιο σύστημα συντεταγμένων τις γραφικές παραστάσεις των συναρτήσεων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f(x)=ημx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και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h(x)=3ημx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0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Τι παρατηρείτε;</w:t>
      </w:r>
    </w:p>
    <w:p w:rsidR="00E65AD5" w:rsidRDefault="00DA0E4A">
      <w:pPr>
        <w:pStyle w:val="2"/>
        <w:spacing w:line="360" w:lineRule="auto"/>
        <w:rPr>
          <w:rFonts w:ascii="Times New Roman" w:eastAsia="Times New Roman" w:hAnsi="Times New Roman" w:cs="Times New Roman"/>
          <w:b w:val="0"/>
        </w:rPr>
      </w:pPr>
      <w:bookmarkStart w:id="10" w:name="_2dq77xdh00bq" w:colFirst="0" w:colLast="0"/>
      <w:bookmarkEnd w:id="10"/>
      <w:r>
        <w:rPr>
          <w:rFonts w:ascii="Times New Roman" w:eastAsia="Times New Roman" w:hAnsi="Times New Roman" w:cs="Times New Roman"/>
          <w:b w:val="0"/>
        </w:rPr>
        <w:t>Απάντηση</w:t>
      </w:r>
    </w:p>
    <w:p w:rsidR="00E65AD5" w:rsidRDefault="00E65AD5">
      <w:pPr>
        <w:pStyle w:val="normal"/>
        <w:rPr>
          <w:sz w:val="12"/>
          <w:szCs w:val="12"/>
        </w:rPr>
      </w:pP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E65AD5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Στο ίδιο σύστημα αξόνων να γίνουν οι γραφικές παραστάσεις των συναρτήσεων                  </w:t>
      </w:r>
    </w:p>
    <w:p w:rsidR="00E65AD5" w:rsidRDefault="00DA0E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f(x)=ημx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g(x)=ημ3x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4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Τι παρατηρείτε ;</w:t>
      </w:r>
    </w:p>
    <w:p w:rsidR="00E65AD5" w:rsidRDefault="00DA0E4A">
      <w:pPr>
        <w:pStyle w:val="normal"/>
        <w:rPr>
          <w:rFonts w:ascii="Times New Roman" w:eastAsia="Times New Roman" w:hAnsi="Times New Roman" w:cs="Times New Roman"/>
          <w:color w:val="4F81BD"/>
          <w:sz w:val="26"/>
          <w:szCs w:val="26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81BD"/>
          <w:sz w:val="26"/>
          <w:szCs w:val="26"/>
        </w:rPr>
        <w:t>Απάντηση</w:t>
      </w:r>
    </w:p>
    <w:p w:rsidR="00E65AD5" w:rsidRDefault="00E65AD5">
      <w:pPr>
        <w:pStyle w:val="normal"/>
        <w:rPr>
          <w:sz w:val="12"/>
          <w:szCs w:val="12"/>
        </w:rPr>
      </w:pP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E65AD5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65AD5" w:rsidRDefault="00DA0E4A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>Ποιος γενικός κανόνας γίνεται φανερός από τα προηγούμενα παραδείγματα;</w:t>
      </w:r>
    </w:p>
    <w:p w:rsidR="00E65AD5" w:rsidRDefault="00DA0E4A">
      <w:pPr>
        <w:pStyle w:val="normal"/>
        <w:rPr>
          <w:sz w:val="12"/>
          <w:szCs w:val="12"/>
        </w:rPr>
      </w:pPr>
      <w:r>
        <w:rPr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4F81BD"/>
          <w:sz w:val="26"/>
          <w:szCs w:val="26"/>
        </w:rPr>
        <w:t>Απάντηση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Από τα προηγούμενα παραδείγματα γίνεται φανερό ότι, σε μια συνάρτηση της μορφής </w:t>
      </w:r>
      <w:r>
        <w:rPr>
          <w:rFonts w:ascii="Times New Roman" w:eastAsia="Times New Roman" w:hAnsi="Times New Roman" w:cs="Times New Roman"/>
          <w:i/>
          <w:sz w:val="27"/>
          <w:szCs w:val="27"/>
          <w:highlight w:val="white"/>
        </w:rPr>
        <w:t>f(x) = ρημωx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, όπου ρ, ω &gt; 0:</w:t>
      </w:r>
    </w:p>
    <w:p w:rsidR="00E65AD5" w:rsidRDefault="00DA0E4A">
      <w:pPr>
        <w:pStyle w:val="normal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(i)  Το </w:t>
      </w:r>
      <w:r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>ρ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καθορίζει τη </w:t>
      </w:r>
      <w:r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>μέγιστη τιμή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της, που είναι ίση με …... και την </w:t>
      </w:r>
      <w:r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>ελάχιστη τιμή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της που είναι ίση με ….. .</w:t>
      </w:r>
    </w:p>
    <w:p w:rsidR="00E65AD5" w:rsidRDefault="00DA0E4A">
      <w:pPr>
        <w:pStyle w:val="normal"/>
        <w:shd w:val="clear" w:color="auto" w:fill="FFFFFF"/>
        <w:spacing w:before="120" w:after="24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(ii)  Το </w:t>
      </w:r>
      <w:r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>ω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καθορίζει την </w:t>
      </w:r>
      <w:r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>περίοδο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της συνάρτησης που είναι ίση με  </w:t>
      </w:r>
      <m:oMath>
        <m:r>
          <m:rPr>
            <m:sty m:val="bi"/>
          </m:rPr>
          <w:rPr>
            <w:rFonts w:ascii="Times New Roman" w:eastAsia="Times New Roman" w:hAnsi="Times New Roman" w:cs="Times New Roman"/>
            <w:sz w:val="27"/>
            <w:szCs w:val="27"/>
            <w:highlight w:val="white"/>
          </w:rPr>
          <m:t>.....</m:t>
        </m:r>
        <m:r>
          <m:rPr>
            <m:sty m:val="bi"/>
          </m:rPr>
          <w:rPr>
            <w:rFonts w:ascii="Times New Roman" w:eastAsia="Times New Roman" w:hAnsi="Times New Roman" w:cs="Times New Roman"/>
            <w:sz w:val="36"/>
            <w:szCs w:val="36"/>
            <w:highlight w:val="white"/>
          </w:rPr>
          <m:t xml:space="preserve"> /</m:t>
        </m:r>
        <m:r>
          <m:rPr>
            <m:sty m:val="bi"/>
          </m:rPr>
          <w:rPr>
            <w:rFonts w:ascii="Times New Roman" w:eastAsia="Times New Roman" w:hAnsi="Times New Roman" w:cs="Times New Roman"/>
            <w:sz w:val="27"/>
            <w:szCs w:val="27"/>
            <w:highlight w:val="white"/>
          </w:rPr>
          <m:t xml:space="preserve"> .....</m:t>
        </m:r>
      </m:oMath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.</w:t>
      </w:r>
    </w:p>
    <w:p w:rsidR="00E65AD5" w:rsidRDefault="00E65AD5">
      <w:pPr>
        <w:pStyle w:val="normal"/>
        <w:shd w:val="clear" w:color="auto" w:fill="FFFFFF"/>
        <w:spacing w:before="120" w:after="24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</w:p>
    <w:p w:rsidR="00E65AD5" w:rsidRDefault="00DA0E4A">
      <w:pPr>
        <w:pStyle w:val="normal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Να παρασταθεί γραφικά η συνάρτηση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f(x) = 3ημ2x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AD5" w:rsidRDefault="00DA0E4A">
      <w:pPr>
        <w:pStyle w:val="normal"/>
        <w:rPr>
          <w:rFonts w:ascii="Times New Roman" w:eastAsia="Times New Roman" w:hAnsi="Times New Roman" w:cs="Times New Roman"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color w:val="4F81BD"/>
          <w:sz w:val="26"/>
          <w:szCs w:val="26"/>
        </w:rPr>
        <w:t>Απάντηση</w:t>
      </w:r>
    </w:p>
    <w:p w:rsidR="00E65AD5" w:rsidRDefault="00E65AD5">
      <w:pPr>
        <w:pStyle w:val="normal"/>
        <w:rPr>
          <w:sz w:val="12"/>
          <w:szCs w:val="12"/>
        </w:rPr>
      </w:pP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DA0E4A">
      <w:pPr>
        <w:pStyle w:val="normal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65AD5" w:rsidRDefault="00E65AD5">
      <w:pPr>
        <w:pStyle w:val="normal"/>
        <w:spacing w:line="360" w:lineRule="auto"/>
      </w:pPr>
    </w:p>
    <w:sectPr w:rsidR="00E65AD5" w:rsidSect="00471A65">
      <w:headerReference w:type="default" r:id="rId14"/>
      <w:pgSz w:w="11906" w:h="16838"/>
      <w:pgMar w:top="1440" w:right="424" w:bottom="1231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C2" w:rsidRDefault="006C58C2" w:rsidP="00E65AD5">
      <w:pPr>
        <w:spacing w:after="0" w:line="240" w:lineRule="auto"/>
      </w:pPr>
      <w:r>
        <w:separator/>
      </w:r>
    </w:p>
  </w:endnote>
  <w:endnote w:type="continuationSeparator" w:id="0">
    <w:p w:rsidR="006C58C2" w:rsidRDefault="006C58C2" w:rsidP="00E6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thematica1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C2" w:rsidRDefault="006C58C2" w:rsidP="00E65AD5">
      <w:pPr>
        <w:spacing w:after="0" w:line="240" w:lineRule="auto"/>
      </w:pPr>
      <w:r>
        <w:separator/>
      </w:r>
    </w:p>
  </w:footnote>
  <w:footnote w:type="continuationSeparator" w:id="0">
    <w:p w:rsidR="006C58C2" w:rsidRDefault="006C58C2" w:rsidP="00E6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D5" w:rsidRDefault="00E65AD5">
    <w:pPr>
      <w:pStyle w:val="normal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33A"/>
    <w:multiLevelType w:val="multilevel"/>
    <w:tmpl w:val="07ACB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0136651"/>
    <w:multiLevelType w:val="multilevel"/>
    <w:tmpl w:val="0D5A9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7520B0"/>
    <w:multiLevelType w:val="multilevel"/>
    <w:tmpl w:val="7AEC4A1E"/>
    <w:lvl w:ilvl="0">
      <w:start w:val="1"/>
      <w:numFmt w:val="decimal"/>
      <w:lvlText w:val="%1."/>
      <w:lvlJc w:val="left"/>
      <w:pPr>
        <w:ind w:left="1070" w:hanging="360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7115579"/>
    <w:multiLevelType w:val="multilevel"/>
    <w:tmpl w:val="75443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A173983"/>
    <w:multiLevelType w:val="multilevel"/>
    <w:tmpl w:val="B53AE70A"/>
    <w:lvl w:ilvl="0">
      <w:start w:val="1"/>
      <w:numFmt w:val="decimal"/>
      <w:lvlText w:val="%1.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AD5"/>
    <w:rsid w:val="00064470"/>
    <w:rsid w:val="000E2A78"/>
    <w:rsid w:val="001B5BD0"/>
    <w:rsid w:val="0030205A"/>
    <w:rsid w:val="00471A65"/>
    <w:rsid w:val="005B6365"/>
    <w:rsid w:val="005F6F55"/>
    <w:rsid w:val="00682041"/>
    <w:rsid w:val="006A47DD"/>
    <w:rsid w:val="006B60BC"/>
    <w:rsid w:val="006C58C2"/>
    <w:rsid w:val="00811E2A"/>
    <w:rsid w:val="00A16ACA"/>
    <w:rsid w:val="00A70C28"/>
    <w:rsid w:val="00C73D06"/>
    <w:rsid w:val="00C977BB"/>
    <w:rsid w:val="00CA758E"/>
    <w:rsid w:val="00DA0E4A"/>
    <w:rsid w:val="00E65AD5"/>
    <w:rsid w:val="00ED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89"/>
  </w:style>
  <w:style w:type="paragraph" w:styleId="1">
    <w:name w:val="heading 1"/>
    <w:basedOn w:val="normal"/>
    <w:next w:val="normal"/>
    <w:rsid w:val="00E65A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65AD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E65A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4">
    <w:name w:val="heading 4"/>
    <w:basedOn w:val="normal"/>
    <w:next w:val="normal"/>
    <w:rsid w:val="00E65A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65A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65A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5AD5"/>
  </w:style>
  <w:style w:type="table" w:customStyle="1" w:styleId="TableNormal">
    <w:name w:val="Table Normal"/>
    <w:rsid w:val="00E65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65A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65A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65AD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65A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C7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73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5163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otodentro.edu.gr/v/item/ds/8521/516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otodentro.edu.gr/v/item/ds/8521/51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hotodentro.edu.gr/v/item/ds/8521/516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B9DE75-D6AC-45EF-8B14-B8D2B305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1840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2018-12-12T19:13:00Z</dcterms:created>
  <dcterms:modified xsi:type="dcterms:W3CDTF">2018-12-12T19:13:00Z</dcterms:modified>
</cp:coreProperties>
</file>