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b/>
          <w:color w:val="FF0000"/>
          <w:sz w:val="28"/>
          <w:szCs w:val="28"/>
          <w:lang w:val="el-GR"/>
        </w:rPr>
      </w:pPr>
      <w:r w:rsidRPr="00E90094">
        <w:rPr>
          <w:rFonts w:ascii="Arial" w:hAnsi="Arial" w:cs="Arial"/>
          <w:b/>
          <w:color w:val="FF0000"/>
          <w:sz w:val="28"/>
          <w:szCs w:val="28"/>
          <w:lang w:val="el-GR"/>
        </w:rPr>
        <w:t>Χριστουγεννιάτικα Κάλαντα Πελοποννήσου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Χριστούγεννα, Πρωτούγεννα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πρώτη γιορτή του χρόνου.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Για βγάτε, δέτε, μάθετε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πως ο Χριστός γεννάται.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Γεννάται κι αναθρέφεται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με μέλι και με γάλα.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Το μέλι τρων οι άρχοντες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το γάλα οι</w:t>
      </w:r>
      <w:r>
        <w:rPr>
          <w:rFonts w:ascii="Arial" w:hAnsi="Arial" w:cs="Arial"/>
          <w:color w:val="333333"/>
          <w:sz w:val="28"/>
          <w:szCs w:val="28"/>
          <w:lang w:val="el-GR"/>
        </w:rPr>
        <w:t xml:space="preserve"> αφεντάδες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και το μελισσοβότανο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το νίβονται οι κυράδες.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Κυρά ψηλή, κυρά λιγνή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κυρά γαϊτανοφρύδα.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Κυρά μου όταν στολίζεσαι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να πας στην εκκλησιά σου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Βάνεις τον ήλιο πρόσωπο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και το φεγγάρι αγκάλη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και τον καθάριο αυγερινό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τον βάζεις δακτυλίδι.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Εμείς εδώ δεν ήρθαμε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να φάμε και να πιούμε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παρά σας αγαπούσαμε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κι ήρθαμε να σας δούμε.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Εδώ που τραγουδήσαμε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πέτρα να μη ραγίσει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κι ο νοικοκύρης του σπιτιού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πολλούς χρόνους να ζήσει.</w:t>
      </w:r>
    </w:p>
    <w:p w:rsidR="00E90094" w:rsidRPr="00E90094" w:rsidRDefault="00E90094" w:rsidP="00E90094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8"/>
          <w:szCs w:val="28"/>
          <w:lang w:val="el-GR"/>
        </w:rPr>
      </w:pPr>
      <w:r>
        <w:rPr>
          <w:rFonts w:ascii="Arial" w:hAnsi="Arial" w:cs="Arial"/>
          <w:color w:val="333333"/>
          <w:sz w:val="28"/>
          <w:szCs w:val="28"/>
          <w:lang w:val="el-GR"/>
        </w:rPr>
        <w:t>Δώστε μας και τον κόκορα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δώστε μας και την κότα</w:t>
      </w:r>
      <w:r>
        <w:rPr>
          <w:rFonts w:ascii="Arial" w:hAnsi="Arial" w:cs="Arial"/>
          <w:color w:val="333333"/>
          <w:sz w:val="28"/>
          <w:szCs w:val="28"/>
          <w:lang w:val="el-GR"/>
        </w:rPr>
        <w:br/>
        <w:t>δώστε μας και πέντ’ έξι αυγά</w:t>
      </w:r>
      <w:r w:rsidRPr="00E90094">
        <w:rPr>
          <w:rFonts w:ascii="Arial" w:hAnsi="Arial" w:cs="Arial"/>
          <w:color w:val="333333"/>
          <w:sz w:val="28"/>
          <w:szCs w:val="28"/>
          <w:lang w:val="el-GR"/>
        </w:rPr>
        <w:br/>
        <w:t>να πάμε σ’ άλλη πόρτα.</w:t>
      </w:r>
    </w:p>
    <w:p w:rsidR="0078074A" w:rsidRPr="00E90094" w:rsidRDefault="0078074A">
      <w:pPr>
        <w:rPr>
          <w:lang w:val="el-GR"/>
        </w:rPr>
      </w:pPr>
    </w:p>
    <w:sectPr w:rsidR="0078074A" w:rsidRPr="00E90094" w:rsidSect="007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90094"/>
    <w:rsid w:val="0078074A"/>
    <w:rsid w:val="00E9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HEAVEN KILLERS RELEASE GROUP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STAYROYLA</dc:creator>
  <cp:lastModifiedBy>STAYROYLA</cp:lastModifiedBy>
  <cp:revision>1</cp:revision>
  <dcterms:created xsi:type="dcterms:W3CDTF">2018-12-06T19:14:00Z</dcterms:created>
  <dcterms:modified xsi:type="dcterms:W3CDTF">2018-12-06T19:18:00Z</dcterms:modified>
</cp:coreProperties>
</file>