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5CBE" w14:textId="77777777" w:rsidR="00251B9D" w:rsidRDefault="003304EC">
      <w:r>
        <w:rPr>
          <w:noProof/>
        </w:rPr>
        <w:drawing>
          <wp:anchor distT="0" distB="0" distL="133350" distR="114300" simplePos="0" relativeHeight="2" behindDoc="0" locked="0" layoutInCell="1" allowOverlap="1" wp14:anchorId="7A69E3AA" wp14:editId="0504F864">
            <wp:simplePos x="0" y="0"/>
            <wp:positionH relativeFrom="column">
              <wp:posOffset>2087619</wp:posOffset>
            </wp:positionH>
            <wp:positionV relativeFrom="paragraph">
              <wp:posOffset>-93905</wp:posOffset>
            </wp:positionV>
            <wp:extent cx="2095500" cy="1876425"/>
            <wp:effectExtent l="0" t="0" r="0" b="0"/>
            <wp:wrapTight wrapText="bothSides">
              <wp:wrapPolygon edited="0">
                <wp:start x="-863" y="0"/>
                <wp:lineTo x="-863" y="20755"/>
                <wp:lineTo x="21541" y="20755"/>
                <wp:lineTo x="21541" y="0"/>
                <wp:lineTo x="-863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3AFF4" w14:textId="77777777" w:rsidR="00251B9D" w:rsidRDefault="00251B9D"/>
    <w:p w14:paraId="6071EFB1" w14:textId="77777777" w:rsidR="00251B9D" w:rsidRDefault="00251B9D"/>
    <w:p w14:paraId="0E054128" w14:textId="77777777" w:rsidR="00251B9D" w:rsidRDefault="00251B9D"/>
    <w:p w14:paraId="7AA14590" w14:textId="77777777" w:rsidR="00251B9D" w:rsidRDefault="00251B9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17F6A1B2" w14:textId="77777777" w:rsidR="00251B9D" w:rsidRDefault="00251B9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BA5F138" w14:textId="77777777" w:rsidR="00251B9D" w:rsidRDefault="003304E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5823DD17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72E59CFC" w14:textId="77777777" w:rsidR="00251B9D" w:rsidRDefault="003304EC">
      <w:pPr>
        <w:jc w:val="center"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bCs/>
          <w:sz w:val="26"/>
          <w:szCs w:val="26"/>
        </w:rPr>
        <w:t>01</w:t>
      </w:r>
      <w:r>
        <w:rPr>
          <w:rFonts w:ascii="Bookman Old Style" w:hAnsi="Bookman Old Style"/>
          <w:b/>
          <w:sz w:val="26"/>
          <w:szCs w:val="26"/>
        </w:rPr>
        <w:t>/03/2021 έως 05/03/2021</w:t>
      </w:r>
    </w:p>
    <w:p w14:paraId="6DC46362" w14:textId="77777777" w:rsidR="00251B9D" w:rsidRDefault="00251B9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22259FEA" w14:textId="77777777" w:rsidR="00251B9D" w:rsidRDefault="003304EC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ΚΥΚΛΟΣ Α΄</w:t>
      </w:r>
    </w:p>
    <w:p w14:paraId="18748A7C" w14:textId="77777777" w:rsidR="00251B9D" w:rsidRDefault="00251B9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49F16C8C" w14:textId="77777777" w:rsidR="00251B9D" w:rsidRDefault="003304EC">
      <w:pPr>
        <w:spacing w:line="480" w:lineRule="auto"/>
        <w:jc w:val="center"/>
      </w:pPr>
      <w:r>
        <w:rPr>
          <w:rFonts w:ascii="Bookman Old Style" w:hAnsi="Bookman Old Style"/>
          <w:b/>
          <w:sz w:val="26"/>
          <w:szCs w:val="26"/>
        </w:rPr>
        <w:t>ΓΡΑΜΜΑΤΙΣΜΟΣ: ΓΛΩΣΣΙΚΟΣ (ελληνική γλώσσα)</w:t>
      </w:r>
    </w:p>
    <w:p w14:paraId="4DDE04DC" w14:textId="77777777" w:rsidR="00251B9D" w:rsidRDefault="003304EC">
      <w:pPr>
        <w:spacing w:line="480" w:lineRule="auto"/>
        <w:jc w:val="center"/>
      </w:pPr>
      <w:r>
        <w:rPr>
          <w:rFonts w:ascii="Bookman Old Style" w:hAnsi="Bookman Old Style"/>
          <w:b/>
          <w:sz w:val="26"/>
          <w:szCs w:val="26"/>
        </w:rPr>
        <w:t>ΕΚΠΑΙΔΕΥΤΙΚΟΣ: Μιχαήλ Χ. Ρέμπας, ΠΕ02-ΠΕ78</w:t>
      </w:r>
    </w:p>
    <w:p w14:paraId="596D4922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509B75B1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76FEE70E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2BF30989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25C19394" w14:textId="2AB9BCA4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3286AEC7" w14:textId="77777777" w:rsidR="00711EF7" w:rsidRDefault="00711EF7">
      <w:pPr>
        <w:jc w:val="both"/>
        <w:rPr>
          <w:rFonts w:ascii="Bookman Old Style" w:hAnsi="Bookman Old Style"/>
          <w:sz w:val="26"/>
          <w:szCs w:val="26"/>
        </w:rPr>
      </w:pPr>
    </w:p>
    <w:p w14:paraId="0E476132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63687921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39FBC925" w14:textId="77777777" w:rsidR="00251B9D" w:rsidRDefault="003304EC">
      <w:pPr>
        <w:jc w:val="both"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0B606856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0C8F6132" w14:textId="77777777" w:rsidR="00251B9D" w:rsidRDefault="00251B9D">
      <w:pPr>
        <w:jc w:val="both"/>
        <w:rPr>
          <w:rFonts w:ascii="Bookman Old Style" w:hAnsi="Bookman Old Style"/>
          <w:sz w:val="26"/>
          <w:szCs w:val="26"/>
        </w:rPr>
      </w:pPr>
    </w:p>
    <w:p w14:paraId="7390663F" w14:textId="77777777" w:rsidR="00251B9D" w:rsidRDefault="00251B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AF69BD" w14:textId="77777777" w:rsidR="00251B9D" w:rsidRDefault="003304EC">
      <w:pPr>
        <w:tabs>
          <w:tab w:val="left" w:pos="1030"/>
        </w:tabs>
        <w:spacing w:after="0" w:line="252" w:lineRule="auto"/>
        <w:ind w:right="10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Θηλυκά σε -ω και – ου</w:t>
      </w:r>
    </w:p>
    <w:p w14:paraId="35782C09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ΕΝΔΕΙΚΤΙΚΕΣ ΦΡΑΣΕΙΣ: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Φώναξε τη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Φρόσω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και την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Ερατώ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5E3E2DD5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Δέσπω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είναι φίλη μου.</w:t>
      </w:r>
    </w:p>
    <w:p w14:paraId="1271390C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Στα βουνά υπάρχουν πολλές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αλεπούδες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CA62DB8" w14:textId="77777777" w:rsidR="00251B9D" w:rsidRDefault="003304EC">
      <w:pPr>
        <w:tabs>
          <w:tab w:val="left" w:pos="103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Στο τσίρκο είδαμε πολλές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μαϊμούδες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E34B3B4" w14:textId="77777777" w:rsidR="00251B9D" w:rsidRDefault="003304EC">
      <w:pPr>
        <w:tabs>
          <w:tab w:val="left" w:pos="1030"/>
        </w:tabs>
        <w:spacing w:after="0" w:line="288" w:lineRule="auto"/>
        <w:ind w:right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Από τα </w:t>
      </w:r>
      <w:r>
        <w:rPr>
          <w:rFonts w:ascii="Times New Roman" w:eastAsia="Times New Roman" w:hAnsi="Times New Roman" w:cs="Times New Roman"/>
          <w:sz w:val="28"/>
          <w:szCs w:val="28"/>
        </w:rPr>
        <w:t>υπογραμμισμένα θηλυκά, άλλα τελειώνουν σε –ω (όλα κύρια ονόματα) και άλλα σε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ού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(αλεπού, μαϊμού ). Ακολουθεί η κλίση τους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συμπλήρωσε τον πίνακα που ακολουθεί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9599" w:type="dxa"/>
        <w:tblInd w:w="-67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-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95"/>
        <w:gridCol w:w="1575"/>
        <w:gridCol w:w="1725"/>
        <w:gridCol w:w="1050"/>
        <w:gridCol w:w="1707"/>
        <w:gridCol w:w="1891"/>
      </w:tblGrid>
      <w:tr w:rsidR="00251B9D" w14:paraId="03579F5C" w14:textId="77777777">
        <w:tc>
          <w:tcPr>
            <w:tcW w:w="4950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36DEBB49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Ενικός αριθμός</w:t>
            </w:r>
          </w:p>
        </w:tc>
        <w:tc>
          <w:tcPr>
            <w:tcW w:w="464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19C3B085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Πληθυντικός αριθμός</w:t>
            </w:r>
          </w:p>
        </w:tc>
      </w:tr>
      <w:tr w:rsidR="00251B9D" w14:paraId="57A8A064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53893302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Ονομ.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5176C278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η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40F6144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Φρόσω</w:t>
            </w: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6D134837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αλεπού</w:t>
            </w: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7C65002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οι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2DF8111A" w14:textId="77777777" w:rsidR="00251B9D" w:rsidRDefault="003304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δεν έχει πληθυντικό αριθμό ως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>κύριο όνομα</w:t>
            </w: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0B4EB03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1871BB26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7B1DEF0C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Γεν.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46688D94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της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40C4819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636BF0C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0D4C12A5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των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A73EAE8" w14:textId="77777777" w:rsidR="00251B9D" w:rsidRDefault="003304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C078B25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3C1746B3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5E2556D4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Αιτ.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980DB6E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τη(ν)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F6EF1B0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E3AC7E7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013B006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τις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E54BE7B" w14:textId="77777777" w:rsidR="00251B9D" w:rsidRDefault="003304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341C4888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5AC32D71" w14:textId="77777777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-7" w:type="dxa"/>
            </w:tcMar>
          </w:tcPr>
          <w:p w14:paraId="64000AD4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Κλητ.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70AC63FE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0850694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A5A269F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5F8866D8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EDE5872" w14:textId="77777777" w:rsidR="00251B9D" w:rsidRDefault="003304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2F3B714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B32438" w14:textId="77777777" w:rsidR="00251B9D" w:rsidRDefault="003304EC">
      <w:pPr>
        <w:spacing w:after="0" w:line="247" w:lineRule="auto"/>
        <w:ind w:right="4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ΣΗΜΕΙΩΣΕΙΣ: 1. Τα θηλυκά σε –ω είναι πάντα κύρια ονόματα και δεν έχουν πληθυντικό. 2. Τα θηλυκά σε –ου είναι ανισοσύλλαβα. 3. Σαν το «Φρόσω» κλίνονται: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η Βάσω, 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Δέσπω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κ.ά. 4. Σαν το «Ερατώ» κλίνονται: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η Αργυρώ, 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Λενιώ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Λητώ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κ.ά. 5. Σαν το «αλεπού» κλί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η φουφού, η μυλωνού, η μαϊμού, 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φωνακλού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η γλωσσού</w:t>
      </w:r>
      <w:r>
        <w:rPr>
          <w:rFonts w:ascii="Times New Roman" w:eastAsia="Times New Roman" w:hAnsi="Times New Roman" w:cs="Times New Roman"/>
          <w:sz w:val="28"/>
          <w:szCs w:val="28"/>
        </w:rPr>
        <w:t>, κ.ά.</w:t>
      </w:r>
    </w:p>
    <w:p w14:paraId="3B466469" w14:textId="77777777" w:rsidR="00711EF7" w:rsidRDefault="00711EF7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12C7E" w14:textId="73EBE1E8" w:rsidR="00251B9D" w:rsidRDefault="003304EC">
      <w:pPr>
        <w:spacing w:after="0" w:line="247" w:lineRule="auto"/>
        <w:ind w:right="46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ΑΣΚΗΣΗ: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Να κλίνεις τα θηλυκά: 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φωνακλού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Λητώ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4C7CC" w14:textId="77777777" w:rsidR="00251B9D" w:rsidRDefault="00251B9D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9" w:type="dxa"/>
        <w:tblInd w:w="-67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-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95"/>
        <w:gridCol w:w="1575"/>
        <w:gridCol w:w="1725"/>
        <w:gridCol w:w="1050"/>
        <w:gridCol w:w="1707"/>
        <w:gridCol w:w="1891"/>
      </w:tblGrid>
      <w:tr w:rsidR="00251B9D" w14:paraId="50522577" w14:textId="77777777">
        <w:tc>
          <w:tcPr>
            <w:tcW w:w="4950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4BC1B7C6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Ενικός αριθμός</w:t>
            </w:r>
          </w:p>
        </w:tc>
        <w:tc>
          <w:tcPr>
            <w:tcW w:w="464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61B3F886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Πληθυντικός αριθμός</w:t>
            </w:r>
          </w:p>
        </w:tc>
      </w:tr>
      <w:tr w:rsidR="00251B9D" w14:paraId="534FC046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7A741893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Ονομ.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52DFB125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η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6A9BA817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708C576A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3026E46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οι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F4D5B82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75BC492A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31750E99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35902C8D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Γεν.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7709DF02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της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0BD3BFF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06B3919D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1E5DDB2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των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A76CF34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1AF7DA0E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5C278FFF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72BDD04E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Αιτ.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76ED4089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τη(ν)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06D1BFE2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7BAFB2C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B42980F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τις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64D03F74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41F3456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73D763A1" w14:textId="77777777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-7" w:type="dxa"/>
            </w:tcMar>
          </w:tcPr>
          <w:p w14:paraId="74CC11C9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Κλητ.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53D3384A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69235ADA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C615396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CD054AC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F4D0049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3810B408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1617B1" w14:textId="77777777" w:rsidR="00251B9D" w:rsidRDefault="00251B9D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7B30C" w14:textId="77777777" w:rsidR="00251B9D" w:rsidRDefault="00251B9D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CB3B9" w14:textId="77777777" w:rsidR="00251B9D" w:rsidRDefault="00251B9D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763F3" w14:textId="77777777" w:rsidR="00251B9D" w:rsidRDefault="00251B9D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22D67" w14:textId="77777777" w:rsidR="00251B9D" w:rsidRDefault="003304EC">
      <w:pPr>
        <w:spacing w:after="0"/>
        <w:ind w:right="1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Τα ουδέτερα σε -ι</w:t>
      </w:r>
    </w:p>
    <w:p w14:paraId="3224B73D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ΕΝΔΕΙΚΤΙΚΕΣ ΦΡΑΣΕΙΣ: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Ένα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παιδί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αγόρασε τετράδια.</w:t>
      </w:r>
    </w:p>
    <w:p w14:paraId="45966B83" w14:textId="77777777" w:rsidR="00251B9D" w:rsidRDefault="003304EC">
      <w:pPr>
        <w:tabs>
          <w:tab w:val="left" w:pos="3792"/>
        </w:tabs>
        <w:spacing w:after="0"/>
        <w:ind w:left="720" w:right="182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Η τράτα είχε σηκωμένα τα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πανιά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36A75DF4" w14:textId="77777777" w:rsidR="00251B9D" w:rsidRDefault="003304EC">
      <w:pPr>
        <w:tabs>
          <w:tab w:val="left" w:pos="3792"/>
        </w:tabs>
        <w:spacing w:after="0"/>
        <w:ind w:left="720" w:right="182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Το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αγόρι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έτρωγε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ψωμί.</w:t>
      </w:r>
    </w:p>
    <w:p w14:paraId="4DCC198E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Σε λίγο το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καράβι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έφτασε στο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λιμάνι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9FD341B" w14:textId="77777777" w:rsidR="00251B9D" w:rsidRDefault="003304EC">
      <w:pPr>
        <w:spacing w:after="0" w:line="247" w:lineRule="auto"/>
        <w:ind w:right="4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Παρατηρούμε βέβαια ότι όλες οι υπογραμμισμένες λέξεις είναι ουδέτερα ουσιαστικά. Όλα τελειώνουν σε –ι ενώ άλλα </w:t>
      </w:r>
      <w:r>
        <w:rPr>
          <w:rFonts w:ascii="Times New Roman" w:eastAsia="Times New Roman" w:hAnsi="Times New Roman" w:cs="Times New Roman"/>
          <w:sz w:val="28"/>
          <w:szCs w:val="28"/>
        </w:rPr>
        <w:t>απ’ αυτά είναι οξύτονα (παιδί, πανί, ψωμί), και άλλα παροξύτονα (καράβι, αγόρι, λιμάνι). Πώς όμως κλίνονται τα ουδέτερα; Συμπλήρωσε τον πίνακα που ακολουθεί:</w:t>
      </w:r>
    </w:p>
    <w:tbl>
      <w:tblPr>
        <w:tblW w:w="9599" w:type="dxa"/>
        <w:tblInd w:w="-67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-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95"/>
        <w:gridCol w:w="1575"/>
        <w:gridCol w:w="1725"/>
        <w:gridCol w:w="1050"/>
        <w:gridCol w:w="1707"/>
        <w:gridCol w:w="1891"/>
      </w:tblGrid>
      <w:tr w:rsidR="00251B9D" w14:paraId="0C3DBD99" w14:textId="77777777">
        <w:tc>
          <w:tcPr>
            <w:tcW w:w="4950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71C4A947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Ενικός αριθμός</w:t>
            </w:r>
          </w:p>
        </w:tc>
        <w:tc>
          <w:tcPr>
            <w:tcW w:w="464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09EEED9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Πληθυντικός αριθμός</w:t>
            </w:r>
          </w:p>
        </w:tc>
      </w:tr>
      <w:tr w:rsidR="00251B9D" w14:paraId="40662ADD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379F43FD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Ονομ.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74001D98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το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437C4482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πανί</w:t>
            </w: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15D0579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λιμάνι</w:t>
            </w: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8A7A90E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τα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30D5D79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2C7A734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66047BFD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2A874A3D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Γεν.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2337CA7F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του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2E6036CA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C22B641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1AB6B169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των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6DC0BBCB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15F152DC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55DE61E0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55159058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Αιτ.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74F6E57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το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7D48C86F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6C3E3971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2A2E8C47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τα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6C84CBE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5D3503C4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51950760" w14:textId="77777777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-7" w:type="dxa"/>
            </w:tcMar>
          </w:tcPr>
          <w:p w14:paraId="4F5DA8E3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Κλητ.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5724F67D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4010F413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65704E7F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08056EC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76936E14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10F2E703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48CAEF" w14:textId="77777777" w:rsidR="00251B9D" w:rsidRDefault="00251B9D">
      <w:pPr>
        <w:spacing w:after="0" w:line="24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E2397" w14:textId="77777777" w:rsidR="00251B9D" w:rsidRDefault="003304EC">
      <w:pPr>
        <w:spacing w:after="0" w:line="240" w:lineRule="auto"/>
        <w:ind w:right="4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ΣΗΜΕΙΩΣΕΙΣ: 1. Σαν το «πανί» κλίνονται: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το παιδί, το ψωμί, το τυρί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το λειρί, το αυτί</w:t>
      </w:r>
      <w:r>
        <w:rPr>
          <w:rFonts w:ascii="Times New Roman" w:eastAsia="Times New Roman" w:hAnsi="Times New Roman" w:cs="Times New Roman"/>
          <w:sz w:val="28"/>
          <w:szCs w:val="28"/>
        </w:rPr>
        <w:t>, κ.α. 2. Σαν το “λιμάνι” κλίνονται: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το πηγάδι, το αγόρι, το ψάρι, το χέρι, το πόδι, το μάτι</w:t>
      </w:r>
      <w:r>
        <w:rPr>
          <w:rFonts w:ascii="Times New Roman" w:eastAsia="Times New Roman" w:hAnsi="Times New Roman" w:cs="Times New Roman"/>
          <w:sz w:val="28"/>
          <w:szCs w:val="28"/>
        </w:rPr>
        <w:t>, κ.α. 3. Τα ουδέτερα της δεύτερης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κατήγορίας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(παροξύτονα) κατεβάζουν τον τόνο στη γενική και των δύο αριθμών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πό-δι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πο-διού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πο-διών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4. Όλα τα ουδέτερα σε –ι είναι ισοσύλλαβα, και γράφονται με ι (γιώτα), εκτός από ορισμένα που γράφονται με υ (ύψιλον). Αυτά είναι: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βράδυ, δάκρυ, δίχτυ, δό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ρυ,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στάχυ, οξύ</w:t>
      </w:r>
      <w:r>
        <w:rPr>
          <w:rFonts w:ascii="Times New Roman" w:eastAsia="Times New Roman" w:hAnsi="Times New Roman" w:cs="Times New Roman"/>
          <w:sz w:val="28"/>
          <w:szCs w:val="28"/>
        </w:rPr>
        <w:t>. Όμως απ’ αυτά το «βράδυ» στη γενική ενικού αλλά και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στον πληθυντικό γράφεται με γιώτα (του βραδιού, τα βράδια, κλπ.). Το “οξύ” κλίνεται διαφορετικά (θα το μάθουμε αργότερα).</w:t>
      </w:r>
    </w:p>
    <w:p w14:paraId="69C83FDB" w14:textId="77777777" w:rsidR="00251B9D" w:rsidRDefault="003304EC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ΑΣΚΗΣΕΙΣ: 1. </w:t>
      </w:r>
      <w:r>
        <w:rPr>
          <w:rFonts w:ascii="Times New Roman" w:eastAsia="Times New Roman" w:hAnsi="Times New Roman" w:cs="Times New Roman"/>
          <w:sz w:val="28"/>
          <w:szCs w:val="28"/>
        </w:rPr>
        <w:t>Σχημάτισε φράσεις με τα παρακάτω ζευγάρια, με τις δεύ</w:t>
      </w:r>
      <w:r>
        <w:rPr>
          <w:rFonts w:ascii="Times New Roman" w:eastAsia="Times New Roman" w:hAnsi="Times New Roman" w:cs="Times New Roman"/>
          <w:sz w:val="28"/>
          <w:szCs w:val="28"/>
        </w:rPr>
        <w:t>τερες λέξεις στη γενική πληθυντικού, όπως στο παράδειγμα:</w:t>
      </w:r>
    </w:p>
    <w:p w14:paraId="424692E5" w14:textId="77777777" w:rsidR="00251B9D" w:rsidRDefault="003304EC">
      <w:pPr>
        <w:tabs>
          <w:tab w:val="left" w:pos="2840"/>
        </w:tabs>
        <w:spacing w:after="0" w:line="360" w:lineRule="auto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>νύχια, πόδι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 τα νύχια των ποδιών</w:t>
      </w:r>
    </w:p>
    <w:p w14:paraId="287E28F8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χτυπήματα, σφυρί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</w:p>
    <w:p w14:paraId="0AF67A67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μαντήλια, κορίτσι →</w:t>
      </w:r>
    </w:p>
    <w:p w14:paraId="2CC27FC3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δάκτυλα, χέρι →</w:t>
      </w:r>
    </w:p>
    <w:p w14:paraId="3CAC141D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κάσες, τυρί →</w:t>
      </w:r>
    </w:p>
    <w:p w14:paraId="308C5FD2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παπούτσια, παιδί →</w:t>
      </w:r>
    </w:p>
    <w:p w14:paraId="1444D97A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μάζεμα, δίχτυ →</w:t>
      </w:r>
    </w:p>
    <w:p w14:paraId="3057DD29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θέρισμα, στάχυ →</w:t>
      </w:r>
    </w:p>
    <w:p w14:paraId="35CC3E72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πανιά, καράβι →</w:t>
      </w:r>
    </w:p>
    <w:p w14:paraId="77845901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γαβγίσματα, σκυλί →</w:t>
      </w:r>
    </w:p>
    <w:p w14:paraId="2B57610B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τυλίγμα</w:t>
      </w:r>
      <w:r>
        <w:rPr>
          <w:rFonts w:ascii="Times New Roman" w:eastAsia="Times New Roman" w:hAnsi="Times New Roman" w:cs="Times New Roman"/>
          <w:sz w:val="28"/>
          <w:szCs w:val="28"/>
        </w:rPr>
        <w:t>τα, κουτί →</w:t>
      </w:r>
    </w:p>
    <w:p w14:paraId="5232A934" w14:textId="77777777" w:rsidR="00251B9D" w:rsidRDefault="003304EC">
      <w:pPr>
        <w:tabs>
          <w:tab w:val="left" w:pos="2860"/>
        </w:tabs>
        <w:spacing w:after="0" w:line="360" w:lineRule="auto"/>
        <w:ind w:left="3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θόρυβοι, βαπόρι →</w:t>
      </w:r>
    </w:p>
    <w:p w14:paraId="7C92114B" w14:textId="77777777" w:rsidR="00251B9D" w:rsidRDefault="003304EC">
      <w:pPr>
        <w:spacing w:after="0"/>
        <w:ind w:right="1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Τα ουδέτερα σε -ο</w:t>
      </w:r>
    </w:p>
    <w:p w14:paraId="0AAE6F8C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ΕΝΔΕΙΚΤΙΚΕΣ ΦΡΑΣΕΙΣ: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Τα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βουνά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έχουν πολλά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δέντρα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60FA06BA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Ο σκύλος άρπαξε γρήγορα το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κόκαλο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2E1089A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Έφαγα πολύ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φαγητό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και αναγκάστηκα να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πιω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ανθρακούχο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νερό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E13DF87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Ανεβήκαμε προς το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κάστρο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καβάλα στ’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άλογα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B7300F5" w14:textId="77777777" w:rsidR="00251B9D" w:rsidRDefault="003304EC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Στον ουρανό εμφανίστηκαν μερικά γκρίζα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A"/>
        </w:rPr>
        <w:t>σύννεφα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5F87259" w14:textId="77777777" w:rsidR="00251B9D" w:rsidRDefault="003304EC">
      <w:pPr>
        <w:tabs>
          <w:tab w:val="left" w:pos="2860"/>
        </w:tabs>
        <w:spacing w:after="0" w:line="252" w:lineRule="auto"/>
        <w:ind w:right="6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Τα υπογραμμισμένα ουδέτερα τελειώνουν σε –ο και είναι άλλα απ’ αυτά οξύτονα (βουνό, φαγητό), άλλα παροξύτονα (κάστρο, δέντρο) και άλλα προπαροξύτονα (κόκαλο, άλογο). Η κλίση τους είναι απλή:</w:t>
      </w:r>
    </w:p>
    <w:tbl>
      <w:tblPr>
        <w:tblW w:w="9599" w:type="dxa"/>
        <w:tblInd w:w="-67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-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95"/>
        <w:gridCol w:w="1575"/>
        <w:gridCol w:w="1725"/>
        <w:gridCol w:w="1050"/>
        <w:gridCol w:w="1707"/>
        <w:gridCol w:w="1891"/>
      </w:tblGrid>
      <w:tr w:rsidR="00251B9D" w14:paraId="08E54D4C" w14:textId="77777777">
        <w:tc>
          <w:tcPr>
            <w:tcW w:w="4950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474794C7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Ενικός αριθμός</w:t>
            </w:r>
          </w:p>
        </w:tc>
        <w:tc>
          <w:tcPr>
            <w:tcW w:w="464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202364F8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Πλ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>ηθυντικός αριθμός</w:t>
            </w:r>
          </w:p>
        </w:tc>
      </w:tr>
      <w:tr w:rsidR="00251B9D" w14:paraId="08084272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5FD30FDC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Ονομ.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3F144E0D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το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09032E7B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βουνό</w:t>
            </w: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A1ACB6C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σύννεφο</w:t>
            </w: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0FAC48D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τα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F5338A7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76B139ED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11A9F61D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3FE9C0F1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Γεν.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059BB9DE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του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423624BB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22C04C8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DC0473E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των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47A0684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4858CC7F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0C0E2DE2" w14:textId="77777777">
        <w:tc>
          <w:tcPr>
            <w:tcW w:w="85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-7" w:type="dxa"/>
            </w:tcMar>
          </w:tcPr>
          <w:p w14:paraId="40535F12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Αιτ.</w:t>
            </w:r>
          </w:p>
        </w:tc>
        <w:tc>
          <w:tcPr>
            <w:tcW w:w="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597319A4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το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2FAB9C32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6593E80E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763A3C45" w14:textId="77777777" w:rsidR="00251B9D" w:rsidRDefault="003304EC">
            <w:pPr>
              <w:pStyle w:val="af0"/>
              <w:jc w:val="center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τα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3" w:type="dxa"/>
            </w:tcMar>
          </w:tcPr>
          <w:p w14:paraId="33272571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7FD43BFC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251B9D" w14:paraId="4913B029" w14:textId="77777777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-7" w:type="dxa"/>
            </w:tcMar>
          </w:tcPr>
          <w:p w14:paraId="1702E9FB" w14:textId="77777777" w:rsidR="00251B9D" w:rsidRDefault="003304EC">
            <w:pPr>
              <w:pStyle w:val="af0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Κλητ.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  <w:vAlign w:val="center"/>
          </w:tcPr>
          <w:p w14:paraId="65D70278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0486AFF5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3E18EEDE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5D90A293" w14:textId="77777777" w:rsidR="00251B9D" w:rsidRDefault="00251B9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10B9B8C6" w14:textId="77777777" w:rsidR="00251B9D" w:rsidRDefault="00251B9D">
            <w:pPr>
              <w:pStyle w:val="af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3" w:type="dxa"/>
            </w:tcMar>
          </w:tcPr>
          <w:p w14:paraId="3FF22F77" w14:textId="77777777" w:rsidR="00251B9D" w:rsidRDefault="00251B9D">
            <w:pPr>
              <w:pStyle w:val="af0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59FD1F" w14:textId="77777777" w:rsidR="00251B9D" w:rsidRDefault="003304EC">
      <w:pPr>
        <w:spacing w:after="0" w:line="240" w:lineRule="auto"/>
        <w:ind w:right="4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ΣΗΜΕΙΩΣΕΙΣ: 1.Σαν το «βουνό» κλίνονται: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το φαγητό, το νερό, το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αυγό, το χωριό, το φυτό</w:t>
      </w:r>
      <w:r>
        <w:rPr>
          <w:rFonts w:ascii="Times New Roman" w:eastAsia="Times New Roman" w:hAnsi="Times New Roman" w:cs="Times New Roman"/>
          <w:sz w:val="28"/>
          <w:szCs w:val="28"/>
        </w:rPr>
        <w:t>, κ.ά. 2. Σαν το «δέντρο» κλίνονται: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το θρανίο, το βιβλίο, το πεύκο, το σχολείο, το γραφείο, το ιατρείο</w:t>
      </w:r>
      <w:r>
        <w:rPr>
          <w:rFonts w:ascii="Times New Roman" w:eastAsia="Times New Roman" w:hAnsi="Times New Roman" w:cs="Times New Roman"/>
          <w:sz w:val="28"/>
          <w:szCs w:val="28"/>
        </w:rPr>
        <w:t>, κ.ά. 3. Σαν το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«σύννεφο» κλίνονται: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το κάρβουνο, το κάστανο το λάστιχο, το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μπακάλικο</w:t>
      </w:r>
      <w:r>
        <w:rPr>
          <w:rFonts w:ascii="Times New Roman" w:eastAsia="Times New Roman" w:hAnsi="Times New Roman" w:cs="Times New Roman"/>
          <w:sz w:val="28"/>
          <w:szCs w:val="28"/>
        </w:rPr>
        <w:t>, κ.ά. Αυτά τα ουδέτερα διατηρούν τον τόνο τους σε όλες τις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πτώσεις. 4. Σαν το «άλογο» κλίνονται: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το πρ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όσωπο, το όργανο, το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πρόβατο, το θέατρο, το δικαστήριο, το άτομο, το μόριο, </w:t>
      </w:r>
      <w:r>
        <w:rPr>
          <w:rFonts w:ascii="Times New Roman" w:eastAsia="Times New Roman" w:hAnsi="Times New Roman" w:cs="Times New Roman"/>
          <w:sz w:val="28"/>
          <w:szCs w:val="28"/>
        </w:rPr>
        <w:t>κ.ά. Αυτά τα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τελευταία κατεβάζουν τον τόνο, στη γενική ενικού και πληθυντικού.</w:t>
      </w:r>
    </w:p>
    <w:p w14:paraId="76468F64" w14:textId="77777777" w:rsidR="00711EF7" w:rsidRDefault="00711EF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505B22" w14:textId="07843735" w:rsidR="00251B9D" w:rsidRDefault="003304EC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ΆΣΚΗΣΗ: </w:t>
      </w:r>
      <w:r>
        <w:rPr>
          <w:rFonts w:ascii="Times New Roman" w:eastAsia="Times New Roman" w:hAnsi="Times New Roman" w:cs="Times New Roman"/>
          <w:sz w:val="28"/>
          <w:szCs w:val="28"/>
        </w:rPr>
        <w:t>Γράψε τα ουδέτερα στη γενική ενικού και πληθυντικού:</w:t>
      </w:r>
    </w:p>
    <w:p w14:paraId="6BC5357D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γενική ενικού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γενική πληθυντικού</w:t>
      </w:r>
    </w:p>
    <w:p w14:paraId="07A1EC48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</w:t>
      </w:r>
      <w:r>
        <w:rPr>
          <w:rFonts w:ascii="Times New Roman" w:eastAsia="Times New Roman" w:hAnsi="Times New Roman" w:cs="Times New Roman"/>
          <w:sz w:val="28"/>
          <w:szCs w:val="28"/>
        </w:rPr>
        <w:t>ο νερό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του νερού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των νερών</w:t>
      </w:r>
    </w:p>
    <w:p w14:paraId="69F240F9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το αυγό</w:t>
      </w:r>
    </w:p>
    <w:p w14:paraId="0DB380DA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το μόριο</w:t>
      </w:r>
    </w:p>
    <w:p w14:paraId="3A62F05B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το κάστανο</w:t>
      </w:r>
    </w:p>
    <w:p w14:paraId="00AB9FA4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το πεύκο</w:t>
      </w:r>
    </w:p>
    <w:p w14:paraId="5317FC1E" w14:textId="77777777" w:rsidR="00251B9D" w:rsidRDefault="003304E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το χωριό</w:t>
      </w:r>
    </w:p>
    <w:p w14:paraId="5A2FE4D0" w14:textId="77777777" w:rsidR="00251B9D" w:rsidRDefault="003304EC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>το φυτό</w:t>
      </w:r>
    </w:p>
    <w:sectPr w:rsidR="00251B9D" w:rsidSect="00711EF7">
      <w:footerReference w:type="default" r:id="rId7"/>
      <w:pgSz w:w="11906" w:h="16838"/>
      <w:pgMar w:top="709" w:right="1133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1417" w14:textId="77777777" w:rsidR="003304EC" w:rsidRDefault="003304EC">
      <w:pPr>
        <w:spacing w:after="0" w:line="240" w:lineRule="auto"/>
      </w:pPr>
      <w:r>
        <w:separator/>
      </w:r>
    </w:p>
  </w:endnote>
  <w:endnote w:type="continuationSeparator" w:id="0">
    <w:p w14:paraId="66598502" w14:textId="77777777" w:rsidR="003304EC" w:rsidRDefault="0033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C2B9" w14:textId="77777777" w:rsidR="00251B9D" w:rsidRDefault="003304EC">
    <w:pPr>
      <w:pStyle w:val="a4"/>
      <w:pBdr>
        <w:top w:val="thinThickSmallGap" w:sz="24" w:space="1" w:color="622423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14:paraId="7860052D" w14:textId="77777777" w:rsidR="00251B9D" w:rsidRDefault="00251B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77F7" w14:textId="77777777" w:rsidR="003304EC" w:rsidRDefault="003304EC">
      <w:pPr>
        <w:spacing w:after="0" w:line="240" w:lineRule="auto"/>
      </w:pPr>
      <w:r>
        <w:separator/>
      </w:r>
    </w:p>
  </w:footnote>
  <w:footnote w:type="continuationSeparator" w:id="0">
    <w:p w14:paraId="326133A7" w14:textId="77777777" w:rsidR="003304EC" w:rsidRDefault="0033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9D"/>
    <w:rsid w:val="00251B9D"/>
    <w:rsid w:val="003304EC"/>
    <w:rsid w:val="00711EF7"/>
    <w:rsid w:val="007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DDA5"/>
  <w15:docId w15:val="{BADBDDA6-B21F-4D11-8FC6-ECFFA109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semiHidden/>
    <w:qFormat/>
    <w:rsid w:val="00752B0B"/>
  </w:style>
  <w:style w:type="character" w:customStyle="1" w:styleId="Char0">
    <w:name w:val="Υποσέλιδο Char"/>
    <w:basedOn w:val="a0"/>
    <w:uiPriority w:val="99"/>
    <w:qFormat/>
    <w:rsid w:val="00752B0B"/>
  </w:style>
  <w:style w:type="character" w:customStyle="1" w:styleId="ListLabel1">
    <w:name w:val="ListLabel 1"/>
    <w:qFormat/>
    <w:rPr>
      <w:rFonts w:ascii="Times New Roman" w:hAnsi="Times New Roman" w:cs="Symbol"/>
      <w:sz w:val="27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8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MT Extra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character" w:customStyle="1" w:styleId="a6">
    <w:name w:val="Χαρακτήρες αρίθμησης"/>
    <w:qFormat/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  <w:sz w:val="20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  <w:sz w:val="20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  <w:sz w:val="20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styleId="a7">
    <w:name w:val="Intense Emphasis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Times New Roman" w:hAnsi="Times New Roman" w:cs="OpenSymbol"/>
      <w:sz w:val="28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8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hAnsi="Times New Roman" w:cs="OpenSymbol"/>
      <w:sz w:val="28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a9">
    <w:name w:val="Σύνδεσμος διαδικτύου"/>
    <w:rPr>
      <w:color w:val="000080"/>
      <w:u w:val="single"/>
      <w:lang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f0">
    <w:name w:val="Περιεχόμενα πίνακα"/>
    <w:basedOn w:val="a"/>
    <w:qFormat/>
  </w:style>
  <w:style w:type="paragraph" w:customStyle="1" w:styleId="af1">
    <w:name w:val="Επικεφαλίδα πίνακα"/>
    <w:basedOn w:val="af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</dc:creator>
  <dc:description/>
  <cp:lastModifiedBy>Grigorios Gkinos</cp:lastModifiedBy>
  <cp:revision>2</cp:revision>
  <cp:lastPrinted>2021-02-24T17:00:00Z</cp:lastPrinted>
  <dcterms:created xsi:type="dcterms:W3CDTF">2021-02-24T17:01:00Z</dcterms:created>
  <dcterms:modified xsi:type="dcterms:W3CDTF">2021-02-24T17:01:00Z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