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Pr="00752B0B">
        <w:rPr>
          <w:rFonts w:ascii="Bookman Old Style" w:hAnsi="Bookman Old Style"/>
          <w:b/>
          <w:sz w:val="26"/>
          <w:szCs w:val="26"/>
        </w:rPr>
        <w:t>11/01/2021 έως 15/01/2021</w:t>
      </w:r>
    </w:p>
    <w:p w:rsidR="00752B0B" w:rsidRDefault="00752B0B" w:rsidP="00752B0B">
      <w:pPr>
        <w:jc w:val="center"/>
        <w:rPr>
          <w:rFonts w:ascii="Bookman Old Style" w:hAnsi="Bookman Old Style"/>
          <w:b/>
          <w:sz w:val="26"/>
          <w:szCs w:val="26"/>
        </w:rPr>
      </w:pPr>
    </w:p>
    <w:p w:rsidR="00752B0B" w:rsidRPr="00752B0B"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ΚΥΚΛΟΣ Β</w:t>
      </w:r>
      <w:r w:rsidR="00752B0B" w:rsidRPr="00752B0B">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68063D" w:rsidRPr="0068063D" w:rsidRDefault="006A6995" w:rsidP="00CE7A44">
      <w:pPr>
        <w:rPr>
          <w:rFonts w:ascii="Bookman Old Style" w:hAnsi="Bookman Old Style"/>
          <w:sz w:val="26"/>
          <w:szCs w:val="26"/>
        </w:rPr>
      </w:pPr>
      <w:r>
        <w:rPr>
          <w:rFonts w:ascii="Bookman Old Style" w:hAnsi="Bookman Old Style"/>
          <w:sz w:val="26"/>
          <w:szCs w:val="26"/>
        </w:rPr>
        <w:br w:type="page"/>
      </w:r>
    </w:p>
    <w:p w:rsidR="00AC20D2" w:rsidRDefault="00AC20D2" w:rsidP="00CE7A44">
      <w:pPr>
        <w:rPr>
          <w:rFonts w:ascii="Bookman Old Style" w:hAnsi="Bookman Old Style"/>
          <w:b/>
          <w:sz w:val="26"/>
          <w:szCs w:val="26"/>
          <w:u w:val="single"/>
        </w:rPr>
      </w:pPr>
      <w:r>
        <w:rPr>
          <w:rFonts w:ascii="Bookman Old Style" w:hAnsi="Bookman Old Style"/>
          <w:b/>
          <w:sz w:val="26"/>
          <w:szCs w:val="26"/>
          <w:u w:val="single"/>
        </w:rPr>
        <w:lastRenderedPageBreak/>
        <w:t>Τι είναι το θέατρο και ποιος ο χαρακτήρας του</w:t>
      </w:r>
    </w:p>
    <w:p w:rsidR="00C17CCD" w:rsidRDefault="00B071E1" w:rsidP="00752B0B">
      <w:pPr>
        <w:jc w:val="both"/>
        <w:rPr>
          <w:rFonts w:ascii="Bookman Old Style" w:hAnsi="Bookman Old Style"/>
          <w:sz w:val="26"/>
          <w:szCs w:val="26"/>
        </w:rPr>
      </w:pPr>
      <w:r w:rsidRPr="00B071E1">
        <w:rPr>
          <w:rFonts w:ascii="Bookman Old Style" w:hAnsi="Bookman Old Style"/>
          <w:b/>
          <w:sz w:val="26"/>
          <w:szCs w:val="26"/>
          <w:u w:val="single"/>
        </w:rPr>
        <w:t>Βασικές έννοιες</w:t>
      </w:r>
    </w:p>
    <w:p w:rsidR="00B071E1" w:rsidRDefault="00B071E1" w:rsidP="00752B0B">
      <w:pPr>
        <w:jc w:val="both"/>
        <w:rPr>
          <w:rFonts w:ascii="Bookman Old Style" w:hAnsi="Bookman Old Style"/>
          <w:sz w:val="26"/>
          <w:szCs w:val="26"/>
        </w:rPr>
      </w:pPr>
      <w:r>
        <w:rPr>
          <w:rFonts w:ascii="Bookman Old Style" w:hAnsi="Bookman Old Style"/>
          <w:sz w:val="26"/>
          <w:szCs w:val="26"/>
        </w:rPr>
        <w:t>Η λέξη θέατρο προέρχεται από την αρχαία ελληνική λέξη «</w:t>
      </w:r>
      <w:r w:rsidRPr="00B071E1">
        <w:rPr>
          <w:rFonts w:ascii="Bookman Old Style" w:hAnsi="Bookman Old Style"/>
          <w:b/>
          <w:sz w:val="26"/>
          <w:szCs w:val="26"/>
        </w:rPr>
        <w:t>θεώμαι</w:t>
      </w:r>
      <w:r>
        <w:rPr>
          <w:rFonts w:ascii="Bookman Old Style" w:hAnsi="Bookman Old Style"/>
          <w:sz w:val="26"/>
          <w:szCs w:val="26"/>
        </w:rPr>
        <w:t xml:space="preserve">» που σημαίνει </w:t>
      </w:r>
      <w:r w:rsidRPr="00B071E1">
        <w:rPr>
          <w:rFonts w:ascii="Bookman Old Style" w:hAnsi="Bookman Old Style"/>
          <w:b/>
          <w:sz w:val="26"/>
          <w:szCs w:val="26"/>
        </w:rPr>
        <w:t>παρατηρώ, βλέπω κάτι με προσοχή, εξετάζω</w:t>
      </w:r>
      <w:r>
        <w:rPr>
          <w:rFonts w:ascii="Bookman Old Style" w:hAnsi="Bookman Old Style"/>
          <w:sz w:val="26"/>
          <w:szCs w:val="26"/>
        </w:rPr>
        <w:t xml:space="preserve">. </w:t>
      </w:r>
    </w:p>
    <w:p w:rsidR="00B071E1" w:rsidRDefault="00B071E1" w:rsidP="00752B0B">
      <w:pPr>
        <w:jc w:val="both"/>
        <w:rPr>
          <w:rFonts w:ascii="Bookman Old Style" w:hAnsi="Bookman Old Style"/>
          <w:sz w:val="26"/>
          <w:szCs w:val="26"/>
        </w:rPr>
      </w:pPr>
      <w:r>
        <w:rPr>
          <w:rFonts w:ascii="Bookman Old Style" w:hAnsi="Bookman Old Style"/>
          <w:sz w:val="26"/>
          <w:szCs w:val="26"/>
        </w:rPr>
        <w:t xml:space="preserve">Αν επιχειρήσει κανείς να δώσει έναν ορισμό για το θέατρο, θα αντιμετωπίσει δυσκολία γιατί είναι μια έννοια πολυσήμαντη που άλλαξε και αλλάζει συνεχώς μορφή και περιεχόμενο μέσα στην κοινωνία. </w:t>
      </w:r>
    </w:p>
    <w:p w:rsidR="00B071E1" w:rsidRPr="00B071E1" w:rsidRDefault="00B071E1" w:rsidP="00C707DA">
      <w:pPr>
        <w:autoSpaceDE w:val="0"/>
        <w:autoSpaceDN w:val="0"/>
        <w:adjustRightInd w:val="0"/>
        <w:spacing w:after="0" w:line="360" w:lineRule="auto"/>
        <w:rPr>
          <w:rFonts w:ascii="Bookman Old Style" w:hAnsi="Bookman Old Style" w:cs="Times New Roman"/>
          <w:color w:val="190E13"/>
          <w:sz w:val="26"/>
          <w:szCs w:val="26"/>
        </w:rPr>
      </w:pPr>
      <w:r w:rsidRPr="00B071E1">
        <w:rPr>
          <w:rFonts w:ascii="Bookman Old Style" w:hAnsi="Bookman Old Style" w:cs="TimesNewRoman"/>
          <w:color w:val="190E13"/>
          <w:sz w:val="26"/>
          <w:szCs w:val="26"/>
        </w:rPr>
        <w:t>Το θέατρο</w:t>
      </w:r>
      <w:r w:rsidRPr="00B071E1">
        <w:rPr>
          <w:rFonts w:ascii="Bookman Old Style" w:hAnsi="Bookman Old Style" w:cs="Times New Roman"/>
          <w:color w:val="190E13"/>
          <w:sz w:val="26"/>
          <w:szCs w:val="26"/>
        </w:rPr>
        <w:t>, μ</w:t>
      </w:r>
      <w:r w:rsidRPr="00B071E1">
        <w:rPr>
          <w:rFonts w:ascii="Bookman Old Style" w:hAnsi="Bookman Old Style" w:cs="TimesNewRoman"/>
          <w:color w:val="190E13"/>
          <w:sz w:val="26"/>
          <w:szCs w:val="26"/>
        </w:rPr>
        <w:t>ε την ευρεία του έννοια</w:t>
      </w:r>
      <w:r w:rsidRPr="00B071E1">
        <w:rPr>
          <w:rFonts w:ascii="Bookman Old Style" w:hAnsi="Bookman Old Style" w:cs="Times New Roman"/>
          <w:color w:val="190E13"/>
          <w:sz w:val="26"/>
          <w:szCs w:val="26"/>
        </w:rPr>
        <w:t>, μ</w:t>
      </w:r>
      <w:r w:rsidRPr="00B071E1">
        <w:rPr>
          <w:rFonts w:ascii="Bookman Old Style" w:hAnsi="Bookman Old Style" w:cs="TimesNewRoman"/>
          <w:color w:val="190E13"/>
          <w:sz w:val="26"/>
          <w:szCs w:val="26"/>
        </w:rPr>
        <w:t>πορεί να είναι</w:t>
      </w:r>
      <w:r w:rsidRPr="00B071E1">
        <w:rPr>
          <w:rFonts w:ascii="Bookman Old Style" w:hAnsi="Bookman Old Style" w:cs="Times New Roman"/>
          <w:color w:val="190E13"/>
          <w:sz w:val="26"/>
          <w:szCs w:val="26"/>
        </w:rPr>
        <w:t>:</w:t>
      </w:r>
    </w:p>
    <w:p w:rsidR="00B071E1" w:rsidRDefault="00B071E1"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C707DA">
        <w:rPr>
          <w:rFonts w:ascii="Bookman Old Style" w:hAnsi="Bookman Old Style" w:cs="TimesNewRoman"/>
          <w:color w:val="190E13"/>
          <w:sz w:val="26"/>
          <w:szCs w:val="26"/>
        </w:rPr>
        <w:t xml:space="preserve"> </w:t>
      </w:r>
      <w:r w:rsidR="00C707DA">
        <w:rPr>
          <w:rFonts w:ascii="Bookman Old Style" w:hAnsi="Bookman Old Style" w:cs="TimesNewRoman"/>
          <w:color w:val="190E13"/>
          <w:sz w:val="26"/>
          <w:szCs w:val="26"/>
        </w:rPr>
        <w:t xml:space="preserve">Μια </w:t>
      </w:r>
      <w:r w:rsidRPr="00C707DA">
        <w:rPr>
          <w:rFonts w:ascii="Bookman Old Style" w:hAnsi="Bookman Old Style" w:cs="TimesNewRoman"/>
          <w:color w:val="190E13"/>
          <w:sz w:val="26"/>
          <w:szCs w:val="26"/>
        </w:rPr>
        <w:t>δρα</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ατοποιη</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ένη υπόθεση</w:t>
      </w:r>
      <w:r w:rsidR="00C707DA">
        <w:rPr>
          <w:rFonts w:ascii="Bookman Old Style" w:hAnsi="Bookman Old Style" w:cs="TimesNewRoman"/>
          <w:color w:val="190E13"/>
          <w:sz w:val="26"/>
          <w:szCs w:val="26"/>
        </w:rPr>
        <w:t xml:space="preserve"> που την βλέπουμε επί σκηνής</w:t>
      </w:r>
      <w:r w:rsidRPr="00C707DA">
        <w:rPr>
          <w:rFonts w:ascii="Bookman Old Style" w:hAnsi="Bookman Old Style" w:cs="Times New Roman"/>
          <w:color w:val="190E13"/>
          <w:sz w:val="26"/>
          <w:szCs w:val="26"/>
        </w:rPr>
        <w:t>.</w:t>
      </w:r>
    </w:p>
    <w:p w:rsidR="00C707DA" w:rsidRPr="00C707DA" w:rsidRDefault="00C707DA"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B071E1">
        <w:rPr>
          <w:rFonts w:ascii="Bookman Old Style" w:hAnsi="Bookman Old Style" w:cs="TimesNewRoman"/>
          <w:color w:val="190E13"/>
          <w:sz w:val="26"/>
          <w:szCs w:val="26"/>
        </w:rPr>
        <w:t>Η συνολική ε</w:t>
      </w:r>
      <w:r w:rsidRPr="00B071E1">
        <w:rPr>
          <w:rFonts w:ascii="Bookman Old Style" w:hAnsi="Bookman Old Style" w:cs="Times New Roman"/>
          <w:color w:val="190E13"/>
          <w:sz w:val="26"/>
          <w:szCs w:val="26"/>
        </w:rPr>
        <w:t>μ</w:t>
      </w:r>
      <w:r w:rsidRPr="00B071E1">
        <w:rPr>
          <w:rFonts w:ascii="Bookman Old Style" w:hAnsi="Bookman Old Style" w:cs="TimesNewRoman"/>
          <w:color w:val="190E13"/>
          <w:sz w:val="26"/>
          <w:szCs w:val="26"/>
        </w:rPr>
        <w:t xml:space="preserve">πειρία της παρακολούθησης </w:t>
      </w:r>
      <w:r w:rsidRPr="00B071E1">
        <w:rPr>
          <w:rFonts w:ascii="Bookman Old Style" w:hAnsi="Bookman Old Style" w:cs="Times New Roman"/>
          <w:color w:val="190E13"/>
          <w:sz w:val="26"/>
          <w:szCs w:val="26"/>
        </w:rPr>
        <w:t>μ</w:t>
      </w:r>
      <w:r w:rsidRPr="00B071E1">
        <w:rPr>
          <w:rFonts w:ascii="Bookman Old Style" w:hAnsi="Bookman Old Style" w:cs="TimesNewRoman"/>
          <w:color w:val="190E13"/>
          <w:sz w:val="26"/>
          <w:szCs w:val="26"/>
        </w:rPr>
        <w:t>ιας παράστασης</w:t>
      </w:r>
      <w:r w:rsidRPr="00B071E1">
        <w:rPr>
          <w:rFonts w:ascii="Bookman Old Style" w:hAnsi="Bookman Old Style" w:cs="Times New Roman"/>
          <w:color w:val="190E13"/>
          <w:sz w:val="26"/>
          <w:szCs w:val="26"/>
        </w:rPr>
        <w:t>.</w:t>
      </w:r>
    </w:p>
    <w:p w:rsidR="00B071E1" w:rsidRPr="00C707DA" w:rsidRDefault="00B071E1"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C707DA">
        <w:rPr>
          <w:rFonts w:ascii="Bookman Old Style" w:hAnsi="Bookman Old Style" w:cs="TimesNewRoman"/>
          <w:color w:val="190E13"/>
          <w:sz w:val="26"/>
          <w:szCs w:val="26"/>
        </w:rPr>
        <w:t>Το λογοτεχνικό είδος</w:t>
      </w:r>
      <w:r w:rsidRPr="00C707DA">
        <w:rPr>
          <w:rFonts w:ascii="Bookman Old Style" w:hAnsi="Bookman Old Style" w:cs="Times New Roman"/>
          <w:color w:val="190E13"/>
          <w:sz w:val="26"/>
          <w:szCs w:val="26"/>
        </w:rPr>
        <w:t xml:space="preserve">, </w:t>
      </w:r>
      <w:r w:rsidRPr="00C707DA">
        <w:rPr>
          <w:rFonts w:ascii="Bookman Old Style" w:hAnsi="Bookman Old Style" w:cs="TimesNewRoman"/>
          <w:color w:val="190E13"/>
          <w:sz w:val="26"/>
          <w:szCs w:val="26"/>
        </w:rPr>
        <w:t>τα έργα του οποίου αναπτύσσουν ένα θέ</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 xml:space="preserve">α </w:t>
      </w:r>
      <w:r w:rsidRPr="00C707DA">
        <w:rPr>
          <w:rFonts w:ascii="Bookman Old Style" w:hAnsi="Bookman Old Style" w:cs="Times New Roman"/>
          <w:color w:val="190E13"/>
          <w:sz w:val="26"/>
          <w:szCs w:val="26"/>
        </w:rPr>
        <w:t>(</w:t>
      </w:r>
      <w:r w:rsidRPr="00C707DA">
        <w:rPr>
          <w:rFonts w:ascii="Bookman Old Style" w:hAnsi="Bookman Old Style" w:cs="TimesNewRoman"/>
          <w:color w:val="190E13"/>
          <w:sz w:val="26"/>
          <w:szCs w:val="26"/>
        </w:rPr>
        <w:t>υπόθεση</w:t>
      </w:r>
      <w:r w:rsidRPr="00C707DA">
        <w:rPr>
          <w:rFonts w:ascii="Bookman Old Style" w:hAnsi="Bookman Old Style" w:cs="Times New Roman"/>
          <w:color w:val="190E13"/>
          <w:sz w:val="26"/>
          <w:szCs w:val="26"/>
        </w:rPr>
        <w:t>) μ</w:t>
      </w:r>
      <w:r w:rsidRPr="00C707DA">
        <w:rPr>
          <w:rFonts w:ascii="Bookman Old Style" w:hAnsi="Bookman Old Style" w:cs="TimesNewRoman"/>
          <w:color w:val="190E13"/>
          <w:sz w:val="26"/>
          <w:szCs w:val="26"/>
        </w:rPr>
        <w:t>ε διαλογικό τρόπο και προσαρ</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όζουν τη δράση στις ανάγκες της παρουσίασης του έργου αυτού επί σκηνής</w:t>
      </w:r>
      <w:r w:rsidRPr="00C707DA">
        <w:rPr>
          <w:rFonts w:ascii="Bookman Old Style" w:hAnsi="Bookman Old Style" w:cs="Times New Roman"/>
          <w:color w:val="190E13"/>
          <w:sz w:val="26"/>
          <w:szCs w:val="26"/>
        </w:rPr>
        <w:t>.</w:t>
      </w:r>
    </w:p>
    <w:p w:rsidR="00B071E1" w:rsidRPr="00C707DA" w:rsidRDefault="00B071E1"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C707DA">
        <w:rPr>
          <w:rFonts w:ascii="Bookman Old Style" w:hAnsi="Bookman Old Style" w:cs="TimesNewRoman"/>
          <w:color w:val="190E13"/>
          <w:sz w:val="26"/>
          <w:szCs w:val="26"/>
        </w:rPr>
        <w:t>Το κτίριο στο οποίο παρουσιάζονται θεατρικά έργα</w:t>
      </w:r>
      <w:r w:rsidRPr="00C707DA">
        <w:rPr>
          <w:rFonts w:ascii="Bookman Old Style" w:hAnsi="Bookman Old Style" w:cs="Times New Roman"/>
          <w:color w:val="190E13"/>
          <w:sz w:val="26"/>
          <w:szCs w:val="26"/>
        </w:rPr>
        <w:t>.</w:t>
      </w:r>
    </w:p>
    <w:p w:rsidR="00B071E1" w:rsidRPr="00C707DA" w:rsidRDefault="00B071E1"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C707DA">
        <w:rPr>
          <w:rFonts w:ascii="Bookman Old Style" w:hAnsi="Bookman Old Style" w:cs="TimesNewRoman"/>
          <w:color w:val="190E13"/>
          <w:sz w:val="26"/>
          <w:szCs w:val="26"/>
        </w:rPr>
        <w:t>Η οργανω</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ένη θεατρική επιχείρηση</w:t>
      </w:r>
      <w:r w:rsidRPr="00C707DA">
        <w:rPr>
          <w:rFonts w:ascii="Bookman Old Style" w:hAnsi="Bookman Old Style" w:cs="Times New Roman"/>
          <w:color w:val="190E13"/>
          <w:sz w:val="26"/>
          <w:szCs w:val="26"/>
        </w:rPr>
        <w:t>.</w:t>
      </w:r>
    </w:p>
    <w:p w:rsidR="00B071E1" w:rsidRPr="00C707DA" w:rsidRDefault="00B071E1"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C707DA">
        <w:rPr>
          <w:rFonts w:ascii="Bookman Old Style" w:hAnsi="Bookman Old Style" w:cs="TimesNewRoman"/>
          <w:color w:val="190E13"/>
          <w:sz w:val="26"/>
          <w:szCs w:val="26"/>
        </w:rPr>
        <w:t xml:space="preserve">Το σύνολο των θεατών </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ιας παράστασης</w:t>
      </w:r>
      <w:r w:rsidRPr="00C707DA">
        <w:rPr>
          <w:rFonts w:ascii="Bookman Old Style" w:hAnsi="Bookman Old Style" w:cs="Times New Roman"/>
          <w:color w:val="190E13"/>
          <w:sz w:val="26"/>
          <w:szCs w:val="26"/>
        </w:rPr>
        <w:t>.</w:t>
      </w:r>
    </w:p>
    <w:p w:rsidR="00B071E1" w:rsidRPr="00C707DA" w:rsidRDefault="00B071E1" w:rsidP="00C707DA">
      <w:pPr>
        <w:pStyle w:val="a6"/>
        <w:numPr>
          <w:ilvl w:val="0"/>
          <w:numId w:val="1"/>
        </w:numPr>
        <w:autoSpaceDE w:val="0"/>
        <w:autoSpaceDN w:val="0"/>
        <w:adjustRightInd w:val="0"/>
        <w:spacing w:after="0" w:line="360" w:lineRule="auto"/>
        <w:rPr>
          <w:rFonts w:ascii="Bookman Old Style" w:hAnsi="Bookman Old Style" w:cs="Times New Roman"/>
          <w:color w:val="190E13"/>
          <w:sz w:val="26"/>
          <w:szCs w:val="26"/>
        </w:rPr>
      </w:pPr>
      <w:r w:rsidRPr="00C707DA">
        <w:rPr>
          <w:rFonts w:ascii="Bookman Old Style" w:hAnsi="Bookman Old Style" w:cs="Times New Roman"/>
          <w:color w:val="190E13"/>
          <w:sz w:val="26"/>
          <w:szCs w:val="26"/>
        </w:rPr>
        <w:t xml:space="preserve">O </w:t>
      </w:r>
      <w:r w:rsidRPr="00C707DA">
        <w:rPr>
          <w:rFonts w:ascii="Bookman Old Style" w:hAnsi="Bookman Old Style" w:cs="TimesNewRoman"/>
          <w:color w:val="190E13"/>
          <w:sz w:val="26"/>
          <w:szCs w:val="26"/>
        </w:rPr>
        <w:t>κόσ</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ος που ασχολείται ή ενδιαφέρεται για το θέατρο</w:t>
      </w:r>
      <w:r w:rsidRPr="00C707DA">
        <w:rPr>
          <w:rFonts w:ascii="Bookman Old Style" w:hAnsi="Bookman Old Style" w:cs="Times New Roman"/>
          <w:color w:val="190E13"/>
          <w:sz w:val="26"/>
          <w:szCs w:val="26"/>
        </w:rPr>
        <w:t>.</w:t>
      </w:r>
    </w:p>
    <w:p w:rsidR="00B071E1" w:rsidRPr="00DA49CF" w:rsidRDefault="00B071E1" w:rsidP="00C707DA">
      <w:pPr>
        <w:pStyle w:val="a6"/>
        <w:numPr>
          <w:ilvl w:val="0"/>
          <w:numId w:val="1"/>
        </w:numPr>
        <w:autoSpaceDE w:val="0"/>
        <w:autoSpaceDN w:val="0"/>
        <w:adjustRightInd w:val="0"/>
        <w:spacing w:after="0" w:line="360" w:lineRule="auto"/>
        <w:rPr>
          <w:rFonts w:ascii="Bookman Old Style" w:hAnsi="Bookman Old Style" w:cs="TimesNewRoman"/>
          <w:color w:val="190E13"/>
          <w:sz w:val="26"/>
          <w:szCs w:val="26"/>
        </w:rPr>
      </w:pPr>
      <w:r w:rsidRPr="00C707DA">
        <w:rPr>
          <w:rFonts w:ascii="Bookman Old Style" w:hAnsi="Bookman Old Style" w:cs="TimesNewRoman"/>
          <w:color w:val="190E13"/>
          <w:sz w:val="26"/>
          <w:szCs w:val="26"/>
        </w:rPr>
        <w:t>Η κοινωνική συ</w:t>
      </w:r>
      <w:r w:rsidRPr="00C707DA">
        <w:rPr>
          <w:rFonts w:ascii="Bookman Old Style" w:hAnsi="Bookman Old Style" w:cs="Times New Roman"/>
          <w:color w:val="190E13"/>
          <w:sz w:val="26"/>
          <w:szCs w:val="26"/>
        </w:rPr>
        <w:t>μ</w:t>
      </w:r>
      <w:r w:rsidRPr="00C707DA">
        <w:rPr>
          <w:rFonts w:ascii="Bookman Old Style" w:hAnsi="Bookman Old Style" w:cs="TimesNewRoman"/>
          <w:color w:val="190E13"/>
          <w:sz w:val="26"/>
          <w:szCs w:val="26"/>
        </w:rPr>
        <w:t>περιφορά που περιέχει το στοιχείο της εξαπάτησης</w:t>
      </w:r>
      <w:r w:rsidRPr="00C707DA">
        <w:rPr>
          <w:rFonts w:ascii="Bookman Old Style" w:hAnsi="Bookman Old Style" w:cs="Times New Roman"/>
          <w:color w:val="190E13"/>
          <w:sz w:val="26"/>
          <w:szCs w:val="26"/>
        </w:rPr>
        <w:t>: «μ</w:t>
      </w:r>
      <w:r w:rsidRPr="00C707DA">
        <w:rPr>
          <w:rFonts w:ascii="Bookman Old Style" w:hAnsi="Bookman Old Style" w:cs="TimesNewRoman"/>
          <w:color w:val="190E13"/>
          <w:sz w:val="26"/>
          <w:szCs w:val="26"/>
        </w:rPr>
        <w:t>ην τον βλέπεις</w:t>
      </w:r>
      <w:r w:rsidR="00C707DA">
        <w:rPr>
          <w:rFonts w:ascii="Bookman Old Style" w:hAnsi="Bookman Old Style" w:cs="TimesNewRoman"/>
          <w:color w:val="190E13"/>
          <w:sz w:val="26"/>
          <w:szCs w:val="26"/>
        </w:rPr>
        <w:t xml:space="preserve"> </w:t>
      </w:r>
      <w:r w:rsidRPr="00C707DA">
        <w:rPr>
          <w:rFonts w:ascii="Bookman Old Style" w:hAnsi="Bookman Old Style" w:cs="TimesNewRoman"/>
          <w:color w:val="190E13"/>
          <w:sz w:val="26"/>
          <w:szCs w:val="26"/>
        </w:rPr>
        <w:t>που κλαίει</w:t>
      </w:r>
      <w:r w:rsidRPr="00C707DA">
        <w:rPr>
          <w:rFonts w:ascii="Bookman Old Style" w:hAnsi="Bookman Old Style" w:cs="Times New Roman"/>
          <w:color w:val="190E13"/>
          <w:sz w:val="26"/>
          <w:szCs w:val="26"/>
        </w:rPr>
        <w:t xml:space="preserve">, </w:t>
      </w:r>
      <w:r w:rsidRPr="00C707DA">
        <w:rPr>
          <w:rFonts w:ascii="Bookman Old Style" w:hAnsi="Bookman Old Style" w:cs="TimesNewRoman"/>
          <w:color w:val="190E13"/>
          <w:sz w:val="26"/>
          <w:szCs w:val="26"/>
        </w:rPr>
        <w:t>θέατρο</w:t>
      </w:r>
      <w:r w:rsidRPr="00C707DA">
        <w:rPr>
          <w:rFonts w:ascii="TimesNewRoman" w:hAnsi="TimesNewRoman" w:cs="TimesNewRoman"/>
          <w:color w:val="190E13"/>
          <w:sz w:val="24"/>
          <w:szCs w:val="24"/>
        </w:rPr>
        <w:t xml:space="preserve"> </w:t>
      </w:r>
      <w:r w:rsidRPr="00C707DA">
        <w:rPr>
          <w:rFonts w:ascii="Times New Roman" w:hAnsi="Times New Roman" w:cs="Times New Roman"/>
          <w:color w:val="190E13"/>
          <w:sz w:val="24"/>
          <w:szCs w:val="24"/>
        </w:rPr>
        <w:t>μ</w:t>
      </w:r>
      <w:r w:rsidRPr="00C707DA">
        <w:rPr>
          <w:rFonts w:ascii="TimesNewRoman" w:hAnsi="TimesNewRoman" w:cs="TimesNewRoman"/>
          <w:color w:val="190E13"/>
          <w:sz w:val="24"/>
          <w:szCs w:val="24"/>
        </w:rPr>
        <w:t>ας παίζει</w:t>
      </w:r>
      <w:r w:rsidRPr="00C707DA">
        <w:rPr>
          <w:rFonts w:ascii="Times New Roman" w:hAnsi="Times New Roman" w:cs="Times New Roman"/>
          <w:color w:val="190E13"/>
          <w:sz w:val="24"/>
          <w:szCs w:val="24"/>
        </w:rPr>
        <w:t>».</w:t>
      </w:r>
    </w:p>
    <w:p w:rsidR="00DA49CF" w:rsidRPr="00C707DA" w:rsidRDefault="00DA49CF" w:rsidP="00DA49CF">
      <w:pPr>
        <w:pStyle w:val="a6"/>
        <w:autoSpaceDE w:val="0"/>
        <w:autoSpaceDN w:val="0"/>
        <w:adjustRightInd w:val="0"/>
        <w:spacing w:after="0" w:line="360" w:lineRule="auto"/>
        <w:rPr>
          <w:rFonts w:ascii="Bookman Old Style" w:hAnsi="Bookman Old Style" w:cs="TimesNewRoman"/>
          <w:color w:val="190E13"/>
          <w:sz w:val="26"/>
          <w:szCs w:val="26"/>
        </w:rPr>
      </w:pPr>
    </w:p>
    <w:p w:rsidR="00C707DA" w:rsidRDefault="00C707DA" w:rsidP="00C707DA">
      <w:pPr>
        <w:autoSpaceDE w:val="0"/>
        <w:autoSpaceDN w:val="0"/>
        <w:adjustRightInd w:val="0"/>
        <w:spacing w:after="0" w:line="360" w:lineRule="auto"/>
        <w:rPr>
          <w:rFonts w:ascii="Bookman Old Style" w:hAnsi="Bookman Old Style" w:cs="TimesNewRoman"/>
          <w:color w:val="190E13"/>
          <w:sz w:val="26"/>
          <w:szCs w:val="26"/>
          <w:u w:val="single"/>
        </w:rPr>
      </w:pPr>
      <w:r>
        <w:rPr>
          <w:rFonts w:ascii="Bookman Old Style" w:hAnsi="Bookman Old Style" w:cs="TimesNewRoman"/>
          <w:color w:val="190E13"/>
          <w:sz w:val="26"/>
          <w:szCs w:val="26"/>
        </w:rPr>
        <w:t xml:space="preserve">Σε κάθε περίπτωση όμως για να υπάρξει θέατρο είναι απαραίτητη η συνεύρεση σε συγκεκριμένο και συμφωνημένο τόπο και χρόνο ηθοποιών και θεατών. </w:t>
      </w:r>
      <w:r w:rsidR="00DA49CF">
        <w:rPr>
          <w:rFonts w:ascii="Bookman Old Style" w:hAnsi="Bookman Old Style" w:cs="TimesNewRoman"/>
          <w:color w:val="190E13"/>
          <w:sz w:val="26"/>
          <w:szCs w:val="26"/>
        </w:rPr>
        <w:t>Επίσης θ</w:t>
      </w:r>
      <w:r>
        <w:rPr>
          <w:rFonts w:ascii="Bookman Old Style" w:hAnsi="Bookman Old Style" w:cs="TimesNewRoman"/>
          <w:color w:val="190E13"/>
          <w:sz w:val="26"/>
          <w:szCs w:val="26"/>
        </w:rPr>
        <w:t xml:space="preserve">έατρο μπορεί να υπάρξει όταν μια ομάδα ηθοποιών (ή ακόμα και ένας ηθοποιός) παίζει κάτι στη σκηνή μπροστά σε μια ομάδα θεατών ή ακόμα και σε έναν θεατή μπροστά. </w:t>
      </w:r>
      <w:r w:rsidRPr="00DA49CF">
        <w:rPr>
          <w:rFonts w:ascii="Bookman Old Style" w:hAnsi="Bookman Old Style" w:cs="TimesNewRoman"/>
          <w:color w:val="190E13"/>
          <w:sz w:val="26"/>
          <w:szCs w:val="26"/>
          <w:u w:val="single"/>
        </w:rPr>
        <w:t>Ακόμα και</w:t>
      </w:r>
      <w:r w:rsidR="00DA49CF" w:rsidRPr="00DA49CF">
        <w:rPr>
          <w:rFonts w:ascii="Bookman Old Style" w:hAnsi="Bookman Old Style" w:cs="TimesNewRoman"/>
          <w:color w:val="190E13"/>
          <w:sz w:val="26"/>
          <w:szCs w:val="26"/>
          <w:u w:val="single"/>
        </w:rPr>
        <w:t xml:space="preserve"> με έναν θεατή έχουμε παράσταση/θέατρο.</w:t>
      </w:r>
    </w:p>
    <w:p w:rsidR="00DA49CF" w:rsidRDefault="00DA49CF" w:rsidP="00C707DA">
      <w:pPr>
        <w:autoSpaceDE w:val="0"/>
        <w:autoSpaceDN w:val="0"/>
        <w:adjustRightInd w:val="0"/>
        <w:spacing w:after="0" w:line="360" w:lineRule="auto"/>
        <w:rPr>
          <w:rFonts w:ascii="Bookman Old Style" w:hAnsi="Bookman Old Style" w:cs="TimesNewRoman"/>
          <w:color w:val="190E13"/>
          <w:sz w:val="26"/>
          <w:szCs w:val="26"/>
          <w:u w:val="single"/>
        </w:rPr>
      </w:pPr>
    </w:p>
    <w:p w:rsidR="00DA49CF" w:rsidRDefault="00DA49CF" w:rsidP="00C707DA">
      <w:pPr>
        <w:autoSpaceDE w:val="0"/>
        <w:autoSpaceDN w:val="0"/>
        <w:adjustRightInd w:val="0"/>
        <w:spacing w:after="0" w:line="360" w:lineRule="auto"/>
        <w:rPr>
          <w:rFonts w:ascii="Bookman Old Style" w:hAnsi="Bookman Old Style" w:cs="TimesNewRoman"/>
          <w:color w:val="190E13"/>
          <w:sz w:val="26"/>
          <w:szCs w:val="26"/>
          <w:u w:val="single"/>
        </w:rPr>
      </w:pPr>
    </w:p>
    <w:p w:rsidR="00DA49CF" w:rsidRDefault="00DA49CF" w:rsidP="00C707DA">
      <w:pPr>
        <w:autoSpaceDE w:val="0"/>
        <w:autoSpaceDN w:val="0"/>
        <w:adjustRightInd w:val="0"/>
        <w:spacing w:after="0" w:line="360" w:lineRule="auto"/>
        <w:rPr>
          <w:rFonts w:ascii="Bookman Old Style" w:hAnsi="Bookman Old Style" w:cs="TimesNewRoman"/>
          <w:color w:val="190E13"/>
          <w:sz w:val="26"/>
          <w:szCs w:val="26"/>
          <w:u w:val="single"/>
        </w:rPr>
      </w:pPr>
    </w:p>
    <w:p w:rsidR="00AC20D2" w:rsidRDefault="00AC20D2" w:rsidP="00C707DA">
      <w:pPr>
        <w:autoSpaceDE w:val="0"/>
        <w:autoSpaceDN w:val="0"/>
        <w:adjustRightInd w:val="0"/>
        <w:spacing w:after="0" w:line="360" w:lineRule="auto"/>
        <w:rPr>
          <w:rFonts w:ascii="Bookman Old Style" w:hAnsi="Bookman Old Style" w:cs="TimesNewRoman"/>
          <w:color w:val="190E13"/>
          <w:sz w:val="26"/>
          <w:szCs w:val="26"/>
          <w:u w:val="single"/>
        </w:rPr>
      </w:pPr>
    </w:p>
    <w:p w:rsidR="00DA49CF" w:rsidRPr="00AC20D2" w:rsidRDefault="00AC20D2" w:rsidP="00C707DA">
      <w:pPr>
        <w:autoSpaceDE w:val="0"/>
        <w:autoSpaceDN w:val="0"/>
        <w:adjustRightInd w:val="0"/>
        <w:spacing w:after="0" w:line="360" w:lineRule="auto"/>
        <w:rPr>
          <w:rFonts w:ascii="Bookman Old Style" w:hAnsi="Bookman Old Style" w:cs="TimesNewRoman"/>
          <w:b/>
          <w:color w:val="190E13"/>
          <w:sz w:val="26"/>
          <w:szCs w:val="26"/>
          <w:u w:val="single"/>
        </w:rPr>
      </w:pPr>
      <w:r w:rsidRPr="00AC20D2">
        <w:rPr>
          <w:rFonts w:ascii="Bookman Old Style" w:hAnsi="Bookman Old Style" w:cs="TimesNewRoman"/>
          <w:b/>
          <w:color w:val="190E13"/>
          <w:sz w:val="26"/>
          <w:szCs w:val="26"/>
          <w:u w:val="single"/>
        </w:rPr>
        <w:lastRenderedPageBreak/>
        <w:t>Τα</w:t>
      </w:r>
      <w:r w:rsidR="00DA49CF" w:rsidRPr="00AC20D2">
        <w:rPr>
          <w:rFonts w:ascii="Bookman Old Style" w:hAnsi="Bookman Old Style" w:cs="TimesNewRoman"/>
          <w:b/>
          <w:color w:val="190E13"/>
          <w:sz w:val="26"/>
          <w:szCs w:val="26"/>
          <w:u w:val="single"/>
        </w:rPr>
        <w:t xml:space="preserve"> χαρακτηριστικά του θεάτρου</w:t>
      </w:r>
    </w:p>
    <w:p w:rsidR="00DA49CF" w:rsidRDefault="00DA49CF" w:rsidP="00C707DA">
      <w:pPr>
        <w:autoSpaceDE w:val="0"/>
        <w:autoSpaceDN w:val="0"/>
        <w:adjustRightInd w:val="0"/>
        <w:spacing w:after="0" w:line="360" w:lineRule="auto"/>
        <w:rPr>
          <w:rFonts w:ascii="Bookman Old Style" w:hAnsi="Bookman Old Style" w:cs="TimesNewRoman"/>
          <w:color w:val="190E13"/>
          <w:sz w:val="26"/>
          <w:szCs w:val="26"/>
          <w:u w:val="single"/>
        </w:rPr>
      </w:pPr>
    </w:p>
    <w:p w:rsidR="00DA49CF" w:rsidRPr="00DA49CF" w:rsidRDefault="00DA49CF" w:rsidP="00DA49CF">
      <w:pPr>
        <w:pStyle w:val="a6"/>
        <w:numPr>
          <w:ilvl w:val="0"/>
          <w:numId w:val="3"/>
        </w:numPr>
        <w:autoSpaceDE w:val="0"/>
        <w:autoSpaceDN w:val="0"/>
        <w:adjustRightInd w:val="0"/>
        <w:spacing w:after="0" w:line="360" w:lineRule="auto"/>
        <w:rPr>
          <w:rFonts w:ascii="Bookman Old Style" w:hAnsi="Bookman Old Style" w:cs="TimesNewRoman"/>
          <w:color w:val="190E13"/>
          <w:sz w:val="26"/>
          <w:szCs w:val="26"/>
          <w:u w:val="single"/>
        </w:rPr>
      </w:pPr>
      <w:r>
        <w:rPr>
          <w:rFonts w:ascii="Bookman Old Style" w:hAnsi="Bookman Old Style" w:cs="TimesNewRoman"/>
          <w:color w:val="190E13"/>
          <w:sz w:val="26"/>
          <w:szCs w:val="26"/>
        </w:rPr>
        <w:t xml:space="preserve">Ένα από τα πιο βασικά χαρακτηριστικά του θεάτρου είναι ο </w:t>
      </w:r>
      <w:r w:rsidRPr="00DA49CF">
        <w:rPr>
          <w:rFonts w:ascii="Bookman Old Style" w:hAnsi="Bookman Old Style" w:cs="TimesNewRoman"/>
          <w:b/>
          <w:color w:val="190E13"/>
          <w:sz w:val="26"/>
          <w:szCs w:val="26"/>
        </w:rPr>
        <w:t>εφήμερος</w:t>
      </w:r>
      <w:r>
        <w:rPr>
          <w:rFonts w:ascii="Bookman Old Style" w:hAnsi="Bookman Old Style" w:cs="TimesNewRoman"/>
          <w:color w:val="190E13"/>
          <w:sz w:val="26"/>
          <w:szCs w:val="26"/>
        </w:rPr>
        <w:t xml:space="preserve"> </w:t>
      </w:r>
      <w:r w:rsidRPr="00DA49CF">
        <w:rPr>
          <w:rFonts w:ascii="Bookman Old Style" w:hAnsi="Bookman Old Style" w:cs="TimesNewRoman"/>
          <w:b/>
          <w:color w:val="190E13"/>
          <w:sz w:val="26"/>
          <w:szCs w:val="26"/>
        </w:rPr>
        <w:t>του χαρακτήρας.</w:t>
      </w:r>
      <w:r>
        <w:rPr>
          <w:rFonts w:ascii="Bookman Old Style" w:hAnsi="Bookman Old Style" w:cs="TimesNewRoman"/>
          <w:color w:val="190E13"/>
          <w:sz w:val="26"/>
          <w:szCs w:val="26"/>
        </w:rPr>
        <w:t xml:space="preserve"> (εφήμερος = πιο διαρκεί πολύ μικρό χρονικό διάστημα). Αυτό πρακτικά μπορούμε να το καταλάβουμε αν σκεφτούμε ότι τη στιγμή που οι ηθοποιοί παράγουν θέατρο, την ίδια στιγμή το παραγόμενο καλλιτεχνικό προϊόν καταναλώνεται από τους θεατές. Μόλις ανάψουν τα φώτα της πλατείας του θεάτρου, από την θεατρική παράσταση δεν μένει τίποτα. </w:t>
      </w:r>
    </w:p>
    <w:p w:rsidR="00DA49CF" w:rsidRDefault="00DA49CF" w:rsidP="00DA49CF">
      <w:pPr>
        <w:pStyle w:val="a6"/>
        <w:numPr>
          <w:ilvl w:val="0"/>
          <w:numId w:val="3"/>
        </w:numPr>
        <w:autoSpaceDE w:val="0"/>
        <w:autoSpaceDN w:val="0"/>
        <w:adjustRightInd w:val="0"/>
        <w:spacing w:after="0" w:line="360" w:lineRule="auto"/>
        <w:rPr>
          <w:rFonts w:ascii="Bookman Old Style" w:hAnsi="Bookman Old Style" w:cs="TimesNewRoman"/>
          <w:color w:val="190E13"/>
          <w:sz w:val="26"/>
          <w:szCs w:val="26"/>
        </w:rPr>
      </w:pPr>
      <w:r w:rsidRPr="00DB0343">
        <w:rPr>
          <w:rFonts w:ascii="Bookman Old Style" w:hAnsi="Bookman Old Style" w:cs="TimesNewRoman"/>
          <w:color w:val="190E13"/>
          <w:sz w:val="26"/>
          <w:szCs w:val="26"/>
        </w:rPr>
        <w:t xml:space="preserve">Μια θεατρική δημιουργία- παράσταση πέρα από εφήμερη είναι και κυριολεκτικά </w:t>
      </w:r>
      <w:r w:rsidRPr="00DB0343">
        <w:rPr>
          <w:rFonts w:ascii="Bookman Old Style" w:hAnsi="Bookman Old Style" w:cs="TimesNewRoman"/>
          <w:b/>
          <w:color w:val="190E13"/>
          <w:sz w:val="26"/>
          <w:szCs w:val="26"/>
        </w:rPr>
        <w:t>ανεπανάληπτη</w:t>
      </w:r>
      <w:r w:rsidRPr="00DB0343">
        <w:rPr>
          <w:rFonts w:ascii="Bookman Old Style" w:hAnsi="Bookman Old Style" w:cs="TimesNewRoman"/>
          <w:color w:val="190E13"/>
          <w:sz w:val="26"/>
          <w:szCs w:val="26"/>
        </w:rPr>
        <w:t>. Για παράδειγμα ενώ μπορούμε να παρακολουθήσουμε πάρα πολλές φορές την ίδια κινηματογραφική ταινία, δεν μπορούμε να δούμε την ίδια ακριβώς παράσταση. Ο ηθοποιός μπορεί να παίξει την ίδια παράσταση αλλά δεν μπορεί να επαναλάβει μια κίνηση ή έναν ήχο</w:t>
      </w:r>
      <w:r w:rsidR="00DB0343">
        <w:rPr>
          <w:rFonts w:ascii="Bookman Old Style" w:hAnsi="Bookman Old Style" w:cs="TimesNewRoman"/>
          <w:color w:val="190E13"/>
          <w:sz w:val="26"/>
          <w:szCs w:val="26"/>
        </w:rPr>
        <w:t xml:space="preserve"> ή και τα λόγια καμιά φορά</w:t>
      </w:r>
      <w:r w:rsidRPr="00DB0343">
        <w:rPr>
          <w:rFonts w:ascii="Bookman Old Style" w:hAnsi="Bookman Old Style" w:cs="TimesNewRoman"/>
          <w:color w:val="190E13"/>
          <w:sz w:val="26"/>
          <w:szCs w:val="26"/>
        </w:rPr>
        <w:t xml:space="preserve"> με τρόπο ακριβώς ίδιο</w:t>
      </w:r>
      <w:r w:rsidR="00DB0343" w:rsidRPr="00DB0343">
        <w:rPr>
          <w:rFonts w:ascii="Bookman Old Style" w:hAnsi="Bookman Old Style" w:cs="TimesNewRoman"/>
          <w:color w:val="190E13"/>
          <w:sz w:val="26"/>
          <w:szCs w:val="26"/>
        </w:rPr>
        <w:t xml:space="preserve">. </w:t>
      </w:r>
    </w:p>
    <w:p w:rsidR="00DB0343" w:rsidRDefault="00DB0343" w:rsidP="00DA49CF">
      <w:pPr>
        <w:pStyle w:val="a6"/>
        <w:numPr>
          <w:ilvl w:val="0"/>
          <w:numId w:val="3"/>
        </w:num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color w:val="190E13"/>
          <w:sz w:val="26"/>
          <w:szCs w:val="26"/>
        </w:rPr>
        <w:t xml:space="preserve">Ένα άλλο χαρακτηριστικό του θεάτρου είναι ότι πρόκειται για ένα είδος </w:t>
      </w:r>
      <w:r w:rsidRPr="00DB0343">
        <w:rPr>
          <w:rFonts w:ascii="Bookman Old Style" w:hAnsi="Bookman Old Style" w:cs="TimesNewRoman"/>
          <w:b/>
          <w:color w:val="190E13"/>
          <w:sz w:val="26"/>
          <w:szCs w:val="26"/>
        </w:rPr>
        <w:t>μεικτό</w:t>
      </w:r>
      <w:r>
        <w:rPr>
          <w:rFonts w:ascii="Bookman Old Style" w:hAnsi="Bookman Old Style" w:cs="TimesNewRoman"/>
          <w:color w:val="190E13"/>
          <w:sz w:val="26"/>
          <w:szCs w:val="26"/>
        </w:rPr>
        <w:t>. Η σκηνή του θεάτρου ως χώρος θα λέγαμε ότι είναι ένας τόπος συνάντησης πολλών και διαφορετικών τεχνών. Συναντιούνται στην σκηνή ο συγγραφέας, ο σκηνοθέτης, ο σκηνογράφος, ο μουσικός, ο ενδυματολόγος και άλλοι πολλοί τεχνικοί. Όταν όλες αυτές οι διαφορετικές/ μεικτές τέχνες ενωθούν θα δώσουν το αποτέλεσμα μιας ενιαίας παράστασης.</w:t>
      </w:r>
    </w:p>
    <w:p w:rsidR="00DB0343" w:rsidRDefault="00DB0343" w:rsidP="00DA49CF">
      <w:pPr>
        <w:pStyle w:val="a6"/>
        <w:numPr>
          <w:ilvl w:val="0"/>
          <w:numId w:val="3"/>
        </w:numPr>
        <w:autoSpaceDE w:val="0"/>
        <w:autoSpaceDN w:val="0"/>
        <w:adjustRightInd w:val="0"/>
        <w:spacing w:after="0" w:line="360" w:lineRule="auto"/>
        <w:rPr>
          <w:rFonts w:ascii="Bookman Old Style" w:hAnsi="Bookman Old Style" w:cs="TimesNewRoman"/>
          <w:color w:val="190E13"/>
          <w:sz w:val="26"/>
          <w:szCs w:val="26"/>
        </w:rPr>
      </w:pPr>
      <w:r>
        <w:rPr>
          <w:rFonts w:ascii="Bookman Old Style" w:hAnsi="Bookman Old Style" w:cs="TimesNewRoman"/>
          <w:color w:val="190E13"/>
          <w:sz w:val="26"/>
          <w:szCs w:val="26"/>
        </w:rPr>
        <w:t xml:space="preserve">Ένα τελευταίο χαρακτηριστικό που έχει να κάνει με το μεικτό είδος που αναφέρθηκε ακριβώς παραπάνω είναι η </w:t>
      </w:r>
      <w:r w:rsidRPr="00DB0343">
        <w:rPr>
          <w:rFonts w:ascii="Bookman Old Style" w:hAnsi="Bookman Old Style" w:cs="TimesNewRoman"/>
          <w:b/>
          <w:color w:val="190E13"/>
          <w:sz w:val="26"/>
          <w:szCs w:val="26"/>
        </w:rPr>
        <w:t>ομαδικότητα</w:t>
      </w:r>
      <w:r>
        <w:rPr>
          <w:rFonts w:ascii="Bookman Old Style" w:hAnsi="Bookman Old Style" w:cs="TimesNewRoman"/>
          <w:color w:val="190E13"/>
          <w:sz w:val="26"/>
          <w:szCs w:val="26"/>
        </w:rPr>
        <w:t>. Ομαδικότητα όχι μόνο των συντελεστών μιας παράστασης, αλλά και των θεατών ή αλλιώς του κοινού όπως συχνά αναφέρεται. Μια θεατρική παράσταση παράγεται από μια ομάδα συντελεστών-καλλιτεχνών και προορίζεται/παίζεται</w:t>
      </w:r>
      <w:r w:rsidR="005D2D1E">
        <w:rPr>
          <w:rFonts w:ascii="Bookman Old Style" w:hAnsi="Bookman Old Style" w:cs="TimesNewRoman"/>
          <w:color w:val="190E13"/>
          <w:sz w:val="26"/>
          <w:szCs w:val="26"/>
        </w:rPr>
        <w:t>/ παρουσιάζεται/ καταναλώνεται από μια άλλη ομάδα, αυτή των θεατών/κοινού.</w:t>
      </w:r>
    </w:p>
    <w:p w:rsidR="00115D65" w:rsidRPr="00115D65" w:rsidRDefault="00115D65" w:rsidP="00115D65">
      <w:pPr>
        <w:autoSpaceDE w:val="0"/>
        <w:autoSpaceDN w:val="0"/>
        <w:adjustRightInd w:val="0"/>
        <w:spacing w:after="0" w:line="360" w:lineRule="auto"/>
        <w:ind w:left="360"/>
        <w:rPr>
          <w:rFonts w:ascii="Bookman Old Style" w:hAnsi="Bookman Old Style" w:cs="TimesNewRoman"/>
          <w:color w:val="190E13"/>
          <w:sz w:val="26"/>
          <w:szCs w:val="26"/>
          <w:u w:val="single"/>
        </w:rPr>
      </w:pPr>
      <w:r w:rsidRPr="00115D65">
        <w:rPr>
          <w:rFonts w:ascii="Bookman Old Style" w:hAnsi="Bookman Old Style" w:cs="TimesNewRoman"/>
          <w:color w:val="190E13"/>
          <w:sz w:val="26"/>
          <w:szCs w:val="26"/>
          <w:u w:val="single"/>
        </w:rPr>
        <w:lastRenderedPageBreak/>
        <w:t xml:space="preserve">Βιβλιογραφία </w:t>
      </w:r>
    </w:p>
    <w:p w:rsidR="00115D65" w:rsidRPr="00115D65" w:rsidRDefault="00115D65" w:rsidP="00115D65">
      <w:pPr>
        <w:autoSpaceDE w:val="0"/>
        <w:autoSpaceDN w:val="0"/>
        <w:adjustRightInd w:val="0"/>
        <w:spacing w:after="0" w:line="360" w:lineRule="auto"/>
        <w:ind w:left="709" w:hanging="349"/>
        <w:rPr>
          <w:rFonts w:ascii="Bookman Old Style" w:hAnsi="Bookman Old Style" w:cs="Arial-ItalicMT"/>
          <w:iCs/>
          <w:sz w:val="26"/>
          <w:szCs w:val="26"/>
        </w:rPr>
      </w:pPr>
      <w:proofErr w:type="spellStart"/>
      <w:r w:rsidRPr="00115D65">
        <w:rPr>
          <w:rFonts w:ascii="Bookman Old Style" w:hAnsi="Bookman Old Style" w:cs="ArialMT"/>
          <w:sz w:val="26"/>
          <w:szCs w:val="26"/>
        </w:rPr>
        <w:t>Κακουδάκη</w:t>
      </w:r>
      <w:proofErr w:type="spellEnd"/>
      <w:r w:rsidRPr="00115D65">
        <w:rPr>
          <w:rFonts w:ascii="Bookman Old Style" w:hAnsi="Bookman Old Style" w:cs="ArialMT"/>
          <w:sz w:val="26"/>
          <w:szCs w:val="26"/>
        </w:rPr>
        <w:t xml:space="preserve"> Τζ. </w:t>
      </w:r>
      <w:r w:rsidRPr="00115D65">
        <w:rPr>
          <w:rFonts w:ascii="Bookman Old Style" w:hAnsi="Bookman Old Style" w:cs="Arial"/>
          <w:sz w:val="26"/>
          <w:szCs w:val="26"/>
        </w:rPr>
        <w:t xml:space="preserve">&amp; </w:t>
      </w:r>
      <w:r w:rsidRPr="00115D65">
        <w:rPr>
          <w:rFonts w:ascii="Bookman Old Style" w:hAnsi="Bookman Old Style" w:cs="ArialMT"/>
          <w:sz w:val="26"/>
          <w:szCs w:val="26"/>
        </w:rPr>
        <w:t xml:space="preserve">Απέργη Π., </w:t>
      </w:r>
      <w:r w:rsidRPr="00115D65">
        <w:rPr>
          <w:rFonts w:ascii="Bookman Old Style" w:hAnsi="Bookman Old Style" w:cs="ArialMT"/>
          <w:i/>
          <w:sz w:val="26"/>
          <w:szCs w:val="26"/>
        </w:rPr>
        <w:t>Θέατρο – Θεατρική Παιδεία</w:t>
      </w:r>
      <w:r w:rsidRPr="00115D65">
        <w:rPr>
          <w:rFonts w:ascii="Bookman Old Style" w:hAnsi="Bookman Old Style" w:cs="ArialMT"/>
          <w:sz w:val="26"/>
          <w:szCs w:val="26"/>
        </w:rPr>
        <w:t xml:space="preserve">. Το </w:t>
      </w:r>
      <w:r w:rsidRPr="00115D65">
        <w:rPr>
          <w:rFonts w:ascii="Bookman Old Style" w:hAnsi="Bookman Old Style" w:cs="Arial-ItalicMT"/>
          <w:iCs/>
          <w:sz w:val="26"/>
          <w:szCs w:val="26"/>
        </w:rPr>
        <w:t xml:space="preserve">υλικό παράχθηκε στο πλαίσιο του Έργου </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Κέντρα Εκπαίδευσης Ενηλίκων ΙΙ</w:t>
      </w:r>
      <w:r w:rsidRPr="00115D65">
        <w:rPr>
          <w:rFonts w:ascii="Bookman Old Style" w:hAnsi="Bookman Old Style" w:cs="Arial"/>
          <w:bCs/>
          <w:iCs/>
          <w:sz w:val="26"/>
          <w:szCs w:val="26"/>
        </w:rPr>
        <w:t>»</w:t>
      </w:r>
      <w:r w:rsidRPr="00115D65">
        <w:rPr>
          <w:rFonts w:ascii="Bookman Old Style" w:hAnsi="Bookman Old Style" w:cs="Arial"/>
          <w:iCs/>
          <w:sz w:val="26"/>
          <w:szCs w:val="26"/>
        </w:rPr>
        <w:t xml:space="preserve">, </w:t>
      </w:r>
      <w:r w:rsidRPr="00115D65">
        <w:rPr>
          <w:rFonts w:ascii="Bookman Old Style" w:hAnsi="Bookman Old Style" w:cs="Arial-ItalicMT"/>
          <w:iCs/>
          <w:sz w:val="26"/>
          <w:szCs w:val="26"/>
        </w:rPr>
        <w:t xml:space="preserve">το οποίο εντάσσεται στο </w:t>
      </w:r>
      <w:r w:rsidRPr="00115D65">
        <w:rPr>
          <w:rFonts w:ascii="Bookman Old Style" w:hAnsi="Bookman Old Style" w:cs="Arial-BoldItalicMT"/>
          <w:bCs/>
          <w:iCs/>
          <w:sz w:val="26"/>
          <w:szCs w:val="26"/>
        </w:rPr>
        <w:t>Ε</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Π</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Ε</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Α</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Ε</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Κ</w:t>
      </w:r>
      <w:r w:rsidRPr="00115D65">
        <w:rPr>
          <w:rFonts w:ascii="Bookman Old Style" w:hAnsi="Bookman Old Style" w:cs="Arial"/>
          <w:bCs/>
          <w:iCs/>
          <w:sz w:val="26"/>
          <w:szCs w:val="26"/>
        </w:rPr>
        <w:t xml:space="preserve">. </w:t>
      </w:r>
      <w:r w:rsidRPr="00115D65">
        <w:rPr>
          <w:rFonts w:ascii="Bookman Old Style" w:hAnsi="Bookman Old Style" w:cs="Arial-BoldItalicMT"/>
          <w:bCs/>
          <w:iCs/>
          <w:sz w:val="26"/>
          <w:szCs w:val="26"/>
        </w:rPr>
        <w:t xml:space="preserve">ΙΙ </w:t>
      </w:r>
      <w:r w:rsidRPr="00115D65">
        <w:rPr>
          <w:rFonts w:ascii="Bookman Old Style" w:hAnsi="Bookman Old Style" w:cs="Arial-ItalicMT"/>
          <w:iCs/>
          <w:sz w:val="26"/>
          <w:szCs w:val="26"/>
        </w:rPr>
        <w:t xml:space="preserve">του </w:t>
      </w:r>
      <w:r w:rsidRPr="00115D65">
        <w:rPr>
          <w:rFonts w:ascii="Bookman Old Style" w:hAnsi="Bookman Old Style" w:cs="Arial-BoldItalicMT"/>
          <w:bCs/>
          <w:iCs/>
          <w:sz w:val="26"/>
          <w:szCs w:val="26"/>
        </w:rPr>
        <w:t>ΥΠ</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Ε</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Π</w:t>
      </w:r>
      <w:r w:rsidRPr="00115D65">
        <w:rPr>
          <w:rFonts w:ascii="Bookman Old Style" w:hAnsi="Bookman Old Style" w:cs="Arial"/>
          <w:bCs/>
          <w:iCs/>
          <w:sz w:val="26"/>
          <w:szCs w:val="26"/>
        </w:rPr>
        <w:t>.</w:t>
      </w:r>
      <w:r w:rsidRPr="00115D65">
        <w:rPr>
          <w:rFonts w:ascii="Bookman Old Style" w:hAnsi="Bookman Old Style" w:cs="Arial-BoldItalicMT"/>
          <w:bCs/>
          <w:iCs/>
          <w:sz w:val="26"/>
          <w:szCs w:val="26"/>
        </w:rPr>
        <w:t>Θ</w:t>
      </w:r>
      <w:r w:rsidRPr="00115D65">
        <w:rPr>
          <w:rFonts w:ascii="Bookman Old Style" w:hAnsi="Bookman Old Style" w:cs="Arial"/>
          <w:bCs/>
          <w:iCs/>
          <w:sz w:val="26"/>
          <w:szCs w:val="26"/>
        </w:rPr>
        <w:t>.</w:t>
      </w:r>
    </w:p>
    <w:p w:rsidR="00115D65" w:rsidRPr="00115D65" w:rsidRDefault="00115D65" w:rsidP="00115D65">
      <w:pPr>
        <w:autoSpaceDE w:val="0"/>
        <w:autoSpaceDN w:val="0"/>
        <w:adjustRightInd w:val="0"/>
        <w:spacing w:after="0" w:line="360" w:lineRule="auto"/>
        <w:ind w:left="709" w:hanging="349"/>
        <w:rPr>
          <w:rFonts w:ascii="Bookman Old Style" w:hAnsi="Bookman Old Style" w:cs="TimesNewRoman"/>
          <w:color w:val="190E13"/>
          <w:sz w:val="26"/>
          <w:szCs w:val="26"/>
        </w:rPr>
      </w:pPr>
      <w:r w:rsidRPr="00115D65">
        <w:rPr>
          <w:rFonts w:ascii="Bookman Old Style" w:hAnsi="Bookman Old Style" w:cs="TimesNewRoman"/>
          <w:color w:val="190E13"/>
          <w:sz w:val="26"/>
          <w:szCs w:val="26"/>
        </w:rPr>
        <w:t xml:space="preserve">Παπανδρέου Ν.,(1994). </w:t>
      </w:r>
      <w:r w:rsidRPr="00115D65">
        <w:rPr>
          <w:rFonts w:ascii="Bookman Old Style" w:hAnsi="Bookman Old Style" w:cs="TimesNewRoman"/>
          <w:i/>
          <w:color w:val="190E13"/>
          <w:sz w:val="26"/>
          <w:szCs w:val="26"/>
        </w:rPr>
        <w:t>Περί Θεάτρου</w:t>
      </w:r>
      <w:r w:rsidRPr="00115D65">
        <w:rPr>
          <w:rFonts w:ascii="Bookman Old Style" w:hAnsi="Bookman Old Style" w:cs="TimesNewRoman"/>
          <w:color w:val="190E13"/>
          <w:sz w:val="26"/>
          <w:szCs w:val="26"/>
        </w:rPr>
        <w:t xml:space="preserve">, </w:t>
      </w:r>
      <w:r w:rsidRPr="00115D65">
        <w:rPr>
          <w:rFonts w:ascii="Bookman Old Style" w:hAnsi="Bookman Old Style" w:cs="TimesNewRoman"/>
          <w:color w:val="190E13"/>
          <w:sz w:val="26"/>
          <w:szCs w:val="26"/>
          <w:lang w:val="en-US"/>
        </w:rPr>
        <w:t>University</w:t>
      </w:r>
      <w:r w:rsidRPr="00115D65">
        <w:rPr>
          <w:rFonts w:ascii="Bookman Old Style" w:hAnsi="Bookman Old Style" w:cs="TimesNewRoman"/>
          <w:color w:val="190E13"/>
          <w:sz w:val="26"/>
          <w:szCs w:val="26"/>
        </w:rPr>
        <w:t xml:space="preserve"> </w:t>
      </w:r>
      <w:r w:rsidRPr="00115D65">
        <w:rPr>
          <w:rFonts w:ascii="Bookman Old Style" w:hAnsi="Bookman Old Style" w:cs="TimesNewRoman"/>
          <w:color w:val="190E13"/>
          <w:sz w:val="26"/>
          <w:szCs w:val="26"/>
          <w:lang w:val="en-US"/>
        </w:rPr>
        <w:t>Studio</w:t>
      </w:r>
      <w:r w:rsidRPr="00115D65">
        <w:rPr>
          <w:rFonts w:ascii="Bookman Old Style" w:hAnsi="Bookman Old Style" w:cs="TimesNewRoman"/>
          <w:color w:val="190E13"/>
          <w:sz w:val="26"/>
          <w:szCs w:val="26"/>
        </w:rPr>
        <w:t xml:space="preserve"> </w:t>
      </w:r>
      <w:r w:rsidRPr="00115D65">
        <w:rPr>
          <w:rFonts w:ascii="Bookman Old Style" w:hAnsi="Bookman Old Style" w:cs="TimesNewRoman"/>
          <w:color w:val="190E13"/>
          <w:sz w:val="26"/>
          <w:szCs w:val="26"/>
          <w:lang w:val="en-US"/>
        </w:rPr>
        <w:t>Press</w:t>
      </w:r>
      <w:r w:rsidRPr="00115D65">
        <w:rPr>
          <w:rFonts w:ascii="Bookman Old Style" w:hAnsi="Bookman Old Style" w:cs="TimesNewRoman"/>
          <w:color w:val="190E13"/>
          <w:sz w:val="26"/>
          <w:szCs w:val="26"/>
        </w:rPr>
        <w:t>: Θεσσαλονίκη.</w:t>
      </w:r>
    </w:p>
    <w:p w:rsidR="00CE7A44" w:rsidRDefault="00CE7A44" w:rsidP="00CE7A44">
      <w:pPr>
        <w:autoSpaceDE w:val="0"/>
        <w:autoSpaceDN w:val="0"/>
        <w:adjustRightInd w:val="0"/>
        <w:spacing w:after="0" w:line="360" w:lineRule="auto"/>
        <w:ind w:left="720"/>
        <w:rPr>
          <w:rFonts w:ascii="Bookman Old Style" w:hAnsi="Bookman Old Style" w:cs="TimesNewRoman"/>
          <w:color w:val="190E13"/>
          <w:sz w:val="26"/>
          <w:szCs w:val="26"/>
          <w:u w:val="single"/>
        </w:rPr>
      </w:pPr>
    </w:p>
    <w:p w:rsidR="00CE7A44" w:rsidRDefault="00CE7A44" w:rsidP="00CE7A44">
      <w:pPr>
        <w:autoSpaceDE w:val="0"/>
        <w:autoSpaceDN w:val="0"/>
        <w:adjustRightInd w:val="0"/>
        <w:spacing w:after="0" w:line="360" w:lineRule="auto"/>
        <w:ind w:left="720"/>
        <w:rPr>
          <w:rFonts w:ascii="Bookman Old Style" w:hAnsi="Bookman Old Style" w:cs="TimesNewRoman"/>
          <w:b/>
          <w:color w:val="190E13"/>
          <w:sz w:val="26"/>
          <w:szCs w:val="26"/>
          <w:u w:val="single"/>
        </w:rPr>
      </w:pPr>
      <w:r w:rsidRPr="00CB0FF7">
        <w:rPr>
          <w:rFonts w:ascii="Bookman Old Style" w:hAnsi="Bookman Old Style" w:cs="TimesNewRoman"/>
          <w:b/>
          <w:color w:val="190E13"/>
          <w:sz w:val="26"/>
          <w:szCs w:val="26"/>
          <w:u w:val="single"/>
        </w:rPr>
        <w:t>Δραστηριότητα εβδομάδας</w:t>
      </w:r>
    </w:p>
    <w:p w:rsidR="00CE7A44" w:rsidRDefault="00CE7A44" w:rsidP="00CE7A44">
      <w:pPr>
        <w:pStyle w:val="a6"/>
        <w:numPr>
          <w:ilvl w:val="0"/>
          <w:numId w:val="5"/>
        </w:numPr>
        <w:autoSpaceDE w:val="0"/>
        <w:autoSpaceDN w:val="0"/>
        <w:adjustRightInd w:val="0"/>
        <w:spacing w:after="0" w:line="360" w:lineRule="auto"/>
        <w:rPr>
          <w:rFonts w:ascii="Bookman Old Style" w:hAnsi="Bookman Old Style" w:cs="TimesNewRoman"/>
          <w:color w:val="190E13"/>
          <w:sz w:val="26"/>
          <w:szCs w:val="26"/>
        </w:rPr>
      </w:pPr>
      <w:r w:rsidRPr="00CB0FF7">
        <w:rPr>
          <w:rFonts w:ascii="Bookman Old Style" w:hAnsi="Bookman Old Style" w:cs="TimesNewRoman"/>
          <w:color w:val="190E13"/>
          <w:sz w:val="26"/>
          <w:szCs w:val="26"/>
        </w:rPr>
        <w:t xml:space="preserve">Θα παρακαλούσα να μου γράψετε μερικές λέξεις που σας έρχονται στο μυαλό ακούγοντας την λέξη «θέατρο». </w:t>
      </w:r>
    </w:p>
    <w:p w:rsidR="00CE7A44" w:rsidRDefault="00CE7A44" w:rsidP="00CE7A44">
      <w:pPr>
        <w:pStyle w:val="a6"/>
        <w:numPr>
          <w:ilvl w:val="0"/>
          <w:numId w:val="5"/>
        </w:numPr>
        <w:autoSpaceDE w:val="0"/>
        <w:autoSpaceDN w:val="0"/>
        <w:adjustRightInd w:val="0"/>
        <w:spacing w:after="0" w:line="360" w:lineRule="auto"/>
        <w:rPr>
          <w:rFonts w:ascii="Bookman Old Style" w:hAnsi="Bookman Old Style" w:cs="TimesNewRoman"/>
          <w:color w:val="190E13"/>
          <w:sz w:val="26"/>
          <w:szCs w:val="26"/>
        </w:rPr>
      </w:pPr>
      <w:r w:rsidRPr="00CB0FF7">
        <w:rPr>
          <w:rFonts w:ascii="Bookman Old Style" w:hAnsi="Bookman Old Style" w:cs="TimesNewRoman"/>
          <w:color w:val="190E13"/>
          <w:sz w:val="26"/>
          <w:szCs w:val="26"/>
        </w:rPr>
        <w:t xml:space="preserve">Επίσης θα ήθελα να μου αναφέρετε αν έχετε ποτέ ασχοληθεί με το θέατρο ή κάποιο άλλο είδος τέχνης επαγγελματικά ή και ερασιτεχνικά, όπως και την εμπειρία σας από αυτή την ενασχόληση. </w:t>
      </w:r>
    </w:p>
    <w:p w:rsidR="00CE7A44" w:rsidRDefault="00CE7A44" w:rsidP="00CE7A44">
      <w:pPr>
        <w:autoSpaceDE w:val="0"/>
        <w:autoSpaceDN w:val="0"/>
        <w:adjustRightInd w:val="0"/>
        <w:spacing w:after="0" w:line="360" w:lineRule="auto"/>
        <w:ind w:left="720"/>
        <w:rPr>
          <w:rFonts w:ascii="Bookman Old Style" w:hAnsi="Bookman Old Style" w:cs="TimesNewRoman"/>
          <w:color w:val="190E13"/>
          <w:sz w:val="26"/>
          <w:szCs w:val="26"/>
        </w:rPr>
      </w:pPr>
    </w:p>
    <w:p w:rsidR="00CE7A44" w:rsidRPr="00CE7A44" w:rsidRDefault="00CE7A44" w:rsidP="00CE7A44">
      <w:pPr>
        <w:autoSpaceDE w:val="0"/>
        <w:autoSpaceDN w:val="0"/>
        <w:adjustRightInd w:val="0"/>
        <w:spacing w:after="0" w:line="360" w:lineRule="auto"/>
        <w:ind w:left="720"/>
        <w:rPr>
          <w:rFonts w:ascii="Bookman Old Style" w:hAnsi="Bookman Old Style" w:cs="TimesNewRoman"/>
          <w:color w:val="190E13"/>
          <w:sz w:val="26"/>
          <w:szCs w:val="26"/>
          <w:u w:val="single"/>
        </w:rPr>
      </w:pPr>
      <w:r>
        <w:rPr>
          <w:rFonts w:ascii="Bookman Old Style" w:hAnsi="Bookman Old Style" w:cs="TimesNewRoman"/>
          <w:b/>
          <w:color w:val="190E13"/>
          <w:sz w:val="26"/>
          <w:szCs w:val="26"/>
          <w:u w:val="single"/>
        </w:rPr>
        <w:t xml:space="preserve">Χώρος </w:t>
      </w:r>
      <w:r w:rsidRPr="00CB0FF7">
        <w:rPr>
          <w:rFonts w:ascii="Bookman Old Style" w:hAnsi="Bookman Old Style" w:cs="TimesNewRoman"/>
          <w:b/>
          <w:color w:val="190E13"/>
          <w:sz w:val="26"/>
          <w:szCs w:val="26"/>
          <w:u w:val="single"/>
        </w:rPr>
        <w:t>Απάντηση</w:t>
      </w:r>
      <w:r>
        <w:rPr>
          <w:rFonts w:ascii="Bookman Old Style" w:hAnsi="Bookman Old Style" w:cs="TimesNewRoman"/>
          <w:b/>
          <w:color w:val="190E13"/>
          <w:sz w:val="26"/>
          <w:szCs w:val="26"/>
          <w:u w:val="single"/>
        </w:rPr>
        <w:t>ς</w:t>
      </w:r>
    </w:p>
    <w:p w:rsidR="00CE7A44" w:rsidRDefault="00CE7A44" w:rsidP="00DA49CF">
      <w:pPr>
        <w:pStyle w:val="a6"/>
        <w:autoSpaceDE w:val="0"/>
        <w:autoSpaceDN w:val="0"/>
        <w:adjustRightInd w:val="0"/>
        <w:spacing w:after="0" w:line="360" w:lineRule="auto"/>
        <w:rPr>
          <w:rFonts w:ascii="Bookman Old Style" w:hAnsi="Bookman Old Style" w:cs="TimesNewRoman"/>
          <w:color w:val="190E13"/>
          <w:sz w:val="26"/>
          <w:szCs w:val="26"/>
          <w:u w:val="single"/>
        </w:rPr>
      </w:pPr>
    </w:p>
    <w:p w:rsidR="00CE7A44" w:rsidRDefault="00CE7A44">
      <w:pPr>
        <w:rPr>
          <w:rFonts w:ascii="Bookman Old Style" w:hAnsi="Bookman Old Style" w:cs="TimesNewRoman"/>
          <w:color w:val="190E13"/>
          <w:sz w:val="26"/>
          <w:szCs w:val="26"/>
          <w:u w:val="single"/>
        </w:rPr>
      </w:pPr>
      <w:r>
        <w:rPr>
          <w:rFonts w:ascii="Bookman Old Style" w:hAnsi="Bookman Old Style" w:cs="TimesNewRoman"/>
          <w:color w:val="190E13"/>
          <w:sz w:val="26"/>
          <w:szCs w:val="26"/>
          <w:u w:val="single"/>
        </w:rPr>
        <w:br w:type="page"/>
      </w:r>
    </w:p>
    <w:p w:rsidR="00DA49CF" w:rsidRPr="00DA49CF" w:rsidRDefault="00DA49CF" w:rsidP="00DA49CF">
      <w:pPr>
        <w:pStyle w:val="a6"/>
        <w:autoSpaceDE w:val="0"/>
        <w:autoSpaceDN w:val="0"/>
        <w:adjustRightInd w:val="0"/>
        <w:spacing w:after="0" w:line="360" w:lineRule="auto"/>
        <w:rPr>
          <w:rFonts w:ascii="Bookman Old Style" w:hAnsi="Bookman Old Style" w:cs="TimesNewRoman"/>
          <w:color w:val="190E13"/>
          <w:sz w:val="26"/>
          <w:szCs w:val="26"/>
          <w:u w:val="single"/>
        </w:rPr>
      </w:pPr>
    </w:p>
    <w:sectPr w:rsidR="00DA49CF" w:rsidRPr="00DA49CF" w:rsidSect="00752B0B">
      <w:footerReference w:type="default" r:id="rId9"/>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74" w:rsidRDefault="00E33A74" w:rsidP="00752B0B">
      <w:pPr>
        <w:spacing w:after="0" w:line="240" w:lineRule="auto"/>
      </w:pPr>
      <w:r>
        <w:separator/>
      </w:r>
    </w:p>
  </w:endnote>
  <w:endnote w:type="continuationSeparator" w:id="0">
    <w:p w:rsidR="00E33A74" w:rsidRDefault="00E33A74"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
    <w:panose1 w:val="00000000000000000000"/>
    <w:charset w:val="A1"/>
    <w:family w:val="auto"/>
    <w:notTrueType/>
    <w:pitch w:val="default"/>
    <w:sig w:usb0="00000081" w:usb1="00000000" w:usb2="00000000" w:usb3="00000000" w:csb0="00000008" w:csb1="00000000"/>
  </w:font>
  <w:font w:name="Arial-Italic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BoldItalic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Default="0063471C">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752B0B" w:rsidRDefault="00752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74" w:rsidRDefault="00E33A74" w:rsidP="00752B0B">
      <w:pPr>
        <w:spacing w:after="0" w:line="240" w:lineRule="auto"/>
      </w:pPr>
      <w:r>
        <w:separator/>
      </w:r>
    </w:p>
  </w:footnote>
  <w:footnote w:type="continuationSeparator" w:id="0">
    <w:p w:rsidR="00E33A74" w:rsidRDefault="00E33A74"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C05D"/>
      </v:shape>
    </w:pict>
  </w:numPicBullet>
  <w:abstractNum w:abstractNumId="0">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B0B"/>
    <w:rsid w:val="00031863"/>
    <w:rsid w:val="00034D78"/>
    <w:rsid w:val="00076648"/>
    <w:rsid w:val="00115D65"/>
    <w:rsid w:val="00187AFB"/>
    <w:rsid w:val="00206A63"/>
    <w:rsid w:val="002419CE"/>
    <w:rsid w:val="0031797D"/>
    <w:rsid w:val="003435E3"/>
    <w:rsid w:val="00433C04"/>
    <w:rsid w:val="004474B9"/>
    <w:rsid w:val="004533F6"/>
    <w:rsid w:val="004B1AAF"/>
    <w:rsid w:val="00517C7D"/>
    <w:rsid w:val="005A08FB"/>
    <w:rsid w:val="005D2D1E"/>
    <w:rsid w:val="006053E6"/>
    <w:rsid w:val="0063471C"/>
    <w:rsid w:val="00662870"/>
    <w:rsid w:val="0068063D"/>
    <w:rsid w:val="006A6995"/>
    <w:rsid w:val="007030E6"/>
    <w:rsid w:val="00715064"/>
    <w:rsid w:val="0073621D"/>
    <w:rsid w:val="00741243"/>
    <w:rsid w:val="0074664D"/>
    <w:rsid w:val="00752B0B"/>
    <w:rsid w:val="0084688E"/>
    <w:rsid w:val="008532EB"/>
    <w:rsid w:val="00857F18"/>
    <w:rsid w:val="008810A3"/>
    <w:rsid w:val="009D7311"/>
    <w:rsid w:val="009D7D19"/>
    <w:rsid w:val="00A12F6D"/>
    <w:rsid w:val="00A21E20"/>
    <w:rsid w:val="00A80ED6"/>
    <w:rsid w:val="00AC20D2"/>
    <w:rsid w:val="00AD38E7"/>
    <w:rsid w:val="00B071E1"/>
    <w:rsid w:val="00B13EBD"/>
    <w:rsid w:val="00B95B56"/>
    <w:rsid w:val="00B95CC3"/>
    <w:rsid w:val="00BA4A04"/>
    <w:rsid w:val="00BF1F2B"/>
    <w:rsid w:val="00C17CCD"/>
    <w:rsid w:val="00C621D9"/>
    <w:rsid w:val="00C707DA"/>
    <w:rsid w:val="00CE7A44"/>
    <w:rsid w:val="00D97AC0"/>
    <w:rsid w:val="00DA49CF"/>
    <w:rsid w:val="00DB0343"/>
    <w:rsid w:val="00E33A74"/>
    <w:rsid w:val="00E57EEF"/>
    <w:rsid w:val="00EB2858"/>
    <w:rsid w:val="00F3160F"/>
    <w:rsid w:val="00F462CC"/>
    <w:rsid w:val="00FB64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FE525-D1F5-4F5F-B74A-747E71C8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604</Words>
  <Characters>3266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6</cp:revision>
  <dcterms:created xsi:type="dcterms:W3CDTF">2021-01-10T00:41:00Z</dcterms:created>
  <dcterms:modified xsi:type="dcterms:W3CDTF">2021-01-10T15:08:00Z</dcterms:modified>
</cp:coreProperties>
</file>