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0CA" w:rsidRPr="00EC4267" w:rsidRDefault="006D1A9E">
      <w:pPr>
        <w:pStyle w:val="1"/>
        <w:rPr>
          <w:lang w:val="el-GR"/>
        </w:rPr>
      </w:pPr>
      <w:bookmarkStart w:id="0" w:name="_Toc1"/>
      <w:r>
        <w:t>Learning</w:t>
      </w:r>
      <w:r w:rsidRPr="00EC4267">
        <w:rPr>
          <w:lang w:val="el-GR"/>
        </w:rPr>
        <w:t xml:space="preserve"> </w:t>
      </w:r>
      <w:r>
        <w:t>Design</w:t>
      </w:r>
      <w:r w:rsidRPr="00EC4267">
        <w:rPr>
          <w:lang w:val="el-GR"/>
        </w:rPr>
        <w:t xml:space="preserve"> </w:t>
      </w:r>
      <w:r>
        <w:t>for</w:t>
      </w:r>
      <w:r w:rsidRPr="00EC4267">
        <w:rPr>
          <w:lang w:val="el-GR"/>
        </w:rPr>
        <w:t>: Σύνδεση αντιστατών σε σειρά - Παράλληλη σύνδεση αντιστατών</w:t>
      </w:r>
      <w:bookmarkEnd w:id="0"/>
    </w:p>
    <w:p w:rsidR="005D00CA" w:rsidRDefault="006D1A9E">
      <w:pPr>
        <w:pStyle w:val="2"/>
      </w:pPr>
      <w:bookmarkStart w:id="1" w:name="_Toc2"/>
      <w:r>
        <w:t>Context</w:t>
      </w:r>
      <w:bookmarkEnd w:id="1"/>
    </w:p>
    <w:p w:rsidR="005D00CA" w:rsidRDefault="006D1A9E">
      <w:r>
        <w:t xml:space="preserve">Topic: </w:t>
      </w:r>
      <w:proofErr w:type="spellStart"/>
      <w:r>
        <w:t>Ηλεκτρισμός</w:t>
      </w:r>
      <w:proofErr w:type="spellEnd"/>
    </w:p>
    <w:p w:rsidR="005D00CA" w:rsidRDefault="006D1A9E">
      <w:r>
        <w:t>Total learning time: 2 hours and 15 minutes</w:t>
      </w:r>
    </w:p>
    <w:p w:rsidR="005D00CA" w:rsidRDefault="006D1A9E">
      <w:r>
        <w:t>Designed learning time: 2 hours and 13 minutes</w:t>
      </w:r>
    </w:p>
    <w:p w:rsidR="005D00CA" w:rsidRPr="00EC4267" w:rsidRDefault="006D1A9E">
      <w:pPr>
        <w:rPr>
          <w:lang w:val="el-GR"/>
        </w:rPr>
      </w:pPr>
      <w:r>
        <w:t>Size</w:t>
      </w:r>
      <w:r w:rsidRPr="00EC4267">
        <w:rPr>
          <w:lang w:val="el-GR"/>
        </w:rPr>
        <w:t xml:space="preserve"> </w:t>
      </w:r>
      <w:r>
        <w:t>of</w:t>
      </w:r>
      <w:r w:rsidRPr="00EC4267">
        <w:rPr>
          <w:lang w:val="el-GR"/>
        </w:rPr>
        <w:t xml:space="preserve"> </w:t>
      </w:r>
      <w:r>
        <w:t>class</w:t>
      </w:r>
      <w:r w:rsidRPr="00EC4267">
        <w:rPr>
          <w:lang w:val="el-GR"/>
        </w:rPr>
        <w:t>: 16</w:t>
      </w:r>
    </w:p>
    <w:p w:rsidR="005D00CA" w:rsidRPr="00EC4267" w:rsidRDefault="006D1A9E">
      <w:pPr>
        <w:rPr>
          <w:lang w:val="el-GR"/>
        </w:rPr>
      </w:pPr>
      <w:r>
        <w:t>Description</w:t>
      </w:r>
      <w:r w:rsidRPr="00EC4267">
        <w:rPr>
          <w:lang w:val="el-GR"/>
        </w:rPr>
        <w:t xml:space="preserve">: Οι μαθητές θα εργαστούν σε ομάδες και μέσω διεξαγωγής πειραμάτων (στο εργαστήριο, αλλά και εικονικών), συζήτησης, συνεργασίας και χρήσης του λογισμικού </w:t>
      </w:r>
      <w:r>
        <w:t>Edison</w:t>
      </w:r>
      <w:r w:rsidRPr="00EC4267">
        <w:rPr>
          <w:lang w:val="el-GR"/>
        </w:rPr>
        <w:t>, θα μάθουν περισσότερα για την σε σειρά και παράλληλη σύνδεση αντιστατών.</w:t>
      </w:r>
      <w:r w:rsidRPr="00EC4267">
        <w:rPr>
          <w:lang w:val="el-GR"/>
        </w:rPr>
        <w:br/>
        <w:t xml:space="preserve">Το σχέδιο </w:t>
      </w:r>
      <w:r w:rsidRPr="00EC4267">
        <w:rPr>
          <w:lang w:val="el-GR"/>
        </w:rPr>
        <w:t>μαθήματος επικεντρώνεται κυρίως στη συνεργασία και την κριτική σκέψη, αλλά και στην επικοινωνία και τη δημιουργικότητα.</w:t>
      </w:r>
      <w:r w:rsidRPr="00EC4267">
        <w:rPr>
          <w:lang w:val="el-GR"/>
        </w:rPr>
        <w:br/>
      </w:r>
      <w:r>
        <w:t xml:space="preserve">Η </w:t>
      </w:r>
      <w:proofErr w:type="spellStart"/>
      <w:r>
        <w:t>διδακτική</w:t>
      </w:r>
      <w:proofErr w:type="spellEnd"/>
      <w:r>
        <w:t xml:space="preserve"> </w:t>
      </w:r>
      <w:proofErr w:type="spellStart"/>
      <w:r>
        <w:t>προσέγγιση</w:t>
      </w:r>
      <w:proofErr w:type="spellEnd"/>
      <w:r>
        <w:t xml:space="preserve"> </w:t>
      </w:r>
      <w:proofErr w:type="spellStart"/>
      <w:r>
        <w:t>που</w:t>
      </w:r>
      <w:proofErr w:type="spellEnd"/>
      <w:r>
        <w:t xml:space="preserve"> </w:t>
      </w:r>
      <w:proofErr w:type="spellStart"/>
      <w:r>
        <w:t>ακολουθείται</w:t>
      </w:r>
      <w:proofErr w:type="spellEnd"/>
      <w:r>
        <w:t xml:space="preserve"> </w:t>
      </w:r>
      <w:proofErr w:type="spellStart"/>
      <w:r>
        <w:t>είναι</w:t>
      </w:r>
      <w:proofErr w:type="spellEnd"/>
      <w:proofErr w:type="gramStart"/>
      <w:r>
        <w:t>:</w:t>
      </w:r>
      <w:proofErr w:type="gramEnd"/>
      <w:r>
        <w:br/>
        <w:t xml:space="preserve">1. </w:t>
      </w:r>
      <w:proofErr w:type="spellStart"/>
      <w:r>
        <w:t>Πρόβλεψη</w:t>
      </w:r>
      <w:proofErr w:type="spellEnd"/>
      <w:r>
        <w:t xml:space="preserve"> 2. </w:t>
      </w:r>
      <w:r w:rsidRPr="00EC4267">
        <w:rPr>
          <w:lang w:val="el-GR"/>
        </w:rPr>
        <w:t xml:space="preserve">Επιβεβαίωση </w:t>
      </w:r>
      <w:r w:rsidRPr="00EC4267">
        <w:rPr>
          <w:lang w:val="el-GR"/>
        </w:rPr>
        <w:br/>
        <w:t xml:space="preserve">3. Συμπεράσματα </w:t>
      </w:r>
      <w:r w:rsidRPr="00EC4267">
        <w:rPr>
          <w:lang w:val="el-GR"/>
        </w:rPr>
        <w:br/>
        <w:t>Με την προτεινόμενη οργάνωση της διδασκαλίας</w:t>
      </w:r>
      <w:r w:rsidRPr="00EC4267">
        <w:rPr>
          <w:lang w:val="el-GR"/>
        </w:rPr>
        <w:t>, επιθυμούμε να αναδείξουμε την παιδαγωγική αξία των προσομοιώσεων, καθώς και τη σύνδεσή τους με το πραγματικό εργαστήριο.</w:t>
      </w:r>
      <w:r w:rsidRPr="00EC4267">
        <w:rPr>
          <w:lang w:val="el-GR"/>
        </w:rPr>
        <w:br/>
        <w:t>Οι δραστηριότητες που αφορούν στη σύνδεση αντιστατών σε σειρά, μπορούν να γίνουν είτε στο εργαστήριο της πληροφορικής είτε στην πλατφ</w:t>
      </w:r>
      <w:r w:rsidRPr="00EC4267">
        <w:rPr>
          <w:lang w:val="el-GR"/>
        </w:rPr>
        <w:t xml:space="preserve">όρμα </w:t>
      </w:r>
      <w:proofErr w:type="spellStart"/>
      <w:r>
        <w:t>Webex</w:t>
      </w:r>
      <w:proofErr w:type="spellEnd"/>
      <w:r w:rsidRPr="00EC4267">
        <w:rPr>
          <w:lang w:val="el-GR"/>
        </w:rPr>
        <w:t>,μοιράζοντας τα παιδιά σε δωμάτια.</w:t>
      </w:r>
      <w:r w:rsidRPr="00EC4267">
        <w:rPr>
          <w:lang w:val="el-GR"/>
        </w:rPr>
        <w:br/>
        <w:t>Οι δραστηριότητες που αφορούν στην παράλληλη σύνδεση αντιστατών, γίνονται στο εργαστήριο φυσικών επιστημών του σχολείου.</w:t>
      </w:r>
    </w:p>
    <w:p w:rsidR="005D00CA" w:rsidRPr="00EC4267" w:rsidRDefault="006D1A9E">
      <w:pPr>
        <w:rPr>
          <w:lang w:val="el-GR"/>
        </w:rPr>
      </w:pPr>
      <w:r>
        <w:t>Mode</w:t>
      </w:r>
      <w:r w:rsidRPr="00EC4267">
        <w:rPr>
          <w:lang w:val="el-GR"/>
        </w:rPr>
        <w:t xml:space="preserve"> </w:t>
      </w:r>
      <w:r>
        <w:t>of</w:t>
      </w:r>
      <w:r w:rsidRPr="00EC4267">
        <w:rPr>
          <w:lang w:val="el-GR"/>
        </w:rPr>
        <w:t xml:space="preserve"> </w:t>
      </w:r>
      <w:r>
        <w:t>delivery</w:t>
      </w:r>
      <w:r w:rsidRPr="00EC4267">
        <w:rPr>
          <w:lang w:val="el-GR"/>
        </w:rPr>
        <w:t xml:space="preserve">: </w:t>
      </w:r>
      <w:r>
        <w:t>Blended</w:t>
      </w:r>
    </w:p>
    <w:p w:rsidR="005D00CA" w:rsidRPr="00EC4267" w:rsidRDefault="006D1A9E">
      <w:pPr>
        <w:pStyle w:val="2"/>
        <w:rPr>
          <w:lang w:val="el-GR"/>
        </w:rPr>
      </w:pPr>
      <w:bookmarkStart w:id="2" w:name="_Toc3"/>
      <w:r>
        <w:t>Aims</w:t>
      </w:r>
      <w:bookmarkEnd w:id="2"/>
    </w:p>
    <w:p w:rsidR="005D00CA" w:rsidRPr="00EC4267" w:rsidRDefault="006D1A9E">
      <w:pPr>
        <w:rPr>
          <w:lang w:val="el-GR"/>
        </w:rPr>
      </w:pPr>
      <w:r w:rsidRPr="00EC4267">
        <w:rPr>
          <w:lang w:val="el-GR"/>
        </w:rPr>
        <w:t>Βασικός σκοπός είναι οι μαθητές να πειραματιστούν, εξερευνώ</w:t>
      </w:r>
      <w:r w:rsidRPr="00EC4267">
        <w:rPr>
          <w:lang w:val="el-GR"/>
        </w:rPr>
        <w:t xml:space="preserve">ντας την παράλληλη και την σε σειρά σύνδεση αντιστατών στο εργαστήριο και στο ψηφιακό περιβάλλον </w:t>
      </w:r>
      <w:r>
        <w:t>Edison</w:t>
      </w:r>
      <w:r w:rsidRPr="00EC4267">
        <w:rPr>
          <w:lang w:val="el-GR"/>
        </w:rPr>
        <w:t xml:space="preserve">, να εξοικειωθούν με τη χρήση νέων τεχνολογιών, να μπορούν να συνδυάζουν τη χρήση εικονικού και πραγματικού εργαστηρίου και να χρησιμοποιούν τις γνώσεις </w:t>
      </w:r>
      <w:r w:rsidRPr="00EC4267">
        <w:rPr>
          <w:lang w:val="el-GR"/>
        </w:rPr>
        <w:t>τους στην καθημερινή τους ζωή.</w:t>
      </w:r>
    </w:p>
    <w:p w:rsidR="005D00CA" w:rsidRPr="00EC4267" w:rsidRDefault="006D1A9E">
      <w:pPr>
        <w:pStyle w:val="2"/>
        <w:rPr>
          <w:lang w:val="el-GR"/>
        </w:rPr>
      </w:pPr>
      <w:bookmarkStart w:id="3" w:name="_Toc4"/>
      <w:r>
        <w:t>Outcomes</w:t>
      </w:r>
      <w:bookmarkEnd w:id="3"/>
    </w:p>
    <w:p w:rsidR="005D00CA" w:rsidRPr="00EC4267" w:rsidRDefault="006D1A9E">
      <w:pPr>
        <w:rPr>
          <w:lang w:val="el-GR"/>
        </w:rPr>
      </w:pPr>
      <w:r>
        <w:t>Knowledge</w:t>
      </w:r>
      <w:r w:rsidRPr="00EC4267">
        <w:rPr>
          <w:lang w:val="el-GR"/>
        </w:rPr>
        <w:t>: Να εξοικειωθούν οι μαθητές με τη διαδικασία «σχεδιασμός πειράματος, μετρήσεις, υπολογισμοί, συμπεράσματα, πρόβλεψη ανάλογων καταστάσεων, εφαρμογές».</w:t>
      </w:r>
    </w:p>
    <w:p w:rsidR="005D00CA" w:rsidRPr="00EC4267" w:rsidRDefault="006D1A9E">
      <w:pPr>
        <w:rPr>
          <w:lang w:val="el-GR"/>
        </w:rPr>
      </w:pPr>
      <w:r>
        <w:t>Comprehension</w:t>
      </w:r>
      <w:r w:rsidRPr="00EC4267">
        <w:rPr>
          <w:lang w:val="el-GR"/>
        </w:rPr>
        <w:t>: Να εξηγούν οι μαθητές πώς συναρμολογούντα</w:t>
      </w:r>
      <w:r w:rsidRPr="00EC4267">
        <w:rPr>
          <w:lang w:val="el-GR"/>
        </w:rPr>
        <w:t>ι απλά κυκλώματα που περιλαμβάνουν αντιστάτες συνδεδεμένους σε σειρά, ηλεκτρική πηγή και όργανα μέτρησης.</w:t>
      </w:r>
    </w:p>
    <w:p w:rsidR="005D00CA" w:rsidRPr="00EC4267" w:rsidRDefault="006D1A9E">
      <w:pPr>
        <w:rPr>
          <w:lang w:val="el-GR"/>
        </w:rPr>
      </w:pPr>
      <w:r>
        <w:lastRenderedPageBreak/>
        <w:t>Application</w:t>
      </w:r>
      <w:r w:rsidRPr="00EC4267">
        <w:rPr>
          <w:lang w:val="el-GR"/>
        </w:rPr>
        <w:t xml:space="preserve">: Να μπορούν να εξηγήσουν ότι σε κάθε σημείο του κυκλώματος σε σειρά, η ένταση του ρεύματος έχει την ίδια τιμή και η τάση στους πόλους της </w:t>
      </w:r>
      <w:r w:rsidRPr="00EC4267">
        <w:rPr>
          <w:lang w:val="el-GR"/>
        </w:rPr>
        <w:t>πηγής είναι ίση με το άθροισμα των τάσεων στα άκρα των αντιστατών.</w:t>
      </w:r>
    </w:p>
    <w:p w:rsidR="005D00CA" w:rsidRPr="00EC4267" w:rsidRDefault="006D1A9E">
      <w:pPr>
        <w:rPr>
          <w:lang w:val="el-GR"/>
        </w:rPr>
      </w:pPr>
      <w:r>
        <w:t>Analysis</w:t>
      </w:r>
      <w:r w:rsidRPr="00EC4267">
        <w:rPr>
          <w:lang w:val="el-GR"/>
        </w:rPr>
        <w:t>: Να μπορούν να κάνουν υποθέσεις σχετικά με την ολική (ισοδύναμη) αντίσταση του κυκλώματος στη σύνδεση σε σειρά.</w:t>
      </w:r>
    </w:p>
    <w:p w:rsidR="005D00CA" w:rsidRPr="00EC4267" w:rsidRDefault="006D1A9E">
      <w:pPr>
        <w:rPr>
          <w:lang w:val="el-GR"/>
        </w:rPr>
      </w:pPr>
      <w:r>
        <w:t>Analysis</w:t>
      </w:r>
      <w:r w:rsidRPr="00EC4267">
        <w:rPr>
          <w:lang w:val="el-GR"/>
        </w:rPr>
        <w:t>: Να συγκρίνουν τα αποτελέσματα πειραμάτων σε πραγματικό και</w:t>
      </w:r>
      <w:r w:rsidRPr="00EC4267">
        <w:rPr>
          <w:lang w:val="el-GR"/>
        </w:rPr>
        <w:t xml:space="preserve"> εικονικό εργαστήριο.</w:t>
      </w:r>
    </w:p>
    <w:p w:rsidR="005D00CA" w:rsidRPr="00EC4267" w:rsidRDefault="006D1A9E">
      <w:pPr>
        <w:rPr>
          <w:lang w:val="el-GR"/>
        </w:rPr>
      </w:pPr>
      <w:r>
        <w:t>Synthesis</w:t>
      </w:r>
      <w:r w:rsidRPr="00EC4267">
        <w:rPr>
          <w:lang w:val="el-GR"/>
        </w:rPr>
        <w:t>: Να μπορούν να συνδυάζουν τη χρήση εικονικού και πραγματικού εργαστηρίου.</w:t>
      </w:r>
    </w:p>
    <w:p w:rsidR="005D00CA" w:rsidRPr="00EC4267" w:rsidRDefault="006D1A9E">
      <w:pPr>
        <w:rPr>
          <w:lang w:val="el-GR"/>
        </w:rPr>
      </w:pPr>
      <w:r>
        <w:t>Synthesis</w:t>
      </w:r>
      <w:r w:rsidRPr="00EC4267">
        <w:rPr>
          <w:lang w:val="el-GR"/>
        </w:rPr>
        <w:t>: Να σχεδιάσουν και να εκτελέσουν πείραμα ώστε να επιβεβαιώσουν την υπόθεση τους σχετικά με την ένταση του ρεύματος που διαρρέει το κύκλωμα ό</w:t>
      </w:r>
      <w:r w:rsidRPr="00EC4267">
        <w:rPr>
          <w:lang w:val="el-GR"/>
        </w:rPr>
        <w:t>ταν αυξάνεται ο αριθμός των αντιστατών που συνδέονται σε σειρά και η τάση στους πόλους της πηγής διατηρείται σταθερή.</w:t>
      </w:r>
    </w:p>
    <w:p w:rsidR="005D00CA" w:rsidRPr="00EC4267" w:rsidRDefault="006D1A9E">
      <w:pPr>
        <w:rPr>
          <w:lang w:val="el-GR"/>
        </w:rPr>
      </w:pPr>
      <w:r>
        <w:t>Synthesis</w:t>
      </w:r>
      <w:r w:rsidRPr="00EC4267">
        <w:rPr>
          <w:lang w:val="el-GR"/>
        </w:rPr>
        <w:t>: Να διαπιστώσουν πειραματικά ότι η ένταση του ρεύματος που διέρχεται από την πηγή σε παράλληλη σύνδεση, είναι ίση με το άθροισμα</w:t>
      </w:r>
      <w:r w:rsidRPr="00EC4267">
        <w:rPr>
          <w:lang w:val="el-GR"/>
        </w:rPr>
        <w:t xml:space="preserve"> των εντάσεων των ρευμάτων που διέρχονται από τους αντιστάτες, ενώ η τάση στα άκρα κάθε αντιστάτη είναι ίση με την τάση στους πόλους της πηγής με την οποία συνδέονται.</w:t>
      </w:r>
    </w:p>
    <w:p w:rsidR="005D00CA" w:rsidRPr="00EC4267" w:rsidRDefault="006D1A9E">
      <w:pPr>
        <w:rPr>
          <w:lang w:val="el-GR"/>
        </w:rPr>
      </w:pPr>
      <w:r>
        <w:t>Synthesis</w:t>
      </w:r>
      <w:r w:rsidRPr="00EC4267">
        <w:rPr>
          <w:lang w:val="el-GR"/>
        </w:rPr>
        <w:t>: Να σχεδιάσουν και να εκτελέσουν πείραμα ώστε να επιβεβαιώσουν την υπόθεση του</w:t>
      </w:r>
      <w:r w:rsidRPr="00EC4267">
        <w:rPr>
          <w:lang w:val="el-GR"/>
        </w:rPr>
        <w:t>ς σχετικά με την ένταση του ρεύματος που διαρρέει το κύκλωμα όταν αυξάνεται ο αριθμός των αντιστατών που συνδέονται παράλληλα και η τάση στους πόλους της πηγής διατηρείται σταθερή.</w:t>
      </w:r>
    </w:p>
    <w:p w:rsidR="005D00CA" w:rsidRPr="00EC4267" w:rsidRDefault="006D1A9E">
      <w:pPr>
        <w:rPr>
          <w:lang w:val="el-GR"/>
        </w:rPr>
      </w:pPr>
      <w:r>
        <w:t>Synthesis</w:t>
      </w:r>
      <w:r w:rsidRPr="00EC4267">
        <w:rPr>
          <w:lang w:val="el-GR"/>
        </w:rPr>
        <w:t>: Να σχεδιάσουν και να εκτελέσουν πείραμα ώστε να επιβεβαιώσουν τη</w:t>
      </w:r>
      <w:r w:rsidRPr="00EC4267">
        <w:rPr>
          <w:lang w:val="el-GR"/>
        </w:rPr>
        <w:t>ν υπόθεση τους σχετικά με το τι συμβαίνει όταν «καεί» ένας αντιστάτης από αυτούς που συνδέονται παράλληλα.</w:t>
      </w:r>
    </w:p>
    <w:p w:rsidR="005D00CA" w:rsidRPr="00EC4267" w:rsidRDefault="006D1A9E">
      <w:pPr>
        <w:rPr>
          <w:lang w:val="el-GR"/>
        </w:rPr>
      </w:pPr>
      <w:r>
        <w:t>Evaluation</w:t>
      </w:r>
      <w:r w:rsidRPr="00EC4267">
        <w:rPr>
          <w:lang w:val="el-GR"/>
        </w:rPr>
        <w:t>: Να τεκμηριώνουν πειραματικά τις υποθέσεις τους σχετικά με την παράλληλη και σε σειρά σύνδεση αντιστατών.</w:t>
      </w:r>
    </w:p>
    <w:p w:rsidR="005D00CA" w:rsidRPr="00EC4267" w:rsidRDefault="006D1A9E">
      <w:pPr>
        <w:rPr>
          <w:lang w:val="el-GR"/>
        </w:rPr>
      </w:pPr>
      <w:r>
        <w:t>Affective</w:t>
      </w:r>
      <w:r w:rsidRPr="00EC4267">
        <w:rPr>
          <w:lang w:val="el-GR"/>
        </w:rPr>
        <w:t xml:space="preserve"> </w:t>
      </w:r>
      <w:r>
        <w:t>learning</w:t>
      </w:r>
      <w:r w:rsidRPr="00EC4267">
        <w:rPr>
          <w:lang w:val="el-GR"/>
        </w:rPr>
        <w:t xml:space="preserve"> </w:t>
      </w:r>
      <w:r>
        <w:t>outcomes</w:t>
      </w:r>
      <w:r w:rsidRPr="00EC4267">
        <w:rPr>
          <w:lang w:val="el-GR"/>
        </w:rPr>
        <w:t xml:space="preserve">: Να </w:t>
      </w:r>
      <w:r w:rsidRPr="00EC4267">
        <w:rPr>
          <w:lang w:val="el-GR"/>
        </w:rPr>
        <w:t>συμμετέχουν ενεργά στο μάθημα και να αναπτύσσουν πρωτοβουλία.</w:t>
      </w:r>
    </w:p>
    <w:p w:rsidR="005D00CA" w:rsidRPr="00EC4267" w:rsidRDefault="006D1A9E">
      <w:pPr>
        <w:rPr>
          <w:lang w:val="el-GR"/>
        </w:rPr>
      </w:pPr>
      <w:r>
        <w:t>Affective</w:t>
      </w:r>
      <w:r w:rsidRPr="00EC4267">
        <w:rPr>
          <w:lang w:val="el-GR"/>
        </w:rPr>
        <w:t xml:space="preserve"> </w:t>
      </w:r>
      <w:r>
        <w:t>learning</w:t>
      </w:r>
      <w:r w:rsidRPr="00EC4267">
        <w:rPr>
          <w:lang w:val="el-GR"/>
        </w:rPr>
        <w:t xml:space="preserve"> </w:t>
      </w:r>
      <w:r>
        <w:t>outcomes</w:t>
      </w:r>
      <w:r w:rsidRPr="00EC4267">
        <w:rPr>
          <w:lang w:val="el-GR"/>
        </w:rPr>
        <w:t>: Να συνεργάζονται μεταξύ τους.</w:t>
      </w:r>
    </w:p>
    <w:p w:rsidR="005D00CA" w:rsidRPr="00EC4267" w:rsidRDefault="006D1A9E">
      <w:pPr>
        <w:rPr>
          <w:lang w:val="el-GR"/>
        </w:rPr>
      </w:pPr>
      <w:r>
        <w:t>Psychomotor</w:t>
      </w:r>
      <w:r w:rsidRPr="00EC4267">
        <w:rPr>
          <w:lang w:val="el-GR"/>
        </w:rPr>
        <w:t xml:space="preserve"> </w:t>
      </w:r>
      <w:r>
        <w:t>skills</w:t>
      </w:r>
      <w:r w:rsidRPr="00EC4267">
        <w:rPr>
          <w:lang w:val="el-GR"/>
        </w:rPr>
        <w:t>: Να μάθουν να πραγματοποιούν συνδεσμολογίες απλών κυκλωμάτων που περιλαμβάνουν αντιστάτες συνδεδεμένους παράλληλα, η</w:t>
      </w:r>
      <w:r w:rsidRPr="00EC4267">
        <w:rPr>
          <w:lang w:val="el-GR"/>
        </w:rPr>
        <w:t>λεκτρική πηγή και όργανα μέτρησης.</w:t>
      </w:r>
    </w:p>
    <w:p w:rsidR="005D00CA" w:rsidRPr="00EC4267" w:rsidRDefault="005D00CA">
      <w:pPr>
        <w:rPr>
          <w:lang w:val="el-GR"/>
        </w:rPr>
      </w:pPr>
    </w:p>
    <w:p w:rsidR="005D00CA" w:rsidRPr="00EC4267" w:rsidRDefault="006D1A9E">
      <w:pPr>
        <w:pStyle w:val="2"/>
        <w:rPr>
          <w:lang w:val="el-GR"/>
        </w:rPr>
      </w:pPr>
      <w:bookmarkStart w:id="4" w:name="_Toc5"/>
      <w:r>
        <w:t>Teaching</w:t>
      </w:r>
      <w:r w:rsidRPr="00EC4267">
        <w:rPr>
          <w:lang w:val="el-GR"/>
        </w:rPr>
        <w:t>-</w:t>
      </w:r>
      <w:r>
        <w:t>Learning</w:t>
      </w:r>
      <w:r w:rsidRPr="00EC4267">
        <w:rPr>
          <w:lang w:val="el-GR"/>
        </w:rPr>
        <w:t xml:space="preserve"> </w:t>
      </w:r>
      <w:r>
        <w:t>activities</w:t>
      </w:r>
      <w:bookmarkEnd w:id="4"/>
    </w:p>
    <w:p w:rsidR="005D00CA" w:rsidRDefault="006D1A9E">
      <w:pPr>
        <w:pStyle w:val="3"/>
      </w:pPr>
      <w:bookmarkStart w:id="5" w:name="_Toc6"/>
      <w:r w:rsidRPr="00EC4267">
        <w:rPr>
          <w:lang w:val="el-GR"/>
        </w:rPr>
        <w:t xml:space="preserve">Σύνδεση αντιστατών σε σειρά   1. Δημιουργία κυκλώματος 2. </w:t>
      </w:r>
      <w:proofErr w:type="spellStart"/>
      <w:proofErr w:type="gramStart"/>
      <w:r>
        <w:t>Προβλέψεις</w:t>
      </w:r>
      <w:proofErr w:type="spellEnd"/>
      <w:r>
        <w:t xml:space="preserve"> 3.</w:t>
      </w:r>
      <w:proofErr w:type="gramEnd"/>
      <w:r>
        <w:t xml:space="preserve"> </w:t>
      </w:r>
      <w:proofErr w:type="spellStart"/>
      <w:r>
        <w:t>Συζήτηση</w:t>
      </w:r>
      <w:bookmarkEnd w:id="5"/>
      <w:proofErr w:type="spellEnd"/>
    </w:p>
    <w:tbl>
      <w:tblPr>
        <w:tblW w:w="0" w:type="auto"/>
        <w:tblCellMar>
          <w:left w:w="10" w:type="dxa"/>
          <w:right w:w="10" w:type="dxa"/>
        </w:tblCellMar>
        <w:tblLook w:val="0000"/>
      </w:tblPr>
      <w:tblGrid>
        <w:gridCol w:w="2025"/>
        <w:gridCol w:w="2522"/>
        <w:gridCol w:w="1519"/>
        <w:gridCol w:w="2300"/>
        <w:gridCol w:w="953"/>
      </w:tblGrid>
      <w:tr w:rsidR="005D00CA">
        <w:tblPrEx>
          <w:tblCellMar>
            <w:top w:w="0" w:type="dxa"/>
            <w:bottom w:w="0" w:type="dxa"/>
          </w:tblCellMar>
        </w:tblPrEx>
        <w:tc>
          <w:tcPr>
            <w:tcW w:w="2040" w:type="dxa"/>
          </w:tcPr>
          <w:p w:rsidR="005D00CA" w:rsidRDefault="006D1A9E">
            <w:r>
              <w:rPr>
                <w:i/>
                <w:iCs/>
              </w:rPr>
              <w:t>Collaborate</w:t>
            </w:r>
          </w:p>
        </w:tc>
        <w:tc>
          <w:tcPr>
            <w:tcW w:w="2551" w:type="dxa"/>
          </w:tcPr>
          <w:p w:rsidR="005D00CA" w:rsidRDefault="006D1A9E">
            <w:r>
              <w:rPr>
                <w:i/>
                <w:iCs/>
              </w:rPr>
              <w:t>7 minutes</w:t>
            </w:r>
          </w:p>
        </w:tc>
        <w:tc>
          <w:tcPr>
            <w:tcW w:w="1530" w:type="dxa"/>
          </w:tcPr>
          <w:p w:rsidR="005D00CA" w:rsidRDefault="006D1A9E">
            <w:r>
              <w:rPr>
                <w:i/>
                <w:iCs/>
              </w:rPr>
              <w:t>2 students</w:t>
            </w:r>
          </w:p>
        </w:tc>
        <w:tc>
          <w:tcPr>
            <w:tcW w:w="2324" w:type="dxa"/>
          </w:tcPr>
          <w:p w:rsidR="005D00CA" w:rsidRDefault="006D1A9E">
            <w:r>
              <w:rPr>
                <w:i/>
                <w:iCs/>
              </w:rPr>
              <w:t>Tutor is not available</w:t>
            </w:r>
          </w:p>
        </w:tc>
        <w:tc>
          <w:tcPr>
            <w:tcW w:w="958" w:type="dxa"/>
          </w:tcPr>
          <w:p w:rsidR="005D00CA" w:rsidRDefault="006D1A9E">
            <w:r>
              <w:rPr>
                <w:i/>
                <w:iCs/>
              </w:rPr>
              <w:t>Online</w:t>
            </w:r>
          </w:p>
        </w:tc>
      </w:tr>
    </w:tbl>
    <w:p w:rsidR="005D00CA" w:rsidRPr="00EC4267" w:rsidRDefault="006D1A9E">
      <w:pPr>
        <w:rPr>
          <w:lang w:val="el-GR"/>
        </w:rPr>
      </w:pPr>
      <w:r w:rsidRPr="00EC4267">
        <w:rPr>
          <w:lang w:val="el-GR"/>
        </w:rPr>
        <w:t>Στους μαθητές δίνονται φύλλα εργασίας με οδηγίες για κάθε δραστηριότητα.</w:t>
      </w:r>
      <w:r w:rsidRPr="00EC4267">
        <w:rPr>
          <w:lang w:val="el-GR"/>
        </w:rPr>
        <w:br/>
        <w:t xml:space="preserve">Ξεκινώντας με τη σύνδεση σε σειρά, οι μαθητές θα εργαστούν στους υπολογιστές, ανά δύο, και χρησιμοποιώντας το λογισμικό </w:t>
      </w:r>
      <w:r>
        <w:t>Edison</w:t>
      </w:r>
      <w:r w:rsidRPr="00EC4267">
        <w:rPr>
          <w:lang w:val="el-GR"/>
        </w:rPr>
        <w:t xml:space="preserve">, το οποίο είναι ήδη εγκατεστημένο στον </w:t>
      </w:r>
      <w:r w:rsidRPr="00EC4267">
        <w:rPr>
          <w:lang w:val="el-GR"/>
        </w:rPr>
        <w:lastRenderedPageBreak/>
        <w:t>υπολογιστή, θα πρ</w:t>
      </w:r>
      <w:r w:rsidRPr="00EC4267">
        <w:rPr>
          <w:lang w:val="el-GR"/>
        </w:rPr>
        <w:t>αγματοποιήσουν το κύκλωμα που φαίνεται στην εικόνα του φύλλου εργασίας.</w:t>
      </w:r>
      <w:r w:rsidRPr="00EC4267">
        <w:rPr>
          <w:lang w:val="el-GR"/>
        </w:rPr>
        <w:br/>
        <w:t>Σημειώνεται ότι οι μαθητές έχουν ήδη εμπειρία σχετική με κυκλώματα (εικονικά και πραγματικά) από προηγούμενα πειράματα. Οι ομάδες είναι δομημένες έτσι ώστε οι μαθητές με ανεπτυγμένες ψ</w:t>
      </w:r>
      <w:r w:rsidRPr="00EC4267">
        <w:rPr>
          <w:lang w:val="el-GR"/>
        </w:rPr>
        <w:t xml:space="preserve">ηφιακές ή/και γνωστικές δεξιότητες να μην είναι μαζί. </w:t>
      </w:r>
      <w:r w:rsidRPr="00EC4267">
        <w:rPr>
          <w:lang w:val="el-GR"/>
        </w:rPr>
        <w:br/>
        <w:t>Οι δυάδες πραγματοποιούν, συνεργατικά, το εικονικό κύκλωμα και συμπληρώνουν την πρώτη ερώτηση.</w:t>
      </w:r>
    </w:p>
    <w:p w:rsidR="005D00CA" w:rsidRPr="00EC4267" w:rsidRDefault="006D1A9E">
      <w:pPr>
        <w:pStyle w:val="4"/>
        <w:rPr>
          <w:lang w:val="el-GR"/>
        </w:rPr>
      </w:pPr>
      <w:bookmarkStart w:id="6" w:name="_Toc7"/>
      <w:r>
        <w:t>Linked</w:t>
      </w:r>
      <w:r w:rsidRPr="00EC4267">
        <w:rPr>
          <w:lang w:val="el-GR"/>
        </w:rPr>
        <w:t xml:space="preserve"> </w:t>
      </w:r>
      <w:r>
        <w:t>resources</w:t>
      </w:r>
      <w:bookmarkEnd w:id="6"/>
    </w:p>
    <w:p w:rsidR="005D00CA" w:rsidRPr="00EC4267" w:rsidRDefault="005D00CA">
      <w:pPr>
        <w:rPr>
          <w:lang w:val="el-GR"/>
        </w:rPr>
      </w:pPr>
      <w:hyperlink r:id="rId4" w:history="1">
        <w:r w:rsidR="006D1A9E" w:rsidRPr="00EC4267">
          <w:rPr>
            <w:lang w:val="el-GR"/>
          </w:rPr>
          <w:t xml:space="preserve">Λογισμικό </w:t>
        </w:r>
        <w:r w:rsidR="006D1A9E">
          <w:t>Edison</w:t>
        </w:r>
      </w:hyperlink>
    </w:p>
    <w:p w:rsidR="005D00CA" w:rsidRPr="00EC4267" w:rsidRDefault="006D1A9E">
      <w:pPr>
        <w:rPr>
          <w:lang w:val="el-GR"/>
        </w:rPr>
      </w:pPr>
      <w:r>
        <w:t>File</w:t>
      </w:r>
      <w:r w:rsidRPr="00EC4267">
        <w:rPr>
          <w:lang w:val="el-GR"/>
        </w:rPr>
        <w:t>: 1.Φύλλο Εργ</w:t>
      </w:r>
      <w:r w:rsidRPr="00EC4267">
        <w:rPr>
          <w:lang w:val="el-GR"/>
        </w:rPr>
        <w:t xml:space="preserve">ασίας </w:t>
      </w:r>
      <w:r>
        <w:t>Edison</w:t>
      </w:r>
      <w:r w:rsidRPr="00EC4267">
        <w:rPr>
          <w:lang w:val="el-GR"/>
        </w:rPr>
        <w:t xml:space="preserve"> </w:t>
      </w:r>
      <w:proofErr w:type="spellStart"/>
      <w:r w:rsidRPr="00EC4267">
        <w:rPr>
          <w:lang w:val="el-GR"/>
        </w:rPr>
        <w:t>σειρα.παραλ</w:t>
      </w:r>
      <w:proofErr w:type="spellEnd"/>
      <w:r w:rsidRPr="00EC4267">
        <w:rPr>
          <w:lang w:val="el-GR"/>
        </w:rPr>
        <w:t>.</w:t>
      </w:r>
      <w:r>
        <w:t>doc</w:t>
      </w:r>
    </w:p>
    <w:p w:rsidR="005D00CA" w:rsidRPr="00EC4267" w:rsidRDefault="005D00CA">
      <w:pPr>
        <w:rPr>
          <w:lang w:val="el-GR"/>
        </w:rPr>
      </w:pPr>
    </w:p>
    <w:tbl>
      <w:tblPr>
        <w:tblW w:w="0" w:type="auto"/>
        <w:tblCellMar>
          <w:left w:w="10" w:type="dxa"/>
          <w:right w:w="10" w:type="dxa"/>
        </w:tblCellMar>
        <w:tblLook w:val="0000"/>
      </w:tblPr>
      <w:tblGrid>
        <w:gridCol w:w="2025"/>
        <w:gridCol w:w="2522"/>
        <w:gridCol w:w="1519"/>
        <w:gridCol w:w="2300"/>
        <w:gridCol w:w="953"/>
      </w:tblGrid>
      <w:tr w:rsidR="005D00CA">
        <w:tblPrEx>
          <w:tblCellMar>
            <w:top w:w="0" w:type="dxa"/>
            <w:bottom w:w="0" w:type="dxa"/>
          </w:tblCellMar>
        </w:tblPrEx>
        <w:tc>
          <w:tcPr>
            <w:tcW w:w="2040" w:type="dxa"/>
          </w:tcPr>
          <w:p w:rsidR="005D00CA" w:rsidRDefault="006D1A9E">
            <w:r>
              <w:rPr>
                <w:i/>
                <w:iCs/>
              </w:rPr>
              <w:t>Collaborate</w:t>
            </w:r>
          </w:p>
        </w:tc>
        <w:tc>
          <w:tcPr>
            <w:tcW w:w="2551" w:type="dxa"/>
          </w:tcPr>
          <w:p w:rsidR="005D00CA" w:rsidRDefault="006D1A9E">
            <w:r>
              <w:rPr>
                <w:i/>
                <w:iCs/>
              </w:rPr>
              <w:t>7 minutes</w:t>
            </w:r>
          </w:p>
        </w:tc>
        <w:tc>
          <w:tcPr>
            <w:tcW w:w="1530" w:type="dxa"/>
          </w:tcPr>
          <w:p w:rsidR="005D00CA" w:rsidRDefault="006D1A9E">
            <w:r>
              <w:rPr>
                <w:i/>
                <w:iCs/>
              </w:rPr>
              <w:t>2 students</w:t>
            </w:r>
          </w:p>
        </w:tc>
        <w:tc>
          <w:tcPr>
            <w:tcW w:w="2324" w:type="dxa"/>
          </w:tcPr>
          <w:p w:rsidR="005D00CA" w:rsidRDefault="006D1A9E">
            <w:r>
              <w:rPr>
                <w:i/>
                <w:iCs/>
              </w:rPr>
              <w:t>Tutor is not available</w:t>
            </w:r>
          </w:p>
        </w:tc>
        <w:tc>
          <w:tcPr>
            <w:tcW w:w="958" w:type="dxa"/>
          </w:tcPr>
          <w:p w:rsidR="005D00CA" w:rsidRDefault="006D1A9E">
            <w:r>
              <w:rPr>
                <w:i/>
                <w:iCs/>
              </w:rPr>
              <w:t>Online</w:t>
            </w:r>
          </w:p>
        </w:tc>
      </w:tr>
    </w:tbl>
    <w:p w:rsidR="005D00CA" w:rsidRPr="00EC4267" w:rsidRDefault="006D1A9E">
      <w:pPr>
        <w:rPr>
          <w:lang w:val="el-GR"/>
        </w:rPr>
      </w:pPr>
      <w:r w:rsidRPr="00EC4267">
        <w:rPr>
          <w:lang w:val="el-GR"/>
        </w:rPr>
        <w:t>Ακολουθώντας το φύλλο εργασίας, οι μαθητές κάνουν προβλέψεις σχετικά με τις τιμές της έντασης, της τάσης και της ισοδύναμης αντίστασης, επιχειρηματολογώντας πάνω στις προβλέψεις τους (συνεργασία, κριτική σκέψη).</w:t>
      </w:r>
    </w:p>
    <w:p w:rsidR="005D00CA" w:rsidRPr="00EC4267" w:rsidRDefault="005D00CA">
      <w:pPr>
        <w:rPr>
          <w:lang w:val="el-GR"/>
        </w:rPr>
      </w:pPr>
    </w:p>
    <w:tbl>
      <w:tblPr>
        <w:tblW w:w="0" w:type="auto"/>
        <w:tblCellMar>
          <w:left w:w="10" w:type="dxa"/>
          <w:right w:w="10" w:type="dxa"/>
        </w:tblCellMar>
        <w:tblLook w:val="0000"/>
      </w:tblPr>
      <w:tblGrid>
        <w:gridCol w:w="2020"/>
        <w:gridCol w:w="2524"/>
        <w:gridCol w:w="1520"/>
        <w:gridCol w:w="2302"/>
        <w:gridCol w:w="953"/>
      </w:tblGrid>
      <w:tr w:rsidR="005D00CA">
        <w:tblPrEx>
          <w:tblCellMar>
            <w:top w:w="0" w:type="dxa"/>
            <w:bottom w:w="0" w:type="dxa"/>
          </w:tblCellMar>
        </w:tblPrEx>
        <w:tc>
          <w:tcPr>
            <w:tcW w:w="2040" w:type="dxa"/>
          </w:tcPr>
          <w:p w:rsidR="005D00CA" w:rsidRDefault="006D1A9E">
            <w:r>
              <w:rPr>
                <w:i/>
                <w:iCs/>
              </w:rPr>
              <w:t>Discuss</w:t>
            </w:r>
          </w:p>
        </w:tc>
        <w:tc>
          <w:tcPr>
            <w:tcW w:w="2551" w:type="dxa"/>
          </w:tcPr>
          <w:p w:rsidR="005D00CA" w:rsidRDefault="006D1A9E">
            <w:r>
              <w:rPr>
                <w:i/>
                <w:iCs/>
              </w:rPr>
              <w:t>10 minutes</w:t>
            </w:r>
          </w:p>
        </w:tc>
        <w:tc>
          <w:tcPr>
            <w:tcW w:w="1530" w:type="dxa"/>
          </w:tcPr>
          <w:p w:rsidR="005D00CA" w:rsidRDefault="006D1A9E">
            <w:r>
              <w:rPr>
                <w:i/>
                <w:iCs/>
              </w:rPr>
              <w:t>16 students</w:t>
            </w:r>
          </w:p>
        </w:tc>
        <w:tc>
          <w:tcPr>
            <w:tcW w:w="2324" w:type="dxa"/>
          </w:tcPr>
          <w:p w:rsidR="005D00CA" w:rsidRDefault="006D1A9E">
            <w:r>
              <w:rPr>
                <w:i/>
                <w:iCs/>
              </w:rPr>
              <w:t>Tutor is ava</w:t>
            </w:r>
            <w:r>
              <w:rPr>
                <w:i/>
                <w:iCs/>
              </w:rPr>
              <w:t>ilable</w:t>
            </w:r>
          </w:p>
        </w:tc>
        <w:tc>
          <w:tcPr>
            <w:tcW w:w="958" w:type="dxa"/>
          </w:tcPr>
          <w:p w:rsidR="005D00CA" w:rsidRDefault="006D1A9E">
            <w:r>
              <w:rPr>
                <w:i/>
                <w:iCs/>
              </w:rPr>
              <w:t>Online</w:t>
            </w:r>
          </w:p>
        </w:tc>
      </w:tr>
    </w:tbl>
    <w:p w:rsidR="005D00CA" w:rsidRPr="00EC4267" w:rsidRDefault="006D1A9E">
      <w:pPr>
        <w:rPr>
          <w:lang w:val="el-GR"/>
        </w:rPr>
      </w:pPr>
      <w:r w:rsidRPr="00EC4267">
        <w:rPr>
          <w:lang w:val="el-GR"/>
        </w:rPr>
        <w:t>Οι ομάδες συζητούν για τις προβλέψεις τους στην ολομέλεια  (επικοινωνία).</w:t>
      </w:r>
    </w:p>
    <w:p w:rsidR="005D00CA" w:rsidRPr="00EC4267" w:rsidRDefault="005D00CA">
      <w:pPr>
        <w:rPr>
          <w:lang w:val="el-GR"/>
        </w:rPr>
      </w:pPr>
    </w:p>
    <w:p w:rsidR="005D00CA" w:rsidRDefault="006D1A9E">
      <w:pPr>
        <w:pStyle w:val="3"/>
      </w:pPr>
      <w:bookmarkStart w:id="7" w:name="_Toc8"/>
      <w:r w:rsidRPr="00EC4267">
        <w:rPr>
          <w:lang w:val="el-GR"/>
        </w:rPr>
        <w:t xml:space="preserve">Σύνδεση αντιστατών σε σειρά   4. Πείραμα 5. </w:t>
      </w:r>
      <w:proofErr w:type="spellStart"/>
      <w:proofErr w:type="gramStart"/>
      <w:r>
        <w:t>Συμπεράσματα</w:t>
      </w:r>
      <w:proofErr w:type="spellEnd"/>
      <w:r>
        <w:t xml:space="preserve"> 6.</w:t>
      </w:r>
      <w:proofErr w:type="gramEnd"/>
      <w:r>
        <w:t xml:space="preserve"> </w:t>
      </w:r>
      <w:proofErr w:type="spellStart"/>
      <w:r>
        <w:t>Άσκηση</w:t>
      </w:r>
      <w:bookmarkEnd w:id="7"/>
      <w:proofErr w:type="spellEnd"/>
    </w:p>
    <w:tbl>
      <w:tblPr>
        <w:tblW w:w="0" w:type="auto"/>
        <w:tblCellMar>
          <w:left w:w="10" w:type="dxa"/>
          <w:right w:w="10" w:type="dxa"/>
        </w:tblCellMar>
        <w:tblLook w:val="0000"/>
      </w:tblPr>
      <w:tblGrid>
        <w:gridCol w:w="2024"/>
        <w:gridCol w:w="2522"/>
        <w:gridCol w:w="1519"/>
        <w:gridCol w:w="2301"/>
        <w:gridCol w:w="953"/>
      </w:tblGrid>
      <w:tr w:rsidR="005D00CA">
        <w:tblPrEx>
          <w:tblCellMar>
            <w:top w:w="0" w:type="dxa"/>
            <w:bottom w:w="0" w:type="dxa"/>
          </w:tblCellMar>
        </w:tblPrEx>
        <w:tc>
          <w:tcPr>
            <w:tcW w:w="2040" w:type="dxa"/>
          </w:tcPr>
          <w:p w:rsidR="005D00CA" w:rsidRDefault="006D1A9E">
            <w:r>
              <w:rPr>
                <w:i/>
                <w:iCs/>
              </w:rPr>
              <w:t>Investigate</w:t>
            </w:r>
          </w:p>
        </w:tc>
        <w:tc>
          <w:tcPr>
            <w:tcW w:w="2551" w:type="dxa"/>
          </w:tcPr>
          <w:p w:rsidR="005D00CA" w:rsidRDefault="006D1A9E">
            <w:r>
              <w:rPr>
                <w:i/>
                <w:iCs/>
              </w:rPr>
              <w:t>10 minutes</w:t>
            </w:r>
          </w:p>
        </w:tc>
        <w:tc>
          <w:tcPr>
            <w:tcW w:w="1530" w:type="dxa"/>
          </w:tcPr>
          <w:p w:rsidR="005D00CA" w:rsidRDefault="006D1A9E">
            <w:r>
              <w:rPr>
                <w:i/>
                <w:iCs/>
              </w:rPr>
              <w:t>2 students</w:t>
            </w:r>
          </w:p>
        </w:tc>
        <w:tc>
          <w:tcPr>
            <w:tcW w:w="2324" w:type="dxa"/>
          </w:tcPr>
          <w:p w:rsidR="005D00CA" w:rsidRDefault="006D1A9E">
            <w:r>
              <w:rPr>
                <w:i/>
                <w:iCs/>
              </w:rPr>
              <w:t>Tutor is not available</w:t>
            </w:r>
          </w:p>
        </w:tc>
        <w:tc>
          <w:tcPr>
            <w:tcW w:w="958" w:type="dxa"/>
          </w:tcPr>
          <w:p w:rsidR="005D00CA" w:rsidRDefault="006D1A9E">
            <w:r>
              <w:rPr>
                <w:i/>
                <w:iCs/>
              </w:rPr>
              <w:t>Online</w:t>
            </w:r>
          </w:p>
        </w:tc>
      </w:tr>
    </w:tbl>
    <w:p w:rsidR="005D00CA" w:rsidRPr="00EC4267" w:rsidRDefault="006D1A9E">
      <w:pPr>
        <w:rPr>
          <w:lang w:val="el-GR"/>
        </w:rPr>
      </w:pPr>
      <w:r w:rsidRPr="00EC4267">
        <w:rPr>
          <w:lang w:val="el-GR"/>
        </w:rPr>
        <w:t>Οι μαθητές εκτελούν σε συνεργασία το πείραμα και συμπληρώνουν τον πίνακα στο φύλλο εργασίας, καθώς και τα αντίστοιχα κενά στις ερωτήσεις.</w:t>
      </w:r>
    </w:p>
    <w:p w:rsidR="005D00CA" w:rsidRPr="00EC4267" w:rsidRDefault="005D00CA">
      <w:pPr>
        <w:rPr>
          <w:lang w:val="el-GR"/>
        </w:rPr>
      </w:pPr>
    </w:p>
    <w:tbl>
      <w:tblPr>
        <w:tblW w:w="0" w:type="auto"/>
        <w:tblCellMar>
          <w:left w:w="10" w:type="dxa"/>
          <w:right w:w="10" w:type="dxa"/>
        </w:tblCellMar>
        <w:tblLook w:val="0000"/>
      </w:tblPr>
      <w:tblGrid>
        <w:gridCol w:w="2020"/>
        <w:gridCol w:w="2524"/>
        <w:gridCol w:w="1520"/>
        <w:gridCol w:w="2302"/>
        <w:gridCol w:w="953"/>
      </w:tblGrid>
      <w:tr w:rsidR="005D00CA">
        <w:tblPrEx>
          <w:tblCellMar>
            <w:top w:w="0" w:type="dxa"/>
            <w:bottom w:w="0" w:type="dxa"/>
          </w:tblCellMar>
        </w:tblPrEx>
        <w:tc>
          <w:tcPr>
            <w:tcW w:w="2040" w:type="dxa"/>
          </w:tcPr>
          <w:p w:rsidR="005D00CA" w:rsidRDefault="006D1A9E">
            <w:r>
              <w:rPr>
                <w:i/>
                <w:iCs/>
              </w:rPr>
              <w:t>Discuss</w:t>
            </w:r>
          </w:p>
        </w:tc>
        <w:tc>
          <w:tcPr>
            <w:tcW w:w="2551" w:type="dxa"/>
          </w:tcPr>
          <w:p w:rsidR="005D00CA" w:rsidRDefault="006D1A9E">
            <w:r>
              <w:rPr>
                <w:i/>
                <w:iCs/>
              </w:rPr>
              <w:t>10 minutes</w:t>
            </w:r>
          </w:p>
        </w:tc>
        <w:tc>
          <w:tcPr>
            <w:tcW w:w="1530" w:type="dxa"/>
          </w:tcPr>
          <w:p w:rsidR="005D00CA" w:rsidRDefault="006D1A9E">
            <w:r>
              <w:rPr>
                <w:i/>
                <w:iCs/>
              </w:rPr>
              <w:t>16 students</w:t>
            </w:r>
          </w:p>
        </w:tc>
        <w:tc>
          <w:tcPr>
            <w:tcW w:w="2324" w:type="dxa"/>
          </w:tcPr>
          <w:p w:rsidR="005D00CA" w:rsidRDefault="006D1A9E">
            <w:r>
              <w:rPr>
                <w:i/>
                <w:iCs/>
              </w:rPr>
              <w:t>Tutor is available</w:t>
            </w:r>
          </w:p>
        </w:tc>
        <w:tc>
          <w:tcPr>
            <w:tcW w:w="958" w:type="dxa"/>
          </w:tcPr>
          <w:p w:rsidR="005D00CA" w:rsidRDefault="006D1A9E">
            <w:r>
              <w:rPr>
                <w:i/>
                <w:iCs/>
              </w:rPr>
              <w:t>Online</w:t>
            </w:r>
          </w:p>
        </w:tc>
      </w:tr>
    </w:tbl>
    <w:p w:rsidR="005D00CA" w:rsidRPr="00EC4267" w:rsidRDefault="006D1A9E">
      <w:pPr>
        <w:rPr>
          <w:lang w:val="el-GR"/>
        </w:rPr>
      </w:pPr>
      <w:r w:rsidRPr="00EC4267">
        <w:rPr>
          <w:lang w:val="el-GR"/>
        </w:rPr>
        <w:t>Οι μαθητές καταγράφουν και συζητούν στην ολομέλεια τα συμπε</w:t>
      </w:r>
      <w:r w:rsidRPr="00EC4267">
        <w:rPr>
          <w:lang w:val="el-GR"/>
        </w:rPr>
        <w:t>ράσματά τους σχετικά με τις τιμές της έντασης, της τάσης και της ισοδύναμης αντίστασης στη σύνδεση αντιστατών σε σειρά.</w:t>
      </w:r>
    </w:p>
    <w:p w:rsidR="005D00CA" w:rsidRPr="00EC4267" w:rsidRDefault="005D00CA">
      <w:pPr>
        <w:rPr>
          <w:lang w:val="el-GR"/>
        </w:rPr>
      </w:pPr>
    </w:p>
    <w:tbl>
      <w:tblPr>
        <w:tblW w:w="0" w:type="auto"/>
        <w:tblCellMar>
          <w:left w:w="10" w:type="dxa"/>
          <w:right w:w="10" w:type="dxa"/>
        </w:tblCellMar>
        <w:tblLook w:val="0000"/>
      </w:tblPr>
      <w:tblGrid>
        <w:gridCol w:w="2022"/>
        <w:gridCol w:w="2524"/>
        <w:gridCol w:w="1518"/>
        <w:gridCol w:w="2302"/>
        <w:gridCol w:w="953"/>
      </w:tblGrid>
      <w:tr w:rsidR="005D00CA">
        <w:tblPrEx>
          <w:tblCellMar>
            <w:top w:w="0" w:type="dxa"/>
            <w:bottom w:w="0" w:type="dxa"/>
          </w:tblCellMar>
        </w:tblPrEx>
        <w:tc>
          <w:tcPr>
            <w:tcW w:w="2040" w:type="dxa"/>
          </w:tcPr>
          <w:p w:rsidR="005D00CA" w:rsidRDefault="006D1A9E">
            <w:r>
              <w:rPr>
                <w:i/>
                <w:iCs/>
              </w:rPr>
              <w:t>Produce</w:t>
            </w:r>
          </w:p>
        </w:tc>
        <w:tc>
          <w:tcPr>
            <w:tcW w:w="2551" w:type="dxa"/>
          </w:tcPr>
          <w:p w:rsidR="005D00CA" w:rsidRDefault="006D1A9E">
            <w:r>
              <w:rPr>
                <w:i/>
                <w:iCs/>
              </w:rPr>
              <w:t>15 minutes</w:t>
            </w:r>
          </w:p>
        </w:tc>
        <w:tc>
          <w:tcPr>
            <w:tcW w:w="1530" w:type="dxa"/>
          </w:tcPr>
          <w:p w:rsidR="005D00CA" w:rsidRDefault="006D1A9E">
            <w:r>
              <w:rPr>
                <w:i/>
                <w:iCs/>
              </w:rPr>
              <w:t>1 student</w:t>
            </w:r>
          </w:p>
        </w:tc>
        <w:tc>
          <w:tcPr>
            <w:tcW w:w="2324" w:type="dxa"/>
          </w:tcPr>
          <w:p w:rsidR="005D00CA" w:rsidRDefault="006D1A9E">
            <w:r>
              <w:rPr>
                <w:i/>
                <w:iCs/>
              </w:rPr>
              <w:t>Tutor is not available</w:t>
            </w:r>
          </w:p>
        </w:tc>
        <w:tc>
          <w:tcPr>
            <w:tcW w:w="958" w:type="dxa"/>
          </w:tcPr>
          <w:p w:rsidR="005D00CA" w:rsidRDefault="006D1A9E">
            <w:r>
              <w:rPr>
                <w:i/>
                <w:iCs/>
              </w:rPr>
              <w:t>Online</w:t>
            </w:r>
          </w:p>
        </w:tc>
      </w:tr>
    </w:tbl>
    <w:p w:rsidR="005D00CA" w:rsidRPr="00EC4267" w:rsidRDefault="006D1A9E">
      <w:pPr>
        <w:rPr>
          <w:lang w:val="el-GR"/>
        </w:rPr>
      </w:pPr>
      <w:r w:rsidRPr="00EC4267">
        <w:rPr>
          <w:lang w:val="el-GR"/>
        </w:rPr>
        <w:t>Έχοντας κατανοήσει τη λειτουργία της σύνδεσης αντιστατών σε σειρά, οι μαθητ</w:t>
      </w:r>
      <w:r w:rsidRPr="00EC4267">
        <w:rPr>
          <w:lang w:val="el-GR"/>
        </w:rPr>
        <w:t>ές καλούνται να πραγματοποιήσουν ένα δικό τους κύκλωμα με 4 αντιστάτες και να προβλέψουν τεκμηριωμένα την τιμή της έντασης του ρεύματος (δημιουργικότητα, κριτική σκέψη).</w:t>
      </w:r>
    </w:p>
    <w:p w:rsidR="005D00CA" w:rsidRPr="00EC4267" w:rsidRDefault="005D00CA">
      <w:pPr>
        <w:rPr>
          <w:lang w:val="el-GR"/>
        </w:rPr>
      </w:pPr>
    </w:p>
    <w:p w:rsidR="005D00CA" w:rsidRDefault="006D1A9E">
      <w:pPr>
        <w:pStyle w:val="3"/>
      </w:pPr>
      <w:bookmarkStart w:id="8" w:name="_Toc9"/>
      <w:r w:rsidRPr="00EC4267">
        <w:rPr>
          <w:lang w:val="el-GR"/>
        </w:rPr>
        <w:t xml:space="preserve">Παράλληλη σύνδεση αντιστατών  7. Δημιουργία κυκλώματος 8. </w:t>
      </w:r>
      <w:proofErr w:type="spellStart"/>
      <w:proofErr w:type="gramStart"/>
      <w:r>
        <w:t>Προβλέψεις</w:t>
      </w:r>
      <w:proofErr w:type="spellEnd"/>
      <w:r>
        <w:t xml:space="preserve"> 9.</w:t>
      </w:r>
      <w:proofErr w:type="gramEnd"/>
      <w:r>
        <w:t xml:space="preserve"> </w:t>
      </w:r>
      <w:proofErr w:type="spellStart"/>
      <w:r>
        <w:t>Συζήτηση</w:t>
      </w:r>
      <w:bookmarkEnd w:id="8"/>
      <w:proofErr w:type="spellEnd"/>
    </w:p>
    <w:tbl>
      <w:tblPr>
        <w:tblW w:w="0" w:type="auto"/>
        <w:tblCellMar>
          <w:left w:w="10" w:type="dxa"/>
          <w:right w:w="10" w:type="dxa"/>
        </w:tblCellMar>
        <w:tblLook w:val="0000"/>
      </w:tblPr>
      <w:tblGrid>
        <w:gridCol w:w="2022"/>
        <w:gridCol w:w="2525"/>
        <w:gridCol w:w="1520"/>
        <w:gridCol w:w="2303"/>
        <w:gridCol w:w="949"/>
      </w:tblGrid>
      <w:tr w:rsidR="005D00CA">
        <w:tblPrEx>
          <w:tblCellMar>
            <w:top w:w="0" w:type="dxa"/>
            <w:bottom w:w="0" w:type="dxa"/>
          </w:tblCellMar>
        </w:tblPrEx>
        <w:tc>
          <w:tcPr>
            <w:tcW w:w="2040" w:type="dxa"/>
          </w:tcPr>
          <w:p w:rsidR="005D00CA" w:rsidRDefault="006D1A9E">
            <w:r>
              <w:rPr>
                <w:i/>
                <w:iCs/>
              </w:rPr>
              <w:lastRenderedPageBreak/>
              <w:t>Practice</w:t>
            </w:r>
          </w:p>
        </w:tc>
        <w:tc>
          <w:tcPr>
            <w:tcW w:w="2551" w:type="dxa"/>
          </w:tcPr>
          <w:p w:rsidR="005D00CA" w:rsidRDefault="006D1A9E">
            <w:r>
              <w:rPr>
                <w:i/>
                <w:iCs/>
              </w:rPr>
              <w:t>12 minutes</w:t>
            </w:r>
          </w:p>
        </w:tc>
        <w:tc>
          <w:tcPr>
            <w:tcW w:w="1530" w:type="dxa"/>
          </w:tcPr>
          <w:p w:rsidR="005D00CA" w:rsidRDefault="006D1A9E">
            <w:r>
              <w:rPr>
                <w:i/>
                <w:iCs/>
              </w:rPr>
              <w:t>4 students</w:t>
            </w:r>
          </w:p>
        </w:tc>
        <w:tc>
          <w:tcPr>
            <w:tcW w:w="2324" w:type="dxa"/>
          </w:tcPr>
          <w:p w:rsidR="005D00CA" w:rsidRDefault="006D1A9E">
            <w:r>
              <w:rPr>
                <w:i/>
                <w:iCs/>
              </w:rPr>
              <w:t>Tutor is available</w:t>
            </w:r>
          </w:p>
        </w:tc>
        <w:tc>
          <w:tcPr>
            <w:tcW w:w="958" w:type="dxa"/>
          </w:tcPr>
          <w:p w:rsidR="005D00CA" w:rsidRDefault="006D1A9E">
            <w:r>
              <w:rPr>
                <w:i/>
                <w:iCs/>
              </w:rPr>
              <w:t>F2F</w:t>
            </w:r>
          </w:p>
        </w:tc>
      </w:tr>
    </w:tbl>
    <w:p w:rsidR="005D00CA" w:rsidRPr="00EC4267" w:rsidRDefault="006D1A9E">
      <w:pPr>
        <w:rPr>
          <w:lang w:val="el-GR"/>
        </w:rPr>
      </w:pPr>
      <w:r w:rsidRPr="00EC4267">
        <w:rPr>
          <w:lang w:val="el-GR"/>
        </w:rPr>
        <w:t>Ζητείται από τους μαθητές να δημιουργήσουν ένα πραγματικό κύκλωμα με δύο αντιστάτες συνδεδεμένους παράλληλα, έχοντας τη βοήθεια της φωτογραφίας του εικονικού εργαστηρίου (φύλλο εργασίας). Χρειάζεται πρ</w:t>
      </w:r>
      <w:r w:rsidRPr="00EC4267">
        <w:rPr>
          <w:lang w:val="el-GR"/>
        </w:rPr>
        <w:t>οσοχή, παρατηρητικότητα και κριτική σκέψη ώστε να ολοκληρώσουν σωστά το κύκλωμα.</w:t>
      </w:r>
    </w:p>
    <w:p w:rsidR="005D00CA" w:rsidRPr="00EC4267" w:rsidRDefault="005D00CA">
      <w:pPr>
        <w:rPr>
          <w:lang w:val="el-GR"/>
        </w:rPr>
      </w:pPr>
    </w:p>
    <w:tbl>
      <w:tblPr>
        <w:tblW w:w="0" w:type="auto"/>
        <w:tblCellMar>
          <w:left w:w="10" w:type="dxa"/>
          <w:right w:w="10" w:type="dxa"/>
        </w:tblCellMar>
        <w:tblLook w:val="0000"/>
      </w:tblPr>
      <w:tblGrid>
        <w:gridCol w:w="2026"/>
        <w:gridCol w:w="2523"/>
        <w:gridCol w:w="1519"/>
        <w:gridCol w:w="2302"/>
        <w:gridCol w:w="949"/>
      </w:tblGrid>
      <w:tr w:rsidR="005D00CA">
        <w:tblPrEx>
          <w:tblCellMar>
            <w:top w:w="0" w:type="dxa"/>
            <w:bottom w:w="0" w:type="dxa"/>
          </w:tblCellMar>
        </w:tblPrEx>
        <w:tc>
          <w:tcPr>
            <w:tcW w:w="2040" w:type="dxa"/>
          </w:tcPr>
          <w:p w:rsidR="005D00CA" w:rsidRDefault="006D1A9E">
            <w:r>
              <w:rPr>
                <w:i/>
                <w:iCs/>
              </w:rPr>
              <w:t>Collaborate</w:t>
            </w:r>
          </w:p>
        </w:tc>
        <w:tc>
          <w:tcPr>
            <w:tcW w:w="2551" w:type="dxa"/>
          </w:tcPr>
          <w:p w:rsidR="005D00CA" w:rsidRDefault="006D1A9E">
            <w:r>
              <w:rPr>
                <w:i/>
                <w:iCs/>
              </w:rPr>
              <w:t>7 minutes</w:t>
            </w:r>
          </w:p>
        </w:tc>
        <w:tc>
          <w:tcPr>
            <w:tcW w:w="1530" w:type="dxa"/>
          </w:tcPr>
          <w:p w:rsidR="005D00CA" w:rsidRDefault="006D1A9E">
            <w:r>
              <w:rPr>
                <w:i/>
                <w:iCs/>
              </w:rPr>
              <w:t>4 students</w:t>
            </w:r>
          </w:p>
        </w:tc>
        <w:tc>
          <w:tcPr>
            <w:tcW w:w="2324" w:type="dxa"/>
          </w:tcPr>
          <w:p w:rsidR="005D00CA" w:rsidRDefault="006D1A9E">
            <w:r>
              <w:rPr>
                <w:i/>
                <w:iCs/>
              </w:rPr>
              <w:t>Tutor is available</w:t>
            </w:r>
          </w:p>
        </w:tc>
        <w:tc>
          <w:tcPr>
            <w:tcW w:w="958" w:type="dxa"/>
          </w:tcPr>
          <w:p w:rsidR="005D00CA" w:rsidRDefault="006D1A9E">
            <w:r>
              <w:rPr>
                <w:i/>
                <w:iCs/>
              </w:rPr>
              <w:t>F2F</w:t>
            </w:r>
          </w:p>
        </w:tc>
      </w:tr>
    </w:tbl>
    <w:p w:rsidR="005D00CA" w:rsidRPr="00EC4267" w:rsidRDefault="006D1A9E">
      <w:pPr>
        <w:rPr>
          <w:lang w:val="el-GR"/>
        </w:rPr>
      </w:pPr>
      <w:r w:rsidRPr="00EC4267">
        <w:rPr>
          <w:lang w:val="el-GR"/>
        </w:rPr>
        <w:t>Στη συνέχεια κάνουν προβλέψεις σχετικά με τις τιμές της τάσης, της έντασης και της ισοδύναμης αντίστασης, επιχειρηματ</w:t>
      </w:r>
      <w:r w:rsidRPr="00EC4267">
        <w:rPr>
          <w:lang w:val="el-GR"/>
        </w:rPr>
        <w:t>ολογώντας πάνω στις προβλέψεις τους (συνεργασία, κριτική σκέψη).</w:t>
      </w:r>
    </w:p>
    <w:p w:rsidR="005D00CA" w:rsidRPr="00EC4267" w:rsidRDefault="005D00CA">
      <w:pPr>
        <w:rPr>
          <w:lang w:val="el-GR"/>
        </w:rPr>
      </w:pPr>
    </w:p>
    <w:tbl>
      <w:tblPr>
        <w:tblW w:w="0" w:type="auto"/>
        <w:tblCellMar>
          <w:left w:w="10" w:type="dxa"/>
          <w:right w:w="10" w:type="dxa"/>
        </w:tblCellMar>
        <w:tblLook w:val="0000"/>
      </w:tblPr>
      <w:tblGrid>
        <w:gridCol w:w="2022"/>
        <w:gridCol w:w="2525"/>
        <w:gridCol w:w="1520"/>
        <w:gridCol w:w="2303"/>
        <w:gridCol w:w="949"/>
      </w:tblGrid>
      <w:tr w:rsidR="005D00CA">
        <w:tblPrEx>
          <w:tblCellMar>
            <w:top w:w="0" w:type="dxa"/>
            <w:bottom w:w="0" w:type="dxa"/>
          </w:tblCellMar>
        </w:tblPrEx>
        <w:tc>
          <w:tcPr>
            <w:tcW w:w="2040" w:type="dxa"/>
          </w:tcPr>
          <w:p w:rsidR="005D00CA" w:rsidRDefault="006D1A9E">
            <w:r>
              <w:rPr>
                <w:i/>
                <w:iCs/>
              </w:rPr>
              <w:t>Discuss</w:t>
            </w:r>
          </w:p>
        </w:tc>
        <w:tc>
          <w:tcPr>
            <w:tcW w:w="2551" w:type="dxa"/>
          </w:tcPr>
          <w:p w:rsidR="005D00CA" w:rsidRDefault="006D1A9E">
            <w:r>
              <w:rPr>
                <w:i/>
                <w:iCs/>
              </w:rPr>
              <w:t>10 minutes</w:t>
            </w:r>
          </w:p>
        </w:tc>
        <w:tc>
          <w:tcPr>
            <w:tcW w:w="1530" w:type="dxa"/>
          </w:tcPr>
          <w:p w:rsidR="005D00CA" w:rsidRDefault="006D1A9E">
            <w:r>
              <w:rPr>
                <w:i/>
                <w:iCs/>
              </w:rPr>
              <w:t>16 students</w:t>
            </w:r>
          </w:p>
        </w:tc>
        <w:tc>
          <w:tcPr>
            <w:tcW w:w="2324" w:type="dxa"/>
          </w:tcPr>
          <w:p w:rsidR="005D00CA" w:rsidRDefault="006D1A9E">
            <w:r>
              <w:rPr>
                <w:i/>
                <w:iCs/>
              </w:rPr>
              <w:t>Tutor is available</w:t>
            </w:r>
          </w:p>
        </w:tc>
        <w:tc>
          <w:tcPr>
            <w:tcW w:w="958" w:type="dxa"/>
          </w:tcPr>
          <w:p w:rsidR="005D00CA" w:rsidRDefault="006D1A9E">
            <w:r>
              <w:rPr>
                <w:i/>
                <w:iCs/>
              </w:rPr>
              <w:t>F2F</w:t>
            </w:r>
          </w:p>
        </w:tc>
      </w:tr>
    </w:tbl>
    <w:p w:rsidR="005D00CA" w:rsidRPr="00EC4267" w:rsidRDefault="006D1A9E">
      <w:pPr>
        <w:rPr>
          <w:lang w:val="el-GR"/>
        </w:rPr>
      </w:pPr>
      <w:r w:rsidRPr="00EC4267">
        <w:rPr>
          <w:lang w:val="el-GR"/>
        </w:rPr>
        <w:t>Οι ομάδες συζητούν για τις προβλέψεις τους στην ολομέλεια (επικοινωνία).</w:t>
      </w:r>
    </w:p>
    <w:p w:rsidR="005D00CA" w:rsidRPr="00EC4267" w:rsidRDefault="005D00CA">
      <w:pPr>
        <w:rPr>
          <w:lang w:val="el-GR"/>
        </w:rPr>
      </w:pPr>
    </w:p>
    <w:p w:rsidR="005D00CA" w:rsidRDefault="006D1A9E">
      <w:pPr>
        <w:pStyle w:val="3"/>
      </w:pPr>
      <w:bookmarkStart w:id="9" w:name="_Toc10"/>
      <w:r w:rsidRPr="00EC4267">
        <w:rPr>
          <w:lang w:val="el-GR"/>
        </w:rPr>
        <w:t>Παράλληλη σύνδεση αντιστατών 10. Πείραμα 11. Συμπεράσματα 12.</w:t>
      </w:r>
      <w:r w:rsidRPr="00EC4267">
        <w:rPr>
          <w:lang w:val="el-GR"/>
        </w:rPr>
        <w:t xml:space="preserve"> </w:t>
      </w:r>
      <w:proofErr w:type="spellStart"/>
      <w:r>
        <w:t>Ασκήσεις</w:t>
      </w:r>
      <w:bookmarkEnd w:id="9"/>
      <w:proofErr w:type="spellEnd"/>
    </w:p>
    <w:tbl>
      <w:tblPr>
        <w:tblW w:w="0" w:type="auto"/>
        <w:tblCellMar>
          <w:left w:w="10" w:type="dxa"/>
          <w:right w:w="10" w:type="dxa"/>
        </w:tblCellMar>
        <w:tblLook w:val="0000"/>
      </w:tblPr>
      <w:tblGrid>
        <w:gridCol w:w="2022"/>
        <w:gridCol w:w="2525"/>
        <w:gridCol w:w="1520"/>
        <w:gridCol w:w="2303"/>
        <w:gridCol w:w="949"/>
      </w:tblGrid>
      <w:tr w:rsidR="005D00CA">
        <w:tblPrEx>
          <w:tblCellMar>
            <w:top w:w="0" w:type="dxa"/>
            <w:bottom w:w="0" w:type="dxa"/>
          </w:tblCellMar>
        </w:tblPrEx>
        <w:tc>
          <w:tcPr>
            <w:tcW w:w="2040" w:type="dxa"/>
          </w:tcPr>
          <w:p w:rsidR="005D00CA" w:rsidRDefault="006D1A9E">
            <w:r>
              <w:rPr>
                <w:i/>
                <w:iCs/>
              </w:rPr>
              <w:t>Practice</w:t>
            </w:r>
          </w:p>
        </w:tc>
        <w:tc>
          <w:tcPr>
            <w:tcW w:w="2551" w:type="dxa"/>
          </w:tcPr>
          <w:p w:rsidR="005D00CA" w:rsidRDefault="006D1A9E">
            <w:r>
              <w:rPr>
                <w:i/>
                <w:iCs/>
              </w:rPr>
              <w:t>10 minutes</w:t>
            </w:r>
          </w:p>
        </w:tc>
        <w:tc>
          <w:tcPr>
            <w:tcW w:w="1530" w:type="dxa"/>
          </w:tcPr>
          <w:p w:rsidR="005D00CA" w:rsidRDefault="006D1A9E">
            <w:r>
              <w:rPr>
                <w:i/>
                <w:iCs/>
              </w:rPr>
              <w:t>4 students</w:t>
            </w:r>
          </w:p>
        </w:tc>
        <w:tc>
          <w:tcPr>
            <w:tcW w:w="2324" w:type="dxa"/>
          </w:tcPr>
          <w:p w:rsidR="005D00CA" w:rsidRDefault="006D1A9E">
            <w:r>
              <w:rPr>
                <w:i/>
                <w:iCs/>
              </w:rPr>
              <w:t>Tutor is available</w:t>
            </w:r>
          </w:p>
        </w:tc>
        <w:tc>
          <w:tcPr>
            <w:tcW w:w="958" w:type="dxa"/>
          </w:tcPr>
          <w:p w:rsidR="005D00CA" w:rsidRDefault="006D1A9E">
            <w:r>
              <w:rPr>
                <w:i/>
                <w:iCs/>
              </w:rPr>
              <w:t>F2F</w:t>
            </w:r>
          </w:p>
        </w:tc>
      </w:tr>
    </w:tbl>
    <w:p w:rsidR="005D00CA" w:rsidRPr="00EC4267" w:rsidRDefault="006D1A9E">
      <w:pPr>
        <w:rPr>
          <w:lang w:val="el-GR"/>
        </w:rPr>
      </w:pPr>
      <w:r w:rsidRPr="00EC4267">
        <w:rPr>
          <w:lang w:val="el-GR"/>
        </w:rPr>
        <w:t>Οι μαθητές εκτελούν σε συνεργασία το πείραμα και συμπληρώνουν τον πίνακα στο φύλλο εργασίας, καθώς και τα αντίστοιχα κενά στις ερωτήσεις.</w:t>
      </w:r>
    </w:p>
    <w:p w:rsidR="005D00CA" w:rsidRPr="00EC4267" w:rsidRDefault="005D00CA">
      <w:pPr>
        <w:rPr>
          <w:lang w:val="el-GR"/>
        </w:rPr>
      </w:pPr>
    </w:p>
    <w:tbl>
      <w:tblPr>
        <w:tblW w:w="0" w:type="auto"/>
        <w:tblCellMar>
          <w:left w:w="10" w:type="dxa"/>
          <w:right w:w="10" w:type="dxa"/>
        </w:tblCellMar>
        <w:tblLook w:val="0000"/>
      </w:tblPr>
      <w:tblGrid>
        <w:gridCol w:w="2022"/>
        <w:gridCol w:w="2525"/>
        <w:gridCol w:w="1520"/>
        <w:gridCol w:w="2303"/>
        <w:gridCol w:w="949"/>
      </w:tblGrid>
      <w:tr w:rsidR="005D00CA">
        <w:tblPrEx>
          <w:tblCellMar>
            <w:top w:w="0" w:type="dxa"/>
            <w:bottom w:w="0" w:type="dxa"/>
          </w:tblCellMar>
        </w:tblPrEx>
        <w:tc>
          <w:tcPr>
            <w:tcW w:w="2040" w:type="dxa"/>
          </w:tcPr>
          <w:p w:rsidR="005D00CA" w:rsidRDefault="006D1A9E">
            <w:r>
              <w:rPr>
                <w:i/>
                <w:iCs/>
              </w:rPr>
              <w:t>Discuss</w:t>
            </w:r>
          </w:p>
        </w:tc>
        <w:tc>
          <w:tcPr>
            <w:tcW w:w="2551" w:type="dxa"/>
          </w:tcPr>
          <w:p w:rsidR="005D00CA" w:rsidRDefault="006D1A9E">
            <w:r>
              <w:rPr>
                <w:i/>
                <w:iCs/>
              </w:rPr>
              <w:t>10 minutes</w:t>
            </w:r>
          </w:p>
        </w:tc>
        <w:tc>
          <w:tcPr>
            <w:tcW w:w="1530" w:type="dxa"/>
          </w:tcPr>
          <w:p w:rsidR="005D00CA" w:rsidRDefault="006D1A9E">
            <w:r>
              <w:rPr>
                <w:i/>
                <w:iCs/>
              </w:rPr>
              <w:t>16 students</w:t>
            </w:r>
          </w:p>
        </w:tc>
        <w:tc>
          <w:tcPr>
            <w:tcW w:w="2324" w:type="dxa"/>
          </w:tcPr>
          <w:p w:rsidR="005D00CA" w:rsidRDefault="006D1A9E">
            <w:r>
              <w:rPr>
                <w:i/>
                <w:iCs/>
              </w:rPr>
              <w:t>Tutor is available</w:t>
            </w:r>
          </w:p>
        </w:tc>
        <w:tc>
          <w:tcPr>
            <w:tcW w:w="958" w:type="dxa"/>
          </w:tcPr>
          <w:p w:rsidR="005D00CA" w:rsidRDefault="006D1A9E">
            <w:r>
              <w:rPr>
                <w:i/>
                <w:iCs/>
              </w:rPr>
              <w:t>F2F</w:t>
            </w:r>
          </w:p>
        </w:tc>
      </w:tr>
    </w:tbl>
    <w:p w:rsidR="005D00CA" w:rsidRPr="00EC4267" w:rsidRDefault="006D1A9E">
      <w:pPr>
        <w:rPr>
          <w:lang w:val="el-GR"/>
        </w:rPr>
      </w:pPr>
      <w:r w:rsidRPr="00EC4267">
        <w:rPr>
          <w:lang w:val="el-GR"/>
        </w:rPr>
        <w:t xml:space="preserve">Οι μαθητές καταγράφουν και συζητούν στην ολομέλεια τα συμπεράσματά τους σχετικά με τις τιμές της τάσης, της έντασης και της ισοδύναμης αντίστασης στην παράλληλη σύνδεση αντιστατών. Ταυτόχρονα εξετάζουν τη χρήση σύνδεσης αντιστατών στην καθημερινή ζωή </w:t>
      </w:r>
      <w:r w:rsidRPr="00EC4267">
        <w:rPr>
          <w:lang w:val="el-GR"/>
        </w:rPr>
        <w:t>(λαμπάκια χριστουγεννιάτικου δέντρου).</w:t>
      </w:r>
    </w:p>
    <w:p w:rsidR="005D00CA" w:rsidRPr="00EC4267" w:rsidRDefault="005D00CA">
      <w:pPr>
        <w:rPr>
          <w:lang w:val="el-GR"/>
        </w:rPr>
      </w:pPr>
    </w:p>
    <w:tbl>
      <w:tblPr>
        <w:tblW w:w="0" w:type="auto"/>
        <w:tblCellMar>
          <w:left w:w="10" w:type="dxa"/>
          <w:right w:w="10" w:type="dxa"/>
        </w:tblCellMar>
        <w:tblLook w:val="0000"/>
      </w:tblPr>
      <w:tblGrid>
        <w:gridCol w:w="2022"/>
        <w:gridCol w:w="2526"/>
        <w:gridCol w:w="1519"/>
        <w:gridCol w:w="2303"/>
        <w:gridCol w:w="949"/>
      </w:tblGrid>
      <w:tr w:rsidR="005D00CA">
        <w:tblPrEx>
          <w:tblCellMar>
            <w:top w:w="0" w:type="dxa"/>
            <w:bottom w:w="0" w:type="dxa"/>
          </w:tblCellMar>
        </w:tblPrEx>
        <w:tc>
          <w:tcPr>
            <w:tcW w:w="2040" w:type="dxa"/>
          </w:tcPr>
          <w:p w:rsidR="005D00CA" w:rsidRDefault="006D1A9E">
            <w:r>
              <w:rPr>
                <w:i/>
                <w:iCs/>
              </w:rPr>
              <w:t>Produce</w:t>
            </w:r>
          </w:p>
        </w:tc>
        <w:tc>
          <w:tcPr>
            <w:tcW w:w="2551" w:type="dxa"/>
          </w:tcPr>
          <w:p w:rsidR="005D00CA" w:rsidRDefault="006D1A9E">
            <w:r>
              <w:rPr>
                <w:i/>
                <w:iCs/>
              </w:rPr>
              <w:t>25 minutes</w:t>
            </w:r>
          </w:p>
        </w:tc>
        <w:tc>
          <w:tcPr>
            <w:tcW w:w="1530" w:type="dxa"/>
          </w:tcPr>
          <w:p w:rsidR="005D00CA" w:rsidRDefault="006D1A9E">
            <w:r>
              <w:rPr>
                <w:i/>
                <w:iCs/>
              </w:rPr>
              <w:t>1 student</w:t>
            </w:r>
          </w:p>
        </w:tc>
        <w:tc>
          <w:tcPr>
            <w:tcW w:w="2324" w:type="dxa"/>
          </w:tcPr>
          <w:p w:rsidR="005D00CA" w:rsidRDefault="006D1A9E">
            <w:r>
              <w:rPr>
                <w:i/>
                <w:iCs/>
              </w:rPr>
              <w:t>Tutor is not available</w:t>
            </w:r>
          </w:p>
        </w:tc>
        <w:tc>
          <w:tcPr>
            <w:tcW w:w="958" w:type="dxa"/>
          </w:tcPr>
          <w:p w:rsidR="005D00CA" w:rsidRDefault="006D1A9E">
            <w:r>
              <w:rPr>
                <w:i/>
                <w:iCs/>
              </w:rPr>
              <w:t>F2F</w:t>
            </w:r>
          </w:p>
        </w:tc>
      </w:tr>
    </w:tbl>
    <w:p w:rsidR="005D00CA" w:rsidRPr="00EC4267" w:rsidRDefault="006D1A9E">
      <w:pPr>
        <w:rPr>
          <w:lang w:val="el-GR"/>
        </w:rPr>
      </w:pPr>
      <w:r w:rsidRPr="00EC4267">
        <w:rPr>
          <w:lang w:val="el-GR"/>
        </w:rPr>
        <w:t>Έχοντας κατανοήσει τη λειτουργία της παράλληλης σύνδεσης αντιστατών, οι μαθητές καλούνται να πραγματοποιήσουν δικά τους κυκλώματα και να προβλέψουν τεκμηριωμέν</w:t>
      </w:r>
      <w:r w:rsidRPr="00EC4267">
        <w:rPr>
          <w:lang w:val="el-GR"/>
        </w:rPr>
        <w:t>α τις τιμές της έντασης του ρεύματος (δημιουργικότητα, κριτική σκέψη).</w:t>
      </w:r>
    </w:p>
    <w:p w:rsidR="005D00CA" w:rsidRPr="00EC4267" w:rsidRDefault="005D00CA">
      <w:pPr>
        <w:rPr>
          <w:lang w:val="el-GR"/>
        </w:rPr>
      </w:pPr>
    </w:p>
    <w:p w:rsidR="005D00CA" w:rsidRPr="00EC4267" w:rsidRDefault="006D1A9E">
      <w:pPr>
        <w:rPr>
          <w:lang w:val="el-GR"/>
        </w:rPr>
      </w:pPr>
      <w:r w:rsidRPr="00EC4267">
        <w:rPr>
          <w:lang w:val="el-GR"/>
        </w:rPr>
        <w:br w:type="page"/>
      </w:r>
    </w:p>
    <w:p w:rsidR="005D00CA" w:rsidRDefault="006D1A9E">
      <w:pPr>
        <w:pStyle w:val="2"/>
      </w:pPr>
      <w:bookmarkStart w:id="10" w:name="_Toc11"/>
      <w:r>
        <w:lastRenderedPageBreak/>
        <w:t>Representations of the learning experience</w:t>
      </w:r>
      <w:bookmarkEnd w:id="10"/>
    </w:p>
    <w:p w:rsidR="005D00CA" w:rsidRDefault="006D1A9E">
      <w:r>
        <w:rPr>
          <w:noProof/>
          <w:lang w:val="el-GR"/>
        </w:rPr>
        <w:drawing>
          <wp:inline distT="0" distB="0" distL="0" distR="0">
            <wp:extent cx="2203200" cy="2314800"/>
            <wp:effectExtent l="0" t="0" r="0" b="0"/>
            <wp:docPr id="8" name="Chart8"/>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tbl>
      <w:tblPr>
        <w:tblStyle w:val="AnalysisTable"/>
        <w:tblW w:w="0" w:type="auto"/>
        <w:tblInd w:w="0" w:type="dxa"/>
        <w:tblLook w:val="04A0"/>
      </w:tblPr>
      <w:tblGrid>
        <w:gridCol w:w="166"/>
        <w:gridCol w:w="3401"/>
        <w:gridCol w:w="1133"/>
        <w:gridCol w:w="566"/>
      </w:tblGrid>
      <w:tr w:rsidR="005D00CA">
        <w:tc>
          <w:tcPr>
            <w:tcW w:w="3463" w:type="dxa"/>
            <w:gridSpan w:val="2"/>
            <w:vAlign w:val="center"/>
          </w:tcPr>
          <w:p w:rsidR="005D00CA" w:rsidRDefault="006D1A9E">
            <w:r>
              <w:rPr>
                <w:b/>
                <w:bCs/>
              </w:rPr>
              <w:t>Learning through</w:t>
            </w:r>
          </w:p>
        </w:tc>
        <w:tc>
          <w:tcPr>
            <w:tcW w:w="1133" w:type="dxa"/>
            <w:vAlign w:val="center"/>
          </w:tcPr>
          <w:p w:rsidR="005D00CA" w:rsidRDefault="006D1A9E">
            <w:r>
              <w:rPr>
                <w:b/>
                <w:bCs/>
              </w:rPr>
              <w:t>Minutes</w:t>
            </w:r>
          </w:p>
        </w:tc>
        <w:tc>
          <w:tcPr>
            <w:tcW w:w="566" w:type="dxa"/>
          </w:tcPr>
          <w:p w:rsidR="005D00CA" w:rsidRDefault="006D1A9E">
            <w:r>
              <w:rPr>
                <w:b/>
                <w:bCs/>
              </w:rPr>
              <w:t>%</w:t>
            </w:r>
          </w:p>
        </w:tc>
      </w:tr>
      <w:tr w:rsidR="005D00CA">
        <w:tc>
          <w:tcPr>
            <w:tcW w:w="62" w:type="dxa"/>
            <w:shd w:val="clear" w:color="auto" w:fill="67DBF2"/>
          </w:tcPr>
          <w:p w:rsidR="005D00CA" w:rsidRDefault="005D00CA"/>
        </w:tc>
        <w:tc>
          <w:tcPr>
            <w:tcW w:w="3401" w:type="dxa"/>
          </w:tcPr>
          <w:p w:rsidR="005D00CA" w:rsidRDefault="006D1A9E">
            <w:r>
              <w:t>Acquisition (Read, Watch, Listen)</w:t>
            </w:r>
          </w:p>
        </w:tc>
        <w:tc>
          <w:tcPr>
            <w:tcW w:w="1133" w:type="dxa"/>
          </w:tcPr>
          <w:p w:rsidR="005D00CA" w:rsidRDefault="006D1A9E">
            <w:r>
              <w:t>0</w:t>
            </w:r>
          </w:p>
        </w:tc>
        <w:tc>
          <w:tcPr>
            <w:tcW w:w="566" w:type="dxa"/>
          </w:tcPr>
          <w:p w:rsidR="005D00CA" w:rsidRDefault="006D1A9E">
            <w:r>
              <w:t>0</w:t>
            </w:r>
          </w:p>
        </w:tc>
      </w:tr>
      <w:tr w:rsidR="005D00CA">
        <w:tc>
          <w:tcPr>
            <w:tcW w:w="62" w:type="dxa"/>
            <w:shd w:val="clear" w:color="auto" w:fill="FFCD00"/>
          </w:tcPr>
          <w:p w:rsidR="005D00CA" w:rsidRDefault="005D00CA"/>
        </w:tc>
        <w:tc>
          <w:tcPr>
            <w:tcW w:w="3401" w:type="dxa"/>
          </w:tcPr>
          <w:p w:rsidR="005D00CA" w:rsidRDefault="006D1A9E">
            <w:r>
              <w:t>Investigation</w:t>
            </w:r>
          </w:p>
        </w:tc>
        <w:tc>
          <w:tcPr>
            <w:tcW w:w="1133" w:type="dxa"/>
          </w:tcPr>
          <w:p w:rsidR="005D00CA" w:rsidRDefault="006D1A9E">
            <w:r>
              <w:t>10</w:t>
            </w:r>
          </w:p>
        </w:tc>
        <w:tc>
          <w:tcPr>
            <w:tcW w:w="566" w:type="dxa"/>
          </w:tcPr>
          <w:p w:rsidR="005D00CA" w:rsidRDefault="006D1A9E">
            <w:r>
              <w:t>8</w:t>
            </w:r>
          </w:p>
        </w:tc>
      </w:tr>
      <w:tr w:rsidR="005D00CA">
        <w:tc>
          <w:tcPr>
            <w:tcW w:w="62" w:type="dxa"/>
            <w:shd w:val="clear" w:color="auto" w:fill="7AAEEA"/>
          </w:tcPr>
          <w:p w:rsidR="005D00CA" w:rsidRDefault="005D00CA"/>
        </w:tc>
        <w:tc>
          <w:tcPr>
            <w:tcW w:w="3401" w:type="dxa"/>
          </w:tcPr>
          <w:p w:rsidR="005D00CA" w:rsidRDefault="006D1A9E">
            <w:r>
              <w:t>Discussion</w:t>
            </w:r>
          </w:p>
        </w:tc>
        <w:tc>
          <w:tcPr>
            <w:tcW w:w="1133" w:type="dxa"/>
          </w:tcPr>
          <w:p w:rsidR="005D00CA" w:rsidRDefault="006D1A9E">
            <w:r>
              <w:t>40</w:t>
            </w:r>
          </w:p>
        </w:tc>
        <w:tc>
          <w:tcPr>
            <w:tcW w:w="566" w:type="dxa"/>
          </w:tcPr>
          <w:p w:rsidR="005D00CA" w:rsidRDefault="006D1A9E">
            <w:r>
              <w:t>30</w:t>
            </w:r>
          </w:p>
        </w:tc>
      </w:tr>
      <w:tr w:rsidR="005D00CA">
        <w:tc>
          <w:tcPr>
            <w:tcW w:w="62" w:type="dxa"/>
            <w:shd w:val="clear" w:color="auto" w:fill="F8807F"/>
          </w:tcPr>
          <w:p w:rsidR="005D00CA" w:rsidRDefault="005D00CA"/>
        </w:tc>
        <w:tc>
          <w:tcPr>
            <w:tcW w:w="3401" w:type="dxa"/>
          </w:tcPr>
          <w:p w:rsidR="005D00CA" w:rsidRDefault="006D1A9E">
            <w:r>
              <w:t>Practice</w:t>
            </w:r>
          </w:p>
        </w:tc>
        <w:tc>
          <w:tcPr>
            <w:tcW w:w="1133" w:type="dxa"/>
          </w:tcPr>
          <w:p w:rsidR="005D00CA" w:rsidRDefault="006D1A9E">
            <w:r>
              <w:t>22</w:t>
            </w:r>
          </w:p>
        </w:tc>
        <w:tc>
          <w:tcPr>
            <w:tcW w:w="566" w:type="dxa"/>
          </w:tcPr>
          <w:p w:rsidR="005D00CA" w:rsidRDefault="006D1A9E">
            <w:r>
              <w:t>17</w:t>
            </w:r>
          </w:p>
        </w:tc>
      </w:tr>
      <w:tr w:rsidR="005D00CA">
        <w:tc>
          <w:tcPr>
            <w:tcW w:w="62" w:type="dxa"/>
            <w:shd w:val="clear" w:color="auto" w:fill="BB98DC"/>
          </w:tcPr>
          <w:p w:rsidR="005D00CA" w:rsidRDefault="005D00CA"/>
        </w:tc>
        <w:tc>
          <w:tcPr>
            <w:tcW w:w="3401" w:type="dxa"/>
          </w:tcPr>
          <w:p w:rsidR="005D00CA" w:rsidRDefault="006D1A9E">
            <w:r>
              <w:t>Collaboration</w:t>
            </w:r>
          </w:p>
        </w:tc>
        <w:tc>
          <w:tcPr>
            <w:tcW w:w="1133" w:type="dxa"/>
          </w:tcPr>
          <w:p w:rsidR="005D00CA" w:rsidRDefault="006D1A9E">
            <w:r>
              <w:t>21</w:t>
            </w:r>
          </w:p>
        </w:tc>
        <w:tc>
          <w:tcPr>
            <w:tcW w:w="566" w:type="dxa"/>
          </w:tcPr>
          <w:p w:rsidR="005D00CA" w:rsidRDefault="006D1A9E">
            <w:r>
              <w:t>16</w:t>
            </w:r>
          </w:p>
        </w:tc>
      </w:tr>
      <w:tr w:rsidR="005D00CA">
        <w:tc>
          <w:tcPr>
            <w:tcW w:w="62" w:type="dxa"/>
            <w:shd w:val="clear" w:color="auto" w:fill="BDEA75"/>
          </w:tcPr>
          <w:p w:rsidR="005D00CA" w:rsidRDefault="005D00CA"/>
        </w:tc>
        <w:tc>
          <w:tcPr>
            <w:tcW w:w="3401" w:type="dxa"/>
          </w:tcPr>
          <w:p w:rsidR="005D00CA" w:rsidRDefault="006D1A9E">
            <w:r>
              <w:t>Production</w:t>
            </w:r>
          </w:p>
        </w:tc>
        <w:tc>
          <w:tcPr>
            <w:tcW w:w="1133" w:type="dxa"/>
          </w:tcPr>
          <w:p w:rsidR="005D00CA" w:rsidRDefault="006D1A9E">
            <w:r>
              <w:t>40</w:t>
            </w:r>
          </w:p>
        </w:tc>
        <w:tc>
          <w:tcPr>
            <w:tcW w:w="566" w:type="dxa"/>
          </w:tcPr>
          <w:p w:rsidR="005D00CA" w:rsidRDefault="006D1A9E">
            <w:r>
              <w:t>30</w:t>
            </w:r>
          </w:p>
        </w:tc>
      </w:tr>
    </w:tbl>
    <w:p w:rsidR="005D00CA" w:rsidRDefault="005D00CA"/>
    <w:p w:rsidR="005D00CA" w:rsidRDefault="006D1A9E">
      <w:r>
        <w:br w:type="page"/>
      </w:r>
    </w:p>
    <w:p w:rsidR="005D00CA" w:rsidRDefault="006D1A9E">
      <w:r>
        <w:rPr>
          <w:noProof/>
          <w:lang w:val="el-GR"/>
        </w:rPr>
        <w:lastRenderedPageBreak/>
        <w:drawing>
          <wp:inline distT="0" distB="0" distL="0" distR="0">
            <wp:extent cx="4629600" cy="1620000"/>
            <wp:effectExtent l="0" t="0" r="0" b="0"/>
            <wp:docPr id="9" name="Chart9"/>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tbl>
      <w:tblPr>
        <w:tblStyle w:val="AnalysisTable"/>
        <w:tblW w:w="0" w:type="auto"/>
        <w:tblInd w:w="0" w:type="dxa"/>
        <w:tblLook w:val="04A0"/>
      </w:tblPr>
      <w:tblGrid>
        <w:gridCol w:w="166"/>
        <w:gridCol w:w="3401"/>
        <w:gridCol w:w="1133"/>
        <w:gridCol w:w="566"/>
      </w:tblGrid>
      <w:tr w:rsidR="005D00CA">
        <w:tc>
          <w:tcPr>
            <w:tcW w:w="3463" w:type="dxa"/>
            <w:gridSpan w:val="2"/>
            <w:vAlign w:val="center"/>
          </w:tcPr>
          <w:p w:rsidR="005D00CA" w:rsidRDefault="005D00CA"/>
        </w:tc>
        <w:tc>
          <w:tcPr>
            <w:tcW w:w="1133" w:type="dxa"/>
            <w:vAlign w:val="center"/>
          </w:tcPr>
          <w:p w:rsidR="005D00CA" w:rsidRDefault="006D1A9E">
            <w:r>
              <w:rPr>
                <w:b/>
                <w:bCs/>
              </w:rPr>
              <w:t>Minutes</w:t>
            </w:r>
          </w:p>
        </w:tc>
        <w:tc>
          <w:tcPr>
            <w:tcW w:w="566" w:type="dxa"/>
          </w:tcPr>
          <w:p w:rsidR="005D00CA" w:rsidRDefault="006D1A9E">
            <w:r>
              <w:rPr>
                <w:b/>
                <w:bCs/>
              </w:rPr>
              <w:t>%</w:t>
            </w:r>
          </w:p>
        </w:tc>
      </w:tr>
      <w:tr w:rsidR="005D00CA">
        <w:tc>
          <w:tcPr>
            <w:tcW w:w="62" w:type="dxa"/>
            <w:shd w:val="clear" w:color="auto" w:fill="477453"/>
          </w:tcPr>
          <w:p w:rsidR="005D00CA" w:rsidRDefault="005D00CA"/>
        </w:tc>
        <w:tc>
          <w:tcPr>
            <w:tcW w:w="3401" w:type="dxa"/>
          </w:tcPr>
          <w:p w:rsidR="005D00CA" w:rsidRDefault="006D1A9E">
            <w:r>
              <w:t>Whole class</w:t>
            </w:r>
          </w:p>
        </w:tc>
        <w:tc>
          <w:tcPr>
            <w:tcW w:w="1133" w:type="dxa"/>
          </w:tcPr>
          <w:p w:rsidR="005D00CA" w:rsidRDefault="006D1A9E">
            <w:r>
              <w:t>40</w:t>
            </w:r>
          </w:p>
        </w:tc>
        <w:tc>
          <w:tcPr>
            <w:tcW w:w="566" w:type="dxa"/>
          </w:tcPr>
          <w:p w:rsidR="005D00CA" w:rsidRDefault="006D1A9E">
            <w:r>
              <w:t>30</w:t>
            </w:r>
          </w:p>
        </w:tc>
      </w:tr>
      <w:tr w:rsidR="005D00CA">
        <w:tc>
          <w:tcPr>
            <w:tcW w:w="62" w:type="dxa"/>
            <w:shd w:val="clear" w:color="auto" w:fill="6BAD7D"/>
          </w:tcPr>
          <w:p w:rsidR="005D00CA" w:rsidRDefault="005D00CA"/>
        </w:tc>
        <w:tc>
          <w:tcPr>
            <w:tcW w:w="3401" w:type="dxa"/>
          </w:tcPr>
          <w:p w:rsidR="005D00CA" w:rsidRDefault="006D1A9E">
            <w:r>
              <w:t>Group</w:t>
            </w:r>
          </w:p>
        </w:tc>
        <w:tc>
          <w:tcPr>
            <w:tcW w:w="1133" w:type="dxa"/>
          </w:tcPr>
          <w:p w:rsidR="005D00CA" w:rsidRDefault="006D1A9E">
            <w:r>
              <w:t>53</w:t>
            </w:r>
          </w:p>
        </w:tc>
        <w:tc>
          <w:tcPr>
            <w:tcW w:w="566" w:type="dxa"/>
          </w:tcPr>
          <w:p w:rsidR="005D00CA" w:rsidRDefault="006D1A9E">
            <w:r>
              <w:t>40</w:t>
            </w:r>
          </w:p>
        </w:tc>
      </w:tr>
      <w:tr w:rsidR="005D00CA">
        <w:tc>
          <w:tcPr>
            <w:tcW w:w="62" w:type="dxa"/>
            <w:shd w:val="clear" w:color="auto" w:fill="B6D7BF"/>
          </w:tcPr>
          <w:p w:rsidR="005D00CA" w:rsidRDefault="005D00CA"/>
        </w:tc>
        <w:tc>
          <w:tcPr>
            <w:tcW w:w="3401" w:type="dxa"/>
          </w:tcPr>
          <w:p w:rsidR="005D00CA" w:rsidRDefault="006D1A9E">
            <w:r>
              <w:t>Individual</w:t>
            </w:r>
          </w:p>
        </w:tc>
        <w:tc>
          <w:tcPr>
            <w:tcW w:w="1133" w:type="dxa"/>
          </w:tcPr>
          <w:p w:rsidR="005D00CA" w:rsidRDefault="006D1A9E">
            <w:r>
              <w:t>40</w:t>
            </w:r>
          </w:p>
        </w:tc>
        <w:tc>
          <w:tcPr>
            <w:tcW w:w="566" w:type="dxa"/>
          </w:tcPr>
          <w:p w:rsidR="005D00CA" w:rsidRDefault="006D1A9E">
            <w:r>
              <w:t>30</w:t>
            </w:r>
          </w:p>
        </w:tc>
      </w:tr>
    </w:tbl>
    <w:p w:rsidR="005D00CA" w:rsidRDefault="005D00CA"/>
    <w:p w:rsidR="005D00CA" w:rsidRDefault="005D00CA"/>
    <w:p w:rsidR="005D00CA" w:rsidRDefault="006D1A9E">
      <w:r>
        <w:rPr>
          <w:noProof/>
          <w:lang w:val="el-GR"/>
        </w:rPr>
        <w:drawing>
          <wp:inline distT="0" distB="0" distL="0" distR="0">
            <wp:extent cx="2203200" cy="2314800"/>
            <wp:effectExtent l="0" t="0" r="0" b="0"/>
            <wp:docPr id="10" name="Chart10"/>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tbl>
      <w:tblPr>
        <w:tblStyle w:val="AnalysisTable"/>
        <w:tblW w:w="0" w:type="auto"/>
        <w:tblInd w:w="0" w:type="dxa"/>
        <w:tblLook w:val="04A0"/>
      </w:tblPr>
      <w:tblGrid>
        <w:gridCol w:w="166"/>
        <w:gridCol w:w="3401"/>
        <w:gridCol w:w="1133"/>
        <w:gridCol w:w="566"/>
      </w:tblGrid>
      <w:tr w:rsidR="005D00CA">
        <w:tc>
          <w:tcPr>
            <w:tcW w:w="3463" w:type="dxa"/>
            <w:gridSpan w:val="2"/>
            <w:vAlign w:val="center"/>
          </w:tcPr>
          <w:p w:rsidR="005D00CA" w:rsidRDefault="005D00CA"/>
        </w:tc>
        <w:tc>
          <w:tcPr>
            <w:tcW w:w="1133" w:type="dxa"/>
            <w:vAlign w:val="center"/>
          </w:tcPr>
          <w:p w:rsidR="005D00CA" w:rsidRDefault="006D1A9E">
            <w:r>
              <w:rPr>
                <w:b/>
                <w:bCs/>
              </w:rPr>
              <w:t>Minutes</w:t>
            </w:r>
          </w:p>
        </w:tc>
        <w:tc>
          <w:tcPr>
            <w:tcW w:w="566" w:type="dxa"/>
          </w:tcPr>
          <w:p w:rsidR="005D00CA" w:rsidRDefault="006D1A9E">
            <w:r>
              <w:rPr>
                <w:b/>
                <w:bCs/>
              </w:rPr>
              <w:t>%</w:t>
            </w:r>
          </w:p>
        </w:tc>
      </w:tr>
      <w:tr w:rsidR="005D00CA">
        <w:tc>
          <w:tcPr>
            <w:tcW w:w="62" w:type="dxa"/>
            <w:shd w:val="clear" w:color="auto" w:fill="2B5B80"/>
          </w:tcPr>
          <w:p w:rsidR="005D00CA" w:rsidRDefault="005D00CA"/>
        </w:tc>
        <w:tc>
          <w:tcPr>
            <w:tcW w:w="3401" w:type="dxa"/>
          </w:tcPr>
          <w:p w:rsidR="005D00CA" w:rsidRDefault="006D1A9E">
            <w:r>
              <w:t>Face to face</w:t>
            </w:r>
          </w:p>
        </w:tc>
        <w:tc>
          <w:tcPr>
            <w:tcW w:w="1133" w:type="dxa"/>
          </w:tcPr>
          <w:p w:rsidR="005D00CA" w:rsidRDefault="006D1A9E">
            <w:r>
              <w:t>74</w:t>
            </w:r>
          </w:p>
        </w:tc>
        <w:tc>
          <w:tcPr>
            <w:tcW w:w="566" w:type="dxa"/>
          </w:tcPr>
          <w:p w:rsidR="005D00CA" w:rsidRDefault="006D1A9E">
            <w:r>
              <w:t>56</w:t>
            </w:r>
          </w:p>
        </w:tc>
      </w:tr>
      <w:tr w:rsidR="005D00CA">
        <w:tc>
          <w:tcPr>
            <w:tcW w:w="62" w:type="dxa"/>
            <w:shd w:val="clear" w:color="auto" w:fill="BECBDB"/>
          </w:tcPr>
          <w:p w:rsidR="005D00CA" w:rsidRDefault="005D00CA"/>
        </w:tc>
        <w:tc>
          <w:tcPr>
            <w:tcW w:w="3401" w:type="dxa"/>
          </w:tcPr>
          <w:p w:rsidR="005D00CA" w:rsidRDefault="006D1A9E">
            <w:r>
              <w:t>Online</w:t>
            </w:r>
          </w:p>
        </w:tc>
        <w:tc>
          <w:tcPr>
            <w:tcW w:w="1133" w:type="dxa"/>
          </w:tcPr>
          <w:p w:rsidR="005D00CA" w:rsidRDefault="006D1A9E">
            <w:r>
              <w:t>59</w:t>
            </w:r>
          </w:p>
        </w:tc>
        <w:tc>
          <w:tcPr>
            <w:tcW w:w="566" w:type="dxa"/>
          </w:tcPr>
          <w:p w:rsidR="005D00CA" w:rsidRDefault="006D1A9E">
            <w:r>
              <w:t>44</w:t>
            </w:r>
          </w:p>
        </w:tc>
      </w:tr>
    </w:tbl>
    <w:p w:rsidR="005D00CA" w:rsidRDefault="006D1A9E">
      <w:r>
        <w:rPr>
          <w:noProof/>
          <w:lang w:val="el-GR"/>
        </w:rPr>
        <w:lastRenderedPageBreak/>
        <w:drawing>
          <wp:inline distT="0" distB="0" distL="0" distR="0">
            <wp:extent cx="2203200" cy="2314800"/>
            <wp:effectExtent l="0" t="0" r="0" b="0"/>
            <wp:docPr id="11" name="Chart1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bl>
      <w:tblPr>
        <w:tblStyle w:val="AnalysisTable"/>
        <w:tblW w:w="0" w:type="auto"/>
        <w:tblInd w:w="0" w:type="dxa"/>
        <w:tblLook w:val="04A0"/>
      </w:tblPr>
      <w:tblGrid>
        <w:gridCol w:w="166"/>
        <w:gridCol w:w="3401"/>
        <w:gridCol w:w="1133"/>
        <w:gridCol w:w="566"/>
      </w:tblGrid>
      <w:tr w:rsidR="005D00CA">
        <w:tc>
          <w:tcPr>
            <w:tcW w:w="3463" w:type="dxa"/>
            <w:gridSpan w:val="2"/>
            <w:vAlign w:val="center"/>
          </w:tcPr>
          <w:p w:rsidR="005D00CA" w:rsidRDefault="005D00CA"/>
        </w:tc>
        <w:tc>
          <w:tcPr>
            <w:tcW w:w="1133" w:type="dxa"/>
            <w:vAlign w:val="center"/>
          </w:tcPr>
          <w:p w:rsidR="005D00CA" w:rsidRDefault="006D1A9E">
            <w:r>
              <w:rPr>
                <w:b/>
                <w:bCs/>
              </w:rPr>
              <w:t>Minutes</w:t>
            </w:r>
          </w:p>
        </w:tc>
        <w:tc>
          <w:tcPr>
            <w:tcW w:w="566" w:type="dxa"/>
          </w:tcPr>
          <w:p w:rsidR="005D00CA" w:rsidRDefault="006D1A9E">
            <w:r>
              <w:rPr>
                <w:b/>
                <w:bCs/>
              </w:rPr>
              <w:t>%</w:t>
            </w:r>
          </w:p>
        </w:tc>
      </w:tr>
      <w:tr w:rsidR="005D00CA">
        <w:tc>
          <w:tcPr>
            <w:tcW w:w="62" w:type="dxa"/>
            <w:shd w:val="clear" w:color="auto" w:fill="73604C"/>
          </w:tcPr>
          <w:p w:rsidR="005D00CA" w:rsidRDefault="005D00CA"/>
        </w:tc>
        <w:tc>
          <w:tcPr>
            <w:tcW w:w="3401" w:type="dxa"/>
          </w:tcPr>
          <w:p w:rsidR="005D00CA" w:rsidRDefault="006D1A9E">
            <w:r>
              <w:t>Teacher present</w:t>
            </w:r>
          </w:p>
        </w:tc>
        <w:tc>
          <w:tcPr>
            <w:tcW w:w="1133" w:type="dxa"/>
          </w:tcPr>
          <w:p w:rsidR="005D00CA" w:rsidRDefault="006D1A9E">
            <w:r>
              <w:t>69</w:t>
            </w:r>
          </w:p>
        </w:tc>
        <w:tc>
          <w:tcPr>
            <w:tcW w:w="566" w:type="dxa"/>
          </w:tcPr>
          <w:p w:rsidR="005D00CA" w:rsidRDefault="006D1A9E">
            <w:r>
              <w:t>52</w:t>
            </w:r>
          </w:p>
        </w:tc>
      </w:tr>
      <w:tr w:rsidR="005D00CA">
        <w:tc>
          <w:tcPr>
            <w:tcW w:w="62" w:type="dxa"/>
            <w:shd w:val="clear" w:color="auto" w:fill="D3C0AC"/>
          </w:tcPr>
          <w:p w:rsidR="005D00CA" w:rsidRDefault="005D00CA"/>
        </w:tc>
        <w:tc>
          <w:tcPr>
            <w:tcW w:w="3401" w:type="dxa"/>
          </w:tcPr>
          <w:p w:rsidR="005D00CA" w:rsidRDefault="006D1A9E">
            <w:r>
              <w:t>Teacher not present</w:t>
            </w:r>
          </w:p>
        </w:tc>
        <w:tc>
          <w:tcPr>
            <w:tcW w:w="1133" w:type="dxa"/>
          </w:tcPr>
          <w:p w:rsidR="005D00CA" w:rsidRDefault="006D1A9E">
            <w:r>
              <w:t>64</w:t>
            </w:r>
          </w:p>
        </w:tc>
        <w:tc>
          <w:tcPr>
            <w:tcW w:w="566" w:type="dxa"/>
          </w:tcPr>
          <w:p w:rsidR="005D00CA" w:rsidRDefault="006D1A9E">
            <w:r>
              <w:t>48</w:t>
            </w:r>
          </w:p>
        </w:tc>
      </w:tr>
    </w:tbl>
    <w:p w:rsidR="006D1A9E" w:rsidRDefault="006D1A9E"/>
    <w:sectPr w:rsidR="006D1A9E" w:rsidSect="005D00CA">
      <w:pgSz w:w="11905" w:h="16837"/>
      <w:pgMar w:top="1133" w:right="1303" w:bottom="1133" w:left="1303"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D00CA"/>
    <w:rsid w:val="005D00CA"/>
    <w:rsid w:val="006D1A9E"/>
    <w:rsid w:val="00EC426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4"/>
        <w:szCs w:val="24"/>
        <w:lang w:val="en-US"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D00CA"/>
    <w:pPr>
      <w:spacing w:after="120"/>
    </w:pPr>
  </w:style>
  <w:style w:type="paragraph" w:styleId="1">
    <w:name w:val="heading 1"/>
    <w:basedOn w:val="a"/>
    <w:rsid w:val="005D00CA"/>
    <w:pPr>
      <w:spacing w:after="400"/>
      <w:jc w:val="center"/>
      <w:outlineLvl w:val="0"/>
    </w:pPr>
    <w:rPr>
      <w:b/>
      <w:bCs/>
      <w:sz w:val="28"/>
      <w:szCs w:val="28"/>
    </w:rPr>
  </w:style>
  <w:style w:type="paragraph" w:styleId="2">
    <w:name w:val="heading 2"/>
    <w:basedOn w:val="a"/>
    <w:rsid w:val="005D00CA"/>
    <w:pPr>
      <w:spacing w:before="102" w:after="51"/>
      <w:outlineLvl w:val="1"/>
    </w:pPr>
    <w:rPr>
      <w:b/>
      <w:bCs/>
      <w:sz w:val="28"/>
      <w:szCs w:val="28"/>
    </w:rPr>
  </w:style>
  <w:style w:type="paragraph" w:styleId="3">
    <w:name w:val="heading 3"/>
    <w:basedOn w:val="a"/>
    <w:rsid w:val="005D00CA"/>
    <w:pPr>
      <w:spacing w:before="102" w:after="51"/>
      <w:outlineLvl w:val="2"/>
    </w:pPr>
    <w:rPr>
      <w:b/>
      <w:bCs/>
      <w:i/>
      <w:iCs/>
    </w:rPr>
  </w:style>
  <w:style w:type="paragraph" w:styleId="4">
    <w:name w:val="heading 4"/>
    <w:basedOn w:val="a"/>
    <w:rsid w:val="005D00CA"/>
    <w:pPr>
      <w:spacing w:before="102" w:after="51"/>
      <w:outlineLvl w:val="3"/>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otnoteReference">
    <w:name w:val="Footnote Reference"/>
    <w:semiHidden/>
    <w:unhideWhenUsed/>
    <w:rsid w:val="005D00CA"/>
    <w:rPr>
      <w:vertAlign w:val="superscript"/>
    </w:rPr>
  </w:style>
  <w:style w:type="character" w:customStyle="1" w:styleId="fMultipleTab">
    <w:name w:val="fMultipleTab"/>
    <w:rsid w:val="005D00CA"/>
    <w:rPr>
      <w:i/>
      <w:iCs/>
    </w:rPr>
  </w:style>
  <w:style w:type="paragraph" w:customStyle="1" w:styleId="multipleTab">
    <w:name w:val="multipleTab"/>
    <w:basedOn w:val="a"/>
    <w:rsid w:val="005D00CA"/>
    <w:pPr>
      <w:tabs>
        <w:tab w:val="left" w:pos="2267"/>
        <w:tab w:val="left" w:pos="3685"/>
        <w:tab w:val="left" w:pos="5102"/>
      </w:tabs>
    </w:pPr>
  </w:style>
  <w:style w:type="paragraph" w:customStyle="1" w:styleId="pNormalIndent">
    <w:name w:val="pNormalIndent"/>
    <w:basedOn w:val="a"/>
    <w:rsid w:val="005D00CA"/>
  </w:style>
  <w:style w:type="character" w:customStyle="1" w:styleId="fNormalIndent">
    <w:name w:val="fNormalIndent"/>
    <w:rsid w:val="005D00CA"/>
    <w:rPr>
      <w:sz w:val="24"/>
      <w:szCs w:val="24"/>
    </w:rPr>
  </w:style>
  <w:style w:type="paragraph" w:customStyle="1" w:styleId="indented">
    <w:name w:val="indented"/>
    <w:basedOn w:val="a"/>
    <w:rsid w:val="005D00CA"/>
  </w:style>
  <w:style w:type="table" w:customStyle="1" w:styleId="AnalysisTable">
    <w:name w:val="AnalysisTable"/>
    <w:uiPriority w:val="99"/>
    <w:rsid w:val="005D00CA"/>
    <w:tblPr>
      <w:tblBorders>
        <w:top w:val="single" w:sz="6" w:space="0" w:color="EDEDED"/>
        <w:left w:val="single" w:sz="6" w:space="0" w:color="EDEDED"/>
        <w:bottom w:val="single" w:sz="6" w:space="0" w:color="EDEDED"/>
        <w:right w:val="single" w:sz="6" w:space="0" w:color="EDEDED"/>
        <w:insideH w:val="single" w:sz="6" w:space="0" w:color="EDEDED"/>
        <w:insideV w:val="single" w:sz="6" w:space="0" w:color="EDEDED"/>
      </w:tblBorders>
      <w:tblCellMar>
        <w:top w:w="80" w:type="dxa"/>
        <w:left w:w="80" w:type="dxa"/>
        <w:bottom w:w="80" w:type="dxa"/>
        <w:right w:w="80"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4.xml"/><Relationship Id="rId3" Type="http://schemas.openxmlformats.org/officeDocument/2006/relationships/webSettings" Target="webSettings.xml"/><Relationship Id="rId7" Type="http://schemas.openxmlformats.org/officeDocument/2006/relationships/chart" Target="charts/chart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2.xml"/><Relationship Id="rId5" Type="http://schemas.openxmlformats.org/officeDocument/2006/relationships/chart" Target="charts/chart1.xml"/><Relationship Id="rId10" Type="http://schemas.openxmlformats.org/officeDocument/2006/relationships/theme" Target="theme/theme1.xml"/><Relationship Id="rId4" Type="http://schemas.openxmlformats.org/officeDocument/2006/relationships/hyperlink" Target="http://www.edisonlab.com/English/edison/" TargetMode="External"/><Relationship Id="rId9" Type="http://schemas.openxmlformats.org/officeDocument/2006/relationships/fontTable" Target="fontTable.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l-GR"/>
  <c:chart>
    <c:autoTitleDeleted val="1"/>
    <c:plotArea>
      <c:layout/>
      <c:pieChart>
        <c:varyColors val="1"/>
        <c:ser>
          <c:idx val="0"/>
          <c:order val="0"/>
          <c:dPt>
            <c:idx val="0"/>
            <c:spPr>
              <a:solidFill>
                <a:srgbClr val="67DBF2"/>
              </a:solidFill>
            </c:spPr>
          </c:dPt>
          <c:dPt>
            <c:idx val="1"/>
            <c:spPr>
              <a:solidFill>
                <a:srgbClr val="FFCD00"/>
              </a:solidFill>
            </c:spPr>
          </c:dPt>
          <c:dPt>
            <c:idx val="2"/>
            <c:spPr>
              <a:solidFill>
                <a:srgbClr val="7AAEEA"/>
              </a:solidFill>
            </c:spPr>
          </c:dPt>
          <c:dPt>
            <c:idx val="3"/>
            <c:spPr>
              <a:solidFill>
                <a:srgbClr val="F8807F"/>
              </a:solidFill>
            </c:spPr>
          </c:dPt>
          <c:dPt>
            <c:idx val="4"/>
            <c:spPr>
              <a:solidFill>
                <a:srgbClr val="BB98DC"/>
              </a:solidFill>
            </c:spPr>
          </c:dPt>
          <c:dPt>
            <c:idx val="5"/>
            <c:spPr>
              <a:solidFill>
                <a:srgbClr val="BDEA75"/>
              </a:solidFill>
            </c:spPr>
          </c:dPt>
          <c:cat>
            <c:strLit>
              <c:ptCount val="6"/>
              <c:pt idx="0">
                <c:v>Acquisition</c:v>
              </c:pt>
              <c:pt idx="1">
                <c:v>Collaboration</c:v>
              </c:pt>
              <c:pt idx="2">
                <c:v>Discussion</c:v>
              </c:pt>
              <c:pt idx="3">
                <c:v>Inquiry</c:v>
              </c:pt>
              <c:pt idx="4">
                <c:v>Practice</c:v>
              </c:pt>
              <c:pt idx="5">
                <c:v>Production</c:v>
              </c:pt>
            </c:strLit>
          </c:cat>
          <c:val>
            <c:numLit>
              <c:formatCode>General</c:formatCode>
              <c:ptCount val="6"/>
              <c:pt idx="0">
                <c:v>0</c:v>
              </c:pt>
              <c:pt idx="1">
                <c:v>21</c:v>
              </c:pt>
              <c:pt idx="2">
                <c:v>40</c:v>
              </c:pt>
              <c:pt idx="3">
                <c:v>10</c:v>
              </c:pt>
              <c:pt idx="4">
                <c:v>22</c:v>
              </c:pt>
              <c:pt idx="5">
                <c:v>40</c:v>
              </c:pt>
            </c:numLit>
          </c:val>
        </c:ser>
        <c:firstSliceAng val="0"/>
      </c:pieChart>
    </c:plotArea>
  </c:chart>
  <c:spPr>
    <a:ln>
      <a:noFill/>
    </a:ln>
  </c:spPr>
</c:chartSpace>
</file>

<file path=word/charts/chart2.xml><?xml version="1.0" encoding="utf-8"?>
<c:chartSpace xmlns:c="http://schemas.openxmlformats.org/drawingml/2006/chart" xmlns:a="http://schemas.openxmlformats.org/drawingml/2006/main" xmlns:r="http://schemas.openxmlformats.org/officeDocument/2006/relationships">
  <c:lang val="el-GR"/>
  <c:chart>
    <c:autoTitleDeleted val="1"/>
    <c:plotArea>
      <c:layout/>
      <c:barChart>
        <c:barDir val="bar"/>
        <c:grouping val="percentStacked"/>
        <c:ser>
          <c:idx val="0"/>
          <c:order val="0"/>
          <c:dPt>
            <c:idx val="0"/>
            <c:spPr>
              <a:solidFill>
                <a:srgbClr val="477453"/>
              </a:solidFill>
            </c:spPr>
          </c:dPt>
          <c:dPt>
            <c:idx val="1"/>
            <c:spPr>
              <a:solidFill>
                <a:srgbClr val="6BAD7D"/>
              </a:solidFill>
            </c:spPr>
          </c:dPt>
          <c:dPt>
            <c:idx val="2"/>
            <c:spPr>
              <a:solidFill>
                <a:srgbClr val="B6D7BF"/>
              </a:solidFill>
            </c:spPr>
          </c:dPt>
          <c:cat>
            <c:strLit>
              <c:ptCount val="3"/>
              <c:pt idx="0">
                <c:v>Whole class</c:v>
              </c:pt>
              <c:pt idx="1">
                <c:v>Group</c:v>
              </c:pt>
              <c:pt idx="2">
                <c:v>Individual</c:v>
              </c:pt>
            </c:strLit>
          </c:cat>
          <c:val>
            <c:numLit>
              <c:formatCode>General</c:formatCode>
              <c:ptCount val="1"/>
              <c:pt idx="0">
                <c:v>40</c:v>
              </c:pt>
            </c:numLit>
          </c:val>
        </c:ser>
        <c:ser>
          <c:idx val="1"/>
          <c:order val="1"/>
          <c:dPt>
            <c:idx val="0"/>
            <c:spPr>
              <a:solidFill>
                <a:srgbClr val="6BAD7D"/>
              </a:solidFill>
            </c:spPr>
          </c:dPt>
          <c:dPt>
            <c:idx val="1"/>
            <c:spPr>
              <a:solidFill>
                <a:srgbClr val="B6D7BF"/>
              </a:solidFill>
            </c:spPr>
          </c:dPt>
          <c:cat>
            <c:strLit>
              <c:ptCount val="1"/>
              <c:pt idx="0">
                <c:v>Group</c:v>
              </c:pt>
            </c:strLit>
          </c:cat>
          <c:val>
            <c:numLit>
              <c:formatCode>General</c:formatCode>
              <c:ptCount val="1"/>
              <c:pt idx="0">
                <c:v>53</c:v>
              </c:pt>
            </c:numLit>
          </c:val>
        </c:ser>
        <c:ser>
          <c:idx val="2"/>
          <c:order val="2"/>
          <c:dPt>
            <c:idx val="0"/>
            <c:spPr>
              <a:solidFill>
                <a:srgbClr val="B6D7BF"/>
              </a:solidFill>
            </c:spPr>
          </c:dPt>
          <c:cat>
            <c:strLit>
              <c:ptCount val="1"/>
              <c:pt idx="0">
                <c:v>Dis</c:v>
              </c:pt>
            </c:strLit>
          </c:cat>
          <c:val>
            <c:numLit>
              <c:formatCode>General</c:formatCode>
              <c:ptCount val="1"/>
              <c:pt idx="0">
                <c:v>40</c:v>
              </c:pt>
            </c:numLit>
          </c:val>
        </c:ser>
        <c:overlap val="100"/>
        <c:axId val="118633216"/>
        <c:axId val="118634752"/>
      </c:barChart>
      <c:catAx>
        <c:axId val="118633216"/>
        <c:scaling>
          <c:orientation val="minMax"/>
        </c:scaling>
        <c:axPos val="l"/>
        <c:majorTickMark val="none"/>
        <c:tickLblPos val="none"/>
        <c:spPr>
          <a:ln>
            <a:noFill/>
          </a:ln>
        </c:spPr>
        <c:crossAx val="118634752"/>
        <c:crosses val="autoZero"/>
        <c:auto val="1"/>
        <c:lblAlgn val="ctr"/>
        <c:lblOffset val="100"/>
      </c:catAx>
      <c:valAx>
        <c:axId val="118634752"/>
        <c:scaling>
          <c:orientation val="minMax"/>
        </c:scaling>
        <c:axPos val="b"/>
        <c:numFmt formatCode="0%" sourceLinked="1"/>
        <c:majorTickMark val="none"/>
        <c:tickLblPos val="none"/>
        <c:spPr>
          <a:ln>
            <a:noFill/>
          </a:ln>
        </c:spPr>
        <c:crossAx val="118633216"/>
        <c:crosses val="autoZero"/>
        <c:crossBetween val="between"/>
      </c:valAx>
    </c:plotArea>
  </c:chart>
  <c:spPr>
    <a:ln>
      <a:noFill/>
    </a:ln>
  </c:spPr>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l-GR"/>
  <c:chart>
    <c:autoTitleDeleted val="1"/>
    <c:plotArea>
      <c:layout/>
      <c:pieChart>
        <c:varyColors val="1"/>
        <c:ser>
          <c:idx val="0"/>
          <c:order val="0"/>
          <c:dPt>
            <c:idx val="0"/>
            <c:spPr>
              <a:solidFill>
                <a:srgbClr val="2B5B80"/>
              </a:solidFill>
            </c:spPr>
          </c:dPt>
          <c:dPt>
            <c:idx val="1"/>
            <c:spPr>
              <a:solidFill>
                <a:srgbClr val="BECBDB"/>
              </a:solidFill>
            </c:spPr>
          </c:dPt>
          <c:cat>
            <c:strLit>
              <c:ptCount val="2"/>
              <c:pt idx="0">
                <c:v>Face to face</c:v>
              </c:pt>
              <c:pt idx="1">
                <c:v>Online</c:v>
              </c:pt>
            </c:strLit>
          </c:cat>
          <c:val>
            <c:numLit>
              <c:formatCode>General</c:formatCode>
              <c:ptCount val="2"/>
              <c:pt idx="0">
                <c:v>74</c:v>
              </c:pt>
              <c:pt idx="1">
                <c:v>59</c:v>
              </c:pt>
            </c:numLit>
          </c:val>
        </c:ser>
        <c:firstSliceAng val="0"/>
      </c:pieChart>
    </c:plotArea>
  </c:chart>
  <c:spPr>
    <a:ln>
      <a:noFill/>
    </a:ln>
  </c:spPr>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l-GR"/>
  <c:chart>
    <c:autoTitleDeleted val="1"/>
    <c:plotArea>
      <c:layout/>
      <c:pieChart>
        <c:varyColors val="1"/>
        <c:ser>
          <c:idx val="0"/>
          <c:order val="0"/>
          <c:dPt>
            <c:idx val="0"/>
            <c:spPr>
              <a:solidFill>
                <a:srgbClr val="73604C"/>
              </a:solidFill>
            </c:spPr>
          </c:dPt>
          <c:dPt>
            <c:idx val="1"/>
            <c:spPr>
              <a:solidFill>
                <a:srgbClr val="D3C0AC"/>
              </a:solidFill>
            </c:spPr>
          </c:dPt>
          <c:cat>
            <c:strLit>
              <c:ptCount val="2"/>
              <c:pt idx="0">
                <c:v>Teacher present</c:v>
              </c:pt>
              <c:pt idx="1">
                <c:v>Teacher not present</c:v>
              </c:pt>
            </c:strLit>
          </c:cat>
          <c:val>
            <c:numLit>
              <c:formatCode>General</c:formatCode>
              <c:ptCount val="2"/>
              <c:pt idx="0">
                <c:v>69</c:v>
              </c:pt>
              <c:pt idx="1">
                <c:v>64</c:v>
              </c:pt>
            </c:numLit>
          </c:val>
        </c:ser>
        <c:firstSliceAng val="0"/>
      </c:pieChart>
    </c:plotArea>
  </c:chart>
  <c:spPr>
    <a:ln>
      <a:noFill/>
    </a:ln>
  </c:spPr>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1269</Words>
  <Characters>6853</Characters>
  <Application>Microsoft Office Word</Application>
  <DocSecurity>0</DocSecurity>
  <Lines>57</Lines>
  <Paragraphs>16</Paragraphs>
  <ScaleCrop>false</ScaleCrop>
  <Company/>
  <LinksUpToDate>false</LinksUpToDate>
  <CharactersWithSpaces>8106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Learning Designer 2020</dc:creator>
  <cp:lastModifiedBy>Penny</cp:lastModifiedBy>
  <cp:revision>2</cp:revision>
  <dcterms:created xsi:type="dcterms:W3CDTF">2020-12-06T16:54:00Z</dcterms:created>
  <dcterms:modified xsi:type="dcterms:W3CDTF">2020-12-06T16:54:00Z</dcterms:modified>
</cp:coreProperties>
</file>