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6CDC" w14:textId="72BF921E" w:rsidR="007D2D6B" w:rsidRPr="00694A79" w:rsidRDefault="00D4069F" w:rsidP="00D4069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59" behindDoc="1" locked="0" layoutInCell="1" allowOverlap="1" wp14:anchorId="5CBACFD9" wp14:editId="79F0E30F">
            <wp:simplePos x="0" y="0"/>
            <wp:positionH relativeFrom="column">
              <wp:posOffset>-2540</wp:posOffset>
            </wp:positionH>
            <wp:positionV relativeFrom="paragraph">
              <wp:posOffset>135255</wp:posOffset>
            </wp:positionV>
            <wp:extent cx="5756910" cy="1454785"/>
            <wp:effectExtent l="0" t="0" r="0" b="0"/>
            <wp:wrapTight wrapText="bothSides">
              <wp:wrapPolygon edited="0">
                <wp:start x="0" y="0"/>
                <wp:lineTo x="0" y="21213"/>
                <wp:lineTo x="21514" y="21213"/>
                <wp:lineTo x="2151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64" b="26038"/>
                    <a:stretch/>
                  </pic:blipFill>
                  <pic:spPr bwMode="auto">
                    <a:xfrm>
                      <a:off x="0" y="0"/>
                      <a:ext cx="575691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859">
        <w:rPr>
          <w:noProof/>
        </w:rPr>
        <w:drawing>
          <wp:anchor distT="0" distB="0" distL="114300" distR="114300" simplePos="0" relativeHeight="251666432" behindDoc="1" locked="0" layoutInCell="1" allowOverlap="1" wp14:anchorId="36952941" wp14:editId="5A68C545">
            <wp:simplePos x="0" y="0"/>
            <wp:positionH relativeFrom="column">
              <wp:posOffset>-3175</wp:posOffset>
            </wp:positionH>
            <wp:positionV relativeFrom="paragraph">
              <wp:posOffset>135255</wp:posOffset>
            </wp:positionV>
            <wp:extent cx="5757545" cy="1454785"/>
            <wp:effectExtent l="0" t="0" r="0" b="0"/>
            <wp:wrapTight wrapText="bothSides">
              <wp:wrapPolygon edited="0">
                <wp:start x="0" y="0"/>
                <wp:lineTo x="0" y="21213"/>
                <wp:lineTo x="21512" y="21213"/>
                <wp:lineTo x="21512" y="0"/>
                <wp:lineTo x="0" y="0"/>
              </wp:wrapPolygon>
            </wp:wrapTight>
            <wp:docPr id="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>
                      <a:alphaModFix am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1454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D6B" w:rsidRPr="00694A79">
        <w:rPr>
          <w:rFonts w:ascii="Calibri" w:hAnsi="Calibri" w:cs="Calibri"/>
          <w:b/>
          <w:sz w:val="28"/>
          <w:szCs w:val="28"/>
        </w:rPr>
        <w:t>ΔΕΛΤΙΟ ΤΥΠΟΥ</w:t>
      </w:r>
    </w:p>
    <w:p w14:paraId="3D8924C4" w14:textId="77777777" w:rsidR="00637560" w:rsidRPr="00694A79" w:rsidRDefault="00637560" w:rsidP="00637560">
      <w:pPr>
        <w:jc w:val="center"/>
        <w:rPr>
          <w:rFonts w:ascii="Calibri" w:hAnsi="Calibri" w:cs="Calibri"/>
          <w:b/>
          <w:sz w:val="28"/>
          <w:szCs w:val="28"/>
        </w:rPr>
      </w:pPr>
      <w:r w:rsidRPr="00694A79">
        <w:rPr>
          <w:rFonts w:ascii="Calibri" w:hAnsi="Calibri" w:cs="Calibri"/>
          <w:b/>
          <w:i/>
          <w:iCs/>
          <w:spacing w:val="20"/>
          <w:sz w:val="28"/>
          <w:szCs w:val="28"/>
        </w:rPr>
        <w:t xml:space="preserve">Διαδικτυακή Επιμορφωτική </w:t>
      </w:r>
      <w:r w:rsidRPr="00694A79">
        <w:rPr>
          <w:rFonts w:ascii="Calibri" w:hAnsi="Calibri" w:cs="Calibri"/>
          <w:b/>
          <w:i/>
          <w:iCs/>
          <w:spacing w:val="20"/>
          <w:sz w:val="28"/>
          <w:szCs w:val="28"/>
          <w:lang w:val="en-US"/>
        </w:rPr>
        <w:t>H</w:t>
      </w:r>
      <w:r w:rsidRPr="00694A79">
        <w:rPr>
          <w:rFonts w:ascii="Calibri" w:hAnsi="Calibri" w:cs="Calibri"/>
          <w:b/>
          <w:i/>
          <w:iCs/>
          <w:spacing w:val="20"/>
          <w:sz w:val="28"/>
          <w:szCs w:val="28"/>
        </w:rPr>
        <w:t>μερίδα 13/1/2021</w:t>
      </w:r>
    </w:p>
    <w:p w14:paraId="51543BCF" w14:textId="77777777" w:rsidR="00637560" w:rsidRPr="004D1863" w:rsidRDefault="00637560" w:rsidP="00637560">
      <w:pPr>
        <w:spacing w:line="276" w:lineRule="auto"/>
        <w:jc w:val="center"/>
        <w:rPr>
          <w:rFonts w:ascii="Calibri" w:hAnsi="Calibri"/>
          <w:b/>
          <w:bCs/>
          <w:i/>
          <w:iCs/>
          <w:color w:val="0000CC"/>
          <w:spacing w:val="20"/>
          <w:sz w:val="32"/>
          <w:szCs w:val="32"/>
        </w:rPr>
      </w:pPr>
      <w:r w:rsidRPr="004D1863">
        <w:rPr>
          <w:rFonts w:ascii="Calibri" w:hAnsi="Calibri"/>
          <w:b/>
          <w:bCs/>
          <w:i/>
          <w:iCs/>
          <w:color w:val="0000CC"/>
          <w:spacing w:val="20"/>
          <w:sz w:val="32"/>
          <w:szCs w:val="32"/>
        </w:rPr>
        <w:t>«ΕΜΒΟΛΙΑ: Ακούμε &amp; Ρωτάμε τους Ειδικούς»</w:t>
      </w:r>
    </w:p>
    <w:p w14:paraId="0CD806A9" w14:textId="6A39A895" w:rsidR="004D1863" w:rsidRPr="00694A79" w:rsidRDefault="0072451A" w:rsidP="00CE6672">
      <w:pPr>
        <w:pStyle w:val="a7"/>
        <w:spacing w:before="240" w:after="0"/>
        <w:ind w:firstLine="720"/>
        <w:jc w:val="both"/>
        <w:rPr>
          <w:rFonts w:ascii="Calibri" w:hAnsi="Calibri"/>
          <w:b/>
          <w:bCs/>
          <w:i/>
          <w:iCs/>
          <w:spacing w:val="20"/>
        </w:rPr>
      </w:pPr>
      <w:r w:rsidRPr="00694A79">
        <w:rPr>
          <w:rFonts w:ascii="Calibri" w:hAnsi="Calibri"/>
        </w:rPr>
        <w:t xml:space="preserve">Το </w:t>
      </w:r>
      <w:r w:rsidR="00637560" w:rsidRPr="00694A79">
        <w:rPr>
          <w:rFonts w:ascii="Calibri" w:hAnsi="Calibri"/>
        </w:rPr>
        <w:t>Περιφερειακό Κέντρο Εκπαιδευτικού Σχεδιασμού Δυτικής Ελλάδας (</w:t>
      </w:r>
      <w:r w:rsidRPr="00694A79">
        <w:rPr>
          <w:rFonts w:ascii="Calibri" w:hAnsi="Calibri"/>
        </w:rPr>
        <w:t>ΠΕΚΕΣ</w:t>
      </w:r>
      <w:r w:rsidR="00637560" w:rsidRPr="00694A79">
        <w:rPr>
          <w:rFonts w:ascii="Calibri" w:hAnsi="Calibri"/>
        </w:rPr>
        <w:t xml:space="preserve">), με πρωτοβουλία της </w:t>
      </w:r>
      <w:r w:rsidR="00AC6D0C">
        <w:rPr>
          <w:rFonts w:ascii="Calibri" w:hAnsi="Calibri"/>
        </w:rPr>
        <w:t xml:space="preserve">Συντονίστριας Εκπαιδευτικού Έργου </w:t>
      </w:r>
      <w:r w:rsidR="00637560" w:rsidRPr="00694A79">
        <w:rPr>
          <w:rFonts w:ascii="Calibri" w:hAnsi="Calibri"/>
        </w:rPr>
        <w:t xml:space="preserve">Φυσικών Επιστημών </w:t>
      </w:r>
      <w:r w:rsidR="00AF5459" w:rsidRPr="00694A79">
        <w:rPr>
          <w:rFonts w:ascii="Calibri" w:hAnsi="Calibri"/>
        </w:rPr>
        <w:t xml:space="preserve">Αγγελικής </w:t>
      </w:r>
      <w:r w:rsidR="00637560" w:rsidRPr="00694A79">
        <w:rPr>
          <w:rFonts w:ascii="Calibri" w:hAnsi="Calibri"/>
        </w:rPr>
        <w:t>Γαριού</w:t>
      </w:r>
      <w:r w:rsidR="00AC6D0C">
        <w:rPr>
          <w:rFonts w:ascii="Calibri" w:hAnsi="Calibri"/>
        </w:rPr>
        <w:t>,</w:t>
      </w:r>
      <w:r w:rsidRPr="00694A79">
        <w:rPr>
          <w:rFonts w:ascii="Calibri" w:hAnsi="Calibri"/>
        </w:rPr>
        <w:t xml:space="preserve"> </w:t>
      </w:r>
      <w:r w:rsidR="00637560" w:rsidRPr="00694A79">
        <w:rPr>
          <w:rFonts w:ascii="Calibri" w:hAnsi="Calibri"/>
        </w:rPr>
        <w:t xml:space="preserve">διοργανώνει </w:t>
      </w:r>
      <w:r w:rsidR="004D1863" w:rsidRPr="00694A79">
        <w:rPr>
          <w:rFonts w:ascii="Calibri" w:hAnsi="Calibri"/>
        </w:rPr>
        <w:t xml:space="preserve">Διαδικτυακή Επιμορφωτική Ημερίδα </w:t>
      </w:r>
      <w:r w:rsidR="00CE6672">
        <w:rPr>
          <w:rFonts w:ascii="Calibri" w:hAnsi="Calibri"/>
        </w:rPr>
        <w:t xml:space="preserve">την </w:t>
      </w:r>
      <w:r w:rsidR="00CE6672" w:rsidRPr="00694A79">
        <w:rPr>
          <w:rFonts w:ascii="Calibri" w:hAnsi="Calibri"/>
          <w:b/>
          <w:bCs/>
          <w:color w:val="000099"/>
        </w:rPr>
        <w:t>Τετάρτη 13 Ιανουαρίου 2021 και ώρα 6.00-9.00</w:t>
      </w:r>
      <w:r w:rsidR="00245BAD">
        <w:rPr>
          <w:rFonts w:ascii="Calibri" w:hAnsi="Calibri"/>
          <w:b/>
          <w:bCs/>
          <w:color w:val="000099"/>
        </w:rPr>
        <w:t xml:space="preserve"> </w:t>
      </w:r>
      <w:proofErr w:type="spellStart"/>
      <w:r w:rsidR="00CE6672" w:rsidRPr="00694A79">
        <w:rPr>
          <w:rFonts w:ascii="Calibri" w:hAnsi="Calibri"/>
          <w:b/>
          <w:bCs/>
          <w:color w:val="000099"/>
        </w:rPr>
        <w:t>μ.μ</w:t>
      </w:r>
      <w:proofErr w:type="spellEnd"/>
      <w:r w:rsidR="00CE6672" w:rsidRPr="00694A79">
        <w:rPr>
          <w:rFonts w:ascii="Calibri" w:hAnsi="Calibri"/>
        </w:rPr>
        <w:t xml:space="preserve"> </w:t>
      </w:r>
      <w:r w:rsidR="004D1863" w:rsidRPr="00694A79">
        <w:rPr>
          <w:rFonts w:ascii="Calibri" w:hAnsi="Calibri"/>
        </w:rPr>
        <w:t>με θέμα:</w:t>
      </w:r>
      <w:r w:rsidR="00CE6672">
        <w:rPr>
          <w:rFonts w:ascii="Calibri" w:hAnsi="Calibri"/>
        </w:rPr>
        <w:t xml:space="preserve"> </w:t>
      </w:r>
      <w:r w:rsidR="00637560" w:rsidRPr="00694A79">
        <w:rPr>
          <w:rFonts w:ascii="Calibri" w:hAnsi="Calibri"/>
        </w:rPr>
        <w:t xml:space="preserve"> </w:t>
      </w:r>
      <w:r w:rsidR="004D1863" w:rsidRPr="00694A79">
        <w:rPr>
          <w:rFonts w:ascii="Calibri" w:hAnsi="Calibri"/>
          <w:b/>
          <w:bCs/>
          <w:i/>
          <w:iCs/>
          <w:spacing w:val="20"/>
        </w:rPr>
        <w:t>«ΕΜΒΟΛΙΑ: Ακούμε &amp; Ρωτάμε τους Ειδικούς»</w:t>
      </w:r>
      <w:r w:rsidR="00245BAD">
        <w:rPr>
          <w:rFonts w:ascii="Calibri" w:hAnsi="Calibri"/>
          <w:b/>
          <w:bCs/>
          <w:i/>
          <w:iCs/>
          <w:spacing w:val="20"/>
        </w:rPr>
        <w:t>.</w:t>
      </w:r>
    </w:p>
    <w:p w14:paraId="5684462D" w14:textId="77777777" w:rsidR="001E2940" w:rsidRPr="00694A79" w:rsidRDefault="004D1863" w:rsidP="00AC6D0C">
      <w:pPr>
        <w:pStyle w:val="a7"/>
        <w:spacing w:after="0"/>
        <w:ind w:firstLine="720"/>
        <w:jc w:val="both"/>
        <w:rPr>
          <w:rFonts w:ascii="Calibri" w:hAnsi="Calibri"/>
          <w:b/>
          <w:i/>
          <w:iCs/>
        </w:rPr>
      </w:pPr>
      <w:r w:rsidRPr="00694A79">
        <w:rPr>
          <w:rFonts w:ascii="Calibri" w:hAnsi="Calibri"/>
        </w:rPr>
        <w:t>Η Ημερίδα</w:t>
      </w:r>
      <w:r w:rsidR="00E92198" w:rsidRPr="00694A79">
        <w:rPr>
          <w:rFonts w:ascii="Calibri" w:hAnsi="Calibri"/>
        </w:rPr>
        <w:t xml:space="preserve"> </w:t>
      </w:r>
      <w:r w:rsidR="001E2940" w:rsidRPr="00694A79">
        <w:rPr>
          <w:rFonts w:ascii="Calibri" w:hAnsi="Calibri"/>
        </w:rPr>
        <w:t xml:space="preserve">απευθύνεται σε εκπαιδευτικούς πρωτοβάθμιας και δευτεροβάθμιας εκπαίδευσης, αλλά και σε όλους όσοι ενδιαφέρονται για το θέμα και </w:t>
      </w:r>
      <w:r w:rsidR="00637560" w:rsidRPr="00694A79">
        <w:rPr>
          <w:rFonts w:ascii="Calibri" w:hAnsi="Calibri"/>
        </w:rPr>
        <w:t>αποτελεί</w:t>
      </w:r>
      <w:r w:rsidR="00E92198" w:rsidRPr="00694A79">
        <w:rPr>
          <w:rFonts w:ascii="Calibri" w:hAnsi="Calibri"/>
        </w:rPr>
        <w:t xml:space="preserve"> συνέχεια της δράσης</w:t>
      </w:r>
      <w:r w:rsidR="00AC6D0C">
        <w:rPr>
          <w:rFonts w:ascii="Calibri" w:hAnsi="Calibri"/>
        </w:rPr>
        <w:t xml:space="preserve"> </w:t>
      </w:r>
      <w:r w:rsidR="00E92198" w:rsidRPr="00694A79">
        <w:rPr>
          <w:rFonts w:ascii="Calibri" w:hAnsi="Calibri"/>
        </w:rPr>
        <w:t xml:space="preserve"> </w:t>
      </w:r>
      <w:r w:rsidR="00E92198" w:rsidRPr="00694A79">
        <w:rPr>
          <w:rFonts w:ascii="Calibri" w:hAnsi="Calibri"/>
          <w:b/>
          <w:i/>
          <w:iCs/>
        </w:rPr>
        <w:t>«</w:t>
      </w:r>
      <w:r w:rsidR="00637560" w:rsidRPr="00694A79">
        <w:rPr>
          <w:rFonts w:ascii="Calibri" w:hAnsi="Calibri"/>
          <w:b/>
          <w:i/>
          <w:iCs/>
        </w:rPr>
        <w:t>COVID-19:</w:t>
      </w:r>
      <w:r w:rsidR="001E2940" w:rsidRPr="00694A79">
        <w:rPr>
          <w:rFonts w:ascii="Calibri" w:hAnsi="Calibri"/>
          <w:b/>
          <w:i/>
          <w:iCs/>
        </w:rPr>
        <w:t xml:space="preserve"> </w:t>
      </w:r>
      <w:r w:rsidR="00E92198" w:rsidRPr="00694A79">
        <w:rPr>
          <w:rFonts w:ascii="Calibri" w:hAnsi="Calibri"/>
          <w:b/>
          <w:i/>
          <w:iCs/>
        </w:rPr>
        <w:t>Ακούμε &amp; Ρωτάμε τους Ειδικούς»</w:t>
      </w:r>
      <w:r w:rsidR="001E2940" w:rsidRPr="00694A79">
        <w:rPr>
          <w:rFonts w:ascii="Calibri" w:hAnsi="Calibri"/>
          <w:b/>
          <w:i/>
          <w:iCs/>
        </w:rPr>
        <w:t>.</w:t>
      </w:r>
    </w:p>
    <w:p w14:paraId="2B8522D0" w14:textId="0C831B3B" w:rsidR="00E92198" w:rsidRPr="00694A79" w:rsidRDefault="002D4AEE" w:rsidP="00694A79">
      <w:pPr>
        <w:pStyle w:val="a7"/>
        <w:spacing w:after="0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Η Ημερίδα έ</w:t>
      </w:r>
      <w:r w:rsidR="004D1863" w:rsidRPr="00694A79">
        <w:rPr>
          <w:rFonts w:ascii="Calibri" w:hAnsi="Calibri"/>
        </w:rPr>
        <w:t xml:space="preserve">χει ως σκοπό την αξιόπιστη ενημέρωση για το </w:t>
      </w:r>
      <w:r w:rsidR="00E92198" w:rsidRPr="00694A79">
        <w:rPr>
          <w:rFonts w:ascii="Calibri" w:hAnsi="Calibri"/>
        </w:rPr>
        <w:t xml:space="preserve">επίκαιρο </w:t>
      </w:r>
      <w:r w:rsidR="004D1863" w:rsidRPr="00694A79">
        <w:rPr>
          <w:rFonts w:ascii="Calibri" w:hAnsi="Calibri"/>
        </w:rPr>
        <w:t>θέμα του εμβολιασμού</w:t>
      </w:r>
      <w:r w:rsidR="001E2940" w:rsidRPr="00694A79">
        <w:rPr>
          <w:rFonts w:ascii="Calibri" w:hAnsi="Calibri"/>
        </w:rPr>
        <w:t xml:space="preserve"> και ε</w:t>
      </w:r>
      <w:r w:rsidR="00E92198" w:rsidRPr="00694A79">
        <w:rPr>
          <w:rFonts w:ascii="Calibri" w:hAnsi="Calibri"/>
        </w:rPr>
        <w:t>ιδικότερα</w:t>
      </w:r>
      <w:r w:rsidR="001E2940" w:rsidRPr="00694A79">
        <w:rPr>
          <w:rFonts w:ascii="Calibri" w:hAnsi="Calibri"/>
        </w:rPr>
        <w:t xml:space="preserve"> για</w:t>
      </w:r>
      <w:r w:rsidR="00694A79">
        <w:rPr>
          <w:rFonts w:ascii="Calibri" w:hAnsi="Calibri"/>
        </w:rPr>
        <w:t xml:space="preserve"> </w:t>
      </w:r>
      <w:r w:rsidR="00694A79" w:rsidRPr="00694A79">
        <w:rPr>
          <w:rFonts w:ascii="Calibri" w:hAnsi="Calibri"/>
        </w:rPr>
        <w:t xml:space="preserve">ιστορικά στοιχεία των εμβολίων, τη φύση των εμβολίων, την συμμετοχή τους στην άμυνα του οργανισμού, τα είδη τους, τις σύγχρονες εμβολιαστικές προσεγγίσεις, τι καινούργιο/διαφορετικό έχουν οι πιο προχωρημένες προσεγγίσεις (RNA εμβόλια, </w:t>
      </w:r>
      <w:proofErr w:type="spellStart"/>
      <w:r w:rsidR="00694A79" w:rsidRPr="00694A79">
        <w:rPr>
          <w:rFonts w:ascii="Calibri" w:hAnsi="Calibri"/>
        </w:rPr>
        <w:t>αδενοϊοί</w:t>
      </w:r>
      <w:proofErr w:type="spellEnd"/>
      <w:r w:rsidR="00694A79" w:rsidRPr="00694A79">
        <w:rPr>
          <w:rFonts w:ascii="Calibri" w:hAnsi="Calibri"/>
        </w:rPr>
        <w:t>) και πώς αυτό βοήθησε στην γρήγορη ανάπτυξή τους εν μέσω πανδημίας, τα εμβόλια ενηλίκων, τα τρέχοντα επιδημιολογικά δεδομένα</w:t>
      </w:r>
      <w:r w:rsidR="00694A79">
        <w:rPr>
          <w:rFonts w:ascii="Calibri" w:hAnsi="Calibri"/>
        </w:rPr>
        <w:t>,</w:t>
      </w:r>
      <w:r w:rsidR="00694A79" w:rsidRPr="00694A79">
        <w:rPr>
          <w:rFonts w:ascii="Calibri" w:hAnsi="Calibri"/>
        </w:rPr>
        <w:t xml:space="preserve"> τα εμβόλια για COVID-19</w:t>
      </w:r>
      <w:r w:rsidR="00AC6D0C">
        <w:rPr>
          <w:rFonts w:ascii="Calibri" w:hAnsi="Calibri"/>
        </w:rPr>
        <w:t>:</w:t>
      </w:r>
      <w:r w:rsidR="00694A79" w:rsidRPr="00694A79">
        <w:rPr>
          <w:rFonts w:ascii="Calibri" w:hAnsi="Calibri"/>
        </w:rPr>
        <w:t xml:space="preserve"> αποτελεσματικότητα, ασφάλεια, σχεδιασμός εμβολιαστικού προγράμματος, πότε αναμένουμε αποτελέσματα στην πορεία της πανδημίας.</w:t>
      </w:r>
    </w:p>
    <w:p w14:paraId="2D953FB5" w14:textId="77777777" w:rsidR="009E3905" w:rsidRPr="00694A79" w:rsidRDefault="008A73ED" w:rsidP="00694A79">
      <w:pPr>
        <w:pStyle w:val="a7"/>
        <w:spacing w:after="0"/>
        <w:ind w:firstLine="360"/>
        <w:jc w:val="both"/>
        <w:rPr>
          <w:rFonts w:ascii="Calibri" w:hAnsi="Calibri"/>
        </w:rPr>
      </w:pPr>
      <w:r w:rsidRPr="00694A79">
        <w:rPr>
          <w:rFonts w:ascii="Calibri" w:hAnsi="Calibri"/>
        </w:rPr>
        <w:t>Επιπλέον οι συμμετέχοντες θα έχουν την ευκαιρία</w:t>
      </w:r>
      <w:r w:rsidR="00E92198" w:rsidRPr="00694A79">
        <w:rPr>
          <w:rFonts w:ascii="Calibri" w:hAnsi="Calibri"/>
        </w:rPr>
        <w:t xml:space="preserve"> να </w:t>
      </w:r>
      <w:r w:rsidR="009E3905" w:rsidRPr="00694A79">
        <w:rPr>
          <w:rFonts w:ascii="Calibri" w:hAnsi="Calibri"/>
        </w:rPr>
        <w:t>υποβ</w:t>
      </w:r>
      <w:r w:rsidR="00E92198" w:rsidRPr="00694A79">
        <w:rPr>
          <w:rFonts w:ascii="Calibri" w:hAnsi="Calibri"/>
        </w:rPr>
        <w:t>άλλουν</w:t>
      </w:r>
      <w:r w:rsidR="00331195" w:rsidRPr="00694A79">
        <w:rPr>
          <w:rFonts w:ascii="Calibri" w:hAnsi="Calibri"/>
        </w:rPr>
        <w:t xml:space="preserve"> </w:t>
      </w:r>
      <w:r w:rsidR="007354A3" w:rsidRPr="00694A79">
        <w:rPr>
          <w:rFonts w:ascii="Calibri" w:hAnsi="Calibri"/>
        </w:rPr>
        <w:t xml:space="preserve">τις </w:t>
      </w:r>
      <w:r w:rsidR="009E3905" w:rsidRPr="00694A79">
        <w:rPr>
          <w:rFonts w:ascii="Calibri" w:hAnsi="Calibri"/>
        </w:rPr>
        <w:t>ερωτήσε</w:t>
      </w:r>
      <w:r w:rsidR="00E92198" w:rsidRPr="00694A79">
        <w:rPr>
          <w:rFonts w:ascii="Calibri" w:hAnsi="Calibri"/>
        </w:rPr>
        <w:t>ις</w:t>
      </w:r>
      <w:r w:rsidR="007354A3" w:rsidRPr="00694A79">
        <w:rPr>
          <w:rFonts w:ascii="Calibri" w:hAnsi="Calibri"/>
        </w:rPr>
        <w:t xml:space="preserve"> </w:t>
      </w:r>
      <w:r w:rsidR="00331195" w:rsidRPr="00694A79">
        <w:rPr>
          <w:rFonts w:ascii="Calibri" w:hAnsi="Calibri"/>
        </w:rPr>
        <w:t xml:space="preserve">τους </w:t>
      </w:r>
      <w:r w:rsidR="00E92198" w:rsidRPr="00694A79">
        <w:rPr>
          <w:rFonts w:ascii="Calibri" w:hAnsi="Calibri"/>
        </w:rPr>
        <w:t xml:space="preserve">προς </w:t>
      </w:r>
      <w:r w:rsidR="009E3905" w:rsidRPr="00694A79">
        <w:rPr>
          <w:rFonts w:ascii="Calibri" w:hAnsi="Calibri"/>
        </w:rPr>
        <w:t>τους ειδικούς και να συζητήσουν μαζί τους ό,τι σχετικό το</w:t>
      </w:r>
      <w:r w:rsidR="00061EB4" w:rsidRPr="00694A79">
        <w:rPr>
          <w:rFonts w:ascii="Calibri" w:hAnsi="Calibri"/>
        </w:rPr>
        <w:t>υ</w:t>
      </w:r>
      <w:r w:rsidR="009E3905" w:rsidRPr="00694A79">
        <w:rPr>
          <w:rFonts w:ascii="Calibri" w:hAnsi="Calibri"/>
        </w:rPr>
        <w:t>ς απασχολεί.</w:t>
      </w:r>
    </w:p>
    <w:p w14:paraId="03C9F7B9" w14:textId="7BFF7AD3" w:rsidR="00694A79" w:rsidRDefault="00694A79" w:rsidP="00CE6672">
      <w:pPr>
        <w:pStyle w:val="a7"/>
        <w:spacing w:after="0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Τη</w:t>
      </w:r>
      <w:r w:rsidR="002D4AEE">
        <w:rPr>
          <w:rFonts w:ascii="Calibri" w:hAnsi="Calibri"/>
        </w:rPr>
        <w:t>ν</w:t>
      </w:r>
      <w:r>
        <w:rPr>
          <w:rFonts w:ascii="Calibri" w:hAnsi="Calibri"/>
        </w:rPr>
        <w:t xml:space="preserve"> οργάνωση και τ</w:t>
      </w:r>
      <w:r w:rsidRPr="00694A79">
        <w:rPr>
          <w:rFonts w:ascii="Calibri" w:hAnsi="Calibri"/>
        </w:rPr>
        <w:t>ον συντονισμό της Ημερίδας</w:t>
      </w:r>
      <w:r>
        <w:rPr>
          <w:rFonts w:ascii="Calibri" w:hAnsi="Calibri"/>
        </w:rPr>
        <w:t xml:space="preserve"> έχει η </w:t>
      </w:r>
      <w:r w:rsidR="00AC6D0C">
        <w:rPr>
          <w:rFonts w:ascii="Calibri" w:hAnsi="Calibri"/>
        </w:rPr>
        <w:t>Συντονίστρια Εκπαιδευτικού Έργου Φυσικών Επιστημών</w:t>
      </w:r>
      <w:r>
        <w:rPr>
          <w:rFonts w:ascii="Calibri" w:hAnsi="Calibri"/>
        </w:rPr>
        <w:t xml:space="preserve"> Αγγελική Γαριού</w:t>
      </w:r>
      <w:r w:rsidR="00AC6D0C">
        <w:rPr>
          <w:rFonts w:ascii="Calibri" w:hAnsi="Calibri"/>
        </w:rPr>
        <w:t>.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1701"/>
      </w:tblGrid>
      <w:tr w:rsidR="00705C1D" w:rsidRPr="00705C1D" w14:paraId="05E639B5" w14:textId="77777777" w:rsidTr="0032454E">
        <w:trPr>
          <w:jc w:val="center"/>
        </w:trPr>
        <w:tc>
          <w:tcPr>
            <w:tcW w:w="3539" w:type="dxa"/>
            <w:vAlign w:val="center"/>
          </w:tcPr>
          <w:p w14:paraId="46304968" w14:textId="6F104CB2" w:rsidR="00705C1D" w:rsidRPr="00705C1D" w:rsidRDefault="002B03C6" w:rsidP="00705C1D">
            <w:pPr>
              <w:pStyle w:val="a7"/>
              <w:spacing w:before="240" w:after="0" w:line="480" w:lineRule="auto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05C1D">
              <w:rPr>
                <w:rFonts w:ascii="Calibri" w:hAnsi="Calibri"/>
                <w:b/>
                <w:bCs/>
                <w:sz w:val="28"/>
                <w:szCs w:val="28"/>
              </w:rPr>
              <w:t>Αναλυτικό Πρόγραμμα:</w:t>
            </w:r>
          </w:p>
        </w:tc>
        <w:tc>
          <w:tcPr>
            <w:tcW w:w="3827" w:type="dxa"/>
            <w:vAlign w:val="center"/>
          </w:tcPr>
          <w:p w14:paraId="457CFD89" w14:textId="34A8D3B9" w:rsidR="002B03C6" w:rsidRPr="00705C1D" w:rsidRDefault="00A20FA3" w:rsidP="00705C1D">
            <w:pPr>
              <w:pStyle w:val="a7"/>
              <w:spacing w:after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hyperlink r:id="rId9" w:history="1">
              <w:r w:rsidR="002B03C6" w:rsidRPr="00705C1D">
                <w:rPr>
                  <w:rStyle w:val="-"/>
                  <w:rFonts w:ascii="Calibri" w:hAnsi="Calibri"/>
                  <w:b/>
                  <w:bCs/>
                  <w:sz w:val="28"/>
                  <w:szCs w:val="28"/>
                </w:rPr>
                <w:t>https://bit.ly/3b6fcYO</w:t>
              </w:r>
            </w:hyperlink>
          </w:p>
        </w:tc>
        <w:tc>
          <w:tcPr>
            <w:tcW w:w="1701" w:type="dxa"/>
            <w:vAlign w:val="center"/>
          </w:tcPr>
          <w:p w14:paraId="67175A0B" w14:textId="77777777" w:rsidR="002B03C6" w:rsidRPr="00705C1D" w:rsidRDefault="002B03C6" w:rsidP="00705C1D">
            <w:pPr>
              <w:pStyle w:val="a7"/>
              <w:spacing w:after="0" w:line="240" w:lineRule="auto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705C1D" w:rsidRPr="00705C1D" w14:paraId="7D0E2DE5" w14:textId="77777777" w:rsidTr="0032454E">
        <w:trPr>
          <w:trHeight w:val="1217"/>
          <w:jc w:val="center"/>
        </w:trPr>
        <w:tc>
          <w:tcPr>
            <w:tcW w:w="3539" w:type="dxa"/>
            <w:vAlign w:val="center"/>
          </w:tcPr>
          <w:p w14:paraId="6C4082D5" w14:textId="70028ABA" w:rsidR="002B03C6" w:rsidRPr="00705C1D" w:rsidRDefault="002B03C6" w:rsidP="00705C1D">
            <w:pPr>
              <w:pStyle w:val="a7"/>
              <w:spacing w:after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05C1D">
              <w:rPr>
                <w:rFonts w:ascii="Calibri" w:hAnsi="Calibri" w:cstheme="minorHAnsi"/>
                <w:b/>
                <w:bCs/>
                <w:sz w:val="28"/>
                <w:szCs w:val="28"/>
              </w:rPr>
              <w:t>Ιστοσελίδα Ημερίδας:</w:t>
            </w:r>
          </w:p>
        </w:tc>
        <w:tc>
          <w:tcPr>
            <w:tcW w:w="3827" w:type="dxa"/>
            <w:vAlign w:val="center"/>
          </w:tcPr>
          <w:p w14:paraId="01E81A6C" w14:textId="2A05B7ED" w:rsidR="002B03C6" w:rsidRPr="00705C1D" w:rsidRDefault="00A20FA3" w:rsidP="00705C1D">
            <w:pPr>
              <w:pStyle w:val="a7"/>
              <w:spacing w:after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hyperlink r:id="rId10" w:history="1">
              <w:r w:rsidR="00705C1D" w:rsidRPr="00705C1D">
                <w:rPr>
                  <w:rStyle w:val="-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https://blogs.sch.gr/pekesde/archives/2164</w:t>
              </w:r>
            </w:hyperlink>
          </w:p>
        </w:tc>
        <w:tc>
          <w:tcPr>
            <w:tcW w:w="1701" w:type="dxa"/>
            <w:vAlign w:val="center"/>
          </w:tcPr>
          <w:p w14:paraId="404A4A38" w14:textId="59AB20E9" w:rsidR="002B03C6" w:rsidRPr="00705C1D" w:rsidRDefault="00705C1D" w:rsidP="00705C1D">
            <w:pPr>
              <w:pStyle w:val="a7"/>
              <w:spacing w:after="0" w:line="24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4F62E63" wp14:editId="5BD6C75D">
                  <wp:extent cx="883920" cy="890270"/>
                  <wp:effectExtent l="0" t="0" r="0" b="508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C1D" w:rsidRPr="00705C1D" w14:paraId="1EADA0D9" w14:textId="77777777" w:rsidTr="0032454E">
        <w:trPr>
          <w:trHeight w:val="1290"/>
          <w:jc w:val="center"/>
        </w:trPr>
        <w:tc>
          <w:tcPr>
            <w:tcW w:w="3539" w:type="dxa"/>
            <w:vAlign w:val="center"/>
          </w:tcPr>
          <w:p w14:paraId="24039C16" w14:textId="54949924" w:rsidR="002B03C6" w:rsidRPr="00705C1D" w:rsidRDefault="002B03C6" w:rsidP="00705C1D">
            <w:pPr>
              <w:pStyle w:val="a7"/>
              <w:spacing w:after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05C1D">
              <w:rPr>
                <w:rFonts w:ascii="Calibri" w:hAnsi="Calibri" w:cstheme="minorHAnsi"/>
                <w:b/>
                <w:bCs/>
                <w:sz w:val="28"/>
                <w:szCs w:val="28"/>
              </w:rPr>
              <w:t>Ζωντανή μετάδοση από το Κανάλι του ΠΕΚΕΣ Δυτικής Ελλάδας:</w:t>
            </w:r>
          </w:p>
        </w:tc>
        <w:tc>
          <w:tcPr>
            <w:tcW w:w="3827" w:type="dxa"/>
            <w:vAlign w:val="center"/>
          </w:tcPr>
          <w:p w14:paraId="3987AF11" w14:textId="6BDEB866" w:rsidR="0032454E" w:rsidRPr="0032454E" w:rsidRDefault="00A20FA3" w:rsidP="00705C1D">
            <w:pPr>
              <w:pStyle w:val="a7"/>
              <w:spacing w:after="0"/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hyperlink r:id="rId12" w:history="1">
              <w:r w:rsidR="0032454E" w:rsidRPr="00B81DDA">
                <w:rPr>
                  <w:rStyle w:val="-"/>
                  <w:rFonts w:ascii="Calibri" w:hAnsi="Calibri"/>
                  <w:b/>
                  <w:bCs/>
                  <w:sz w:val="28"/>
                  <w:szCs w:val="28"/>
                </w:rPr>
                <w:t>https://bit.ly/3oyux8f</w:t>
              </w:r>
            </w:hyperlink>
            <w:r w:rsidR="0032454E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53E60F" w14:textId="538245FC" w:rsidR="002B03C6" w:rsidRPr="00705C1D" w:rsidRDefault="0032454E" w:rsidP="00705C1D">
            <w:pPr>
              <w:pStyle w:val="a7"/>
              <w:spacing w:after="0" w:line="240" w:lineRule="auto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A0E1FCD" wp14:editId="1C78708B">
                  <wp:extent cx="942975" cy="9429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70EAC" w14:textId="1F93ADAF" w:rsidR="00F04FDC" w:rsidRPr="00F04FDC" w:rsidRDefault="00F04FDC" w:rsidP="00F04FDC">
      <w:pPr>
        <w:pStyle w:val="a7"/>
        <w:tabs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H</w:t>
      </w:r>
      <w:r w:rsidRPr="00F04FDC">
        <w:rPr>
          <w:rFonts w:ascii="Calibri" w:hAnsi="Calibri"/>
        </w:rPr>
        <w:t xml:space="preserve"> Ημερίδα θα μεταδοθεί και από την </w:t>
      </w:r>
      <w:r w:rsidRPr="00F04FDC">
        <w:rPr>
          <w:rFonts w:ascii="Calibri" w:hAnsi="Calibri"/>
          <w:b/>
          <w:bCs/>
        </w:rPr>
        <w:t>ΕΡΤ ΠΑΤΡΑΣ</w:t>
      </w:r>
      <w:r w:rsidRPr="00F04FDC">
        <w:rPr>
          <w:rFonts w:ascii="Calibri" w:hAnsi="Calibri"/>
        </w:rPr>
        <w:t>:</w:t>
      </w:r>
    </w:p>
    <w:p w14:paraId="53D8646B" w14:textId="6A02C025" w:rsidR="00705C1D" w:rsidRPr="00F04FDC" w:rsidRDefault="00F04FDC" w:rsidP="00F04FDC">
      <w:pPr>
        <w:pStyle w:val="a7"/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  <w:lang w:val="en-US"/>
        </w:rPr>
      </w:pPr>
      <w:r w:rsidRPr="00F04FDC">
        <w:rPr>
          <w:rFonts w:ascii="Calibri" w:hAnsi="Calibri"/>
          <w:b/>
          <w:bCs/>
        </w:rPr>
        <w:t>Συχνότητα</w:t>
      </w:r>
      <w:r w:rsidRPr="00F04FDC">
        <w:rPr>
          <w:rFonts w:ascii="Calibri" w:hAnsi="Calibri"/>
          <w:b/>
          <w:bCs/>
          <w:lang w:val="en-US"/>
        </w:rPr>
        <w:t>: FM 92,5 - 93,9 MHz - 89,9 MHz</w:t>
      </w:r>
      <w:r w:rsidRPr="00F04FDC">
        <w:rPr>
          <w:rFonts w:ascii="Calibri" w:hAnsi="Calibri"/>
          <w:b/>
          <w:bCs/>
          <w:lang w:val="en-US"/>
        </w:rPr>
        <w:t xml:space="preserve">   </w:t>
      </w:r>
      <w:r w:rsidRPr="00F04FDC">
        <w:rPr>
          <w:rFonts w:ascii="Calibri" w:hAnsi="Calibri"/>
          <w:b/>
          <w:bCs/>
          <w:lang w:val="en-US"/>
        </w:rPr>
        <w:t>Live Str</w:t>
      </w:r>
      <w:bookmarkStart w:id="0" w:name="_GoBack"/>
      <w:bookmarkEnd w:id="0"/>
      <w:r w:rsidRPr="00F04FDC">
        <w:rPr>
          <w:rFonts w:ascii="Calibri" w:hAnsi="Calibri"/>
          <w:b/>
          <w:bCs/>
          <w:lang w:val="en-US"/>
        </w:rPr>
        <w:t xml:space="preserve">eaming: </w:t>
      </w:r>
      <w:hyperlink r:id="rId14" w:history="1">
        <w:r w:rsidRPr="00F04FDC">
          <w:rPr>
            <w:rStyle w:val="-"/>
            <w:rFonts w:ascii="Calibri" w:hAnsi="Calibri" w:cs="Calibri"/>
            <w:b/>
            <w:bCs/>
            <w:lang w:val="en-US"/>
          </w:rPr>
          <w:t>radiostreaming.ert.gr/</w:t>
        </w:r>
        <w:proofErr w:type="spellStart"/>
        <w:r w:rsidRPr="00F04FDC">
          <w:rPr>
            <w:rStyle w:val="-"/>
            <w:rFonts w:ascii="Calibri" w:hAnsi="Calibri" w:cs="Calibri"/>
            <w:b/>
            <w:bCs/>
            <w:lang w:val="en-US"/>
          </w:rPr>
          <w:t>ert-patra</w:t>
        </w:r>
        <w:proofErr w:type="spellEnd"/>
      </w:hyperlink>
      <w:r w:rsidRPr="00F04FDC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</w:p>
    <w:p w14:paraId="2F00AE40" w14:textId="4829933C" w:rsidR="00B418D6" w:rsidRPr="00F04FDC" w:rsidRDefault="00B418D6" w:rsidP="00705C1D">
      <w:pPr>
        <w:pStyle w:val="a7"/>
        <w:tabs>
          <w:tab w:val="left" w:pos="284"/>
        </w:tabs>
        <w:spacing w:after="0"/>
        <w:jc w:val="both"/>
        <w:rPr>
          <w:rFonts w:ascii="Calibri" w:hAnsi="Calibri"/>
          <w:lang w:val="en-US"/>
        </w:rPr>
      </w:pPr>
    </w:p>
    <w:p w14:paraId="7E02314C" w14:textId="352A1BE8" w:rsidR="00B418D6" w:rsidRPr="00F04FDC" w:rsidRDefault="00B418D6" w:rsidP="00705C1D">
      <w:pPr>
        <w:pStyle w:val="a7"/>
        <w:tabs>
          <w:tab w:val="left" w:pos="284"/>
        </w:tabs>
        <w:spacing w:after="0"/>
        <w:jc w:val="both"/>
        <w:rPr>
          <w:rFonts w:ascii="Calibri" w:hAnsi="Calibri"/>
          <w:lang w:val="en-US"/>
        </w:rPr>
      </w:pPr>
    </w:p>
    <w:p w14:paraId="6443CF27" w14:textId="77777777" w:rsidR="00B418D6" w:rsidRPr="00B418D6" w:rsidRDefault="00B418D6" w:rsidP="00B418D6">
      <w:pPr>
        <w:pStyle w:val="a7"/>
        <w:spacing w:before="120" w:after="120"/>
        <w:ind w:firstLine="720"/>
        <w:jc w:val="both"/>
        <w:rPr>
          <w:rFonts w:ascii="Calibri" w:hAnsi="Calibri"/>
          <w:b/>
          <w:bCs/>
          <w:sz w:val="28"/>
          <w:szCs w:val="28"/>
        </w:rPr>
      </w:pPr>
      <w:bookmarkStart w:id="1" w:name="_Hlk61214158"/>
      <w:r w:rsidRPr="00B418D6">
        <w:rPr>
          <w:rFonts w:ascii="Calibri" w:hAnsi="Calibri"/>
          <w:b/>
          <w:bCs/>
          <w:sz w:val="26"/>
          <w:szCs w:val="26"/>
        </w:rPr>
        <w:t>Το πρόγραμμα της Διαδικτυακής Επιμορφωτικής Ημερίδας έχει ως εξής:</w:t>
      </w:r>
    </w:p>
    <w:p w14:paraId="186F0800" w14:textId="77777777" w:rsidR="00B418D6" w:rsidRDefault="00B418D6" w:rsidP="00B418D6">
      <w:pPr>
        <w:rPr>
          <w:rFonts w:ascii="Calibri" w:hAnsi="Calibri"/>
          <w:sz w:val="26"/>
          <w:szCs w:val="26"/>
          <w:lang w:eastAsia="zh-CN"/>
        </w:rPr>
      </w:pPr>
    </w:p>
    <w:tbl>
      <w:tblPr>
        <w:tblW w:w="5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4076"/>
        <w:gridCol w:w="4048"/>
      </w:tblGrid>
      <w:tr w:rsidR="00B418D6" w:rsidRPr="00B45F07" w14:paraId="281E5D09" w14:textId="77777777" w:rsidTr="00185B8B">
        <w:trPr>
          <w:trHeight w:val="1262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7692B300" w14:textId="77777777" w:rsidR="00B418D6" w:rsidRPr="00765D48" w:rsidRDefault="00B418D6" w:rsidP="00185B8B">
            <w:pPr>
              <w:pStyle w:val="a7"/>
              <w:spacing w:after="0" w:line="240" w:lineRule="auto"/>
              <w:ind w:firstLine="720"/>
              <w:jc w:val="center"/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2"/>
                <w:lang w:eastAsia="en-US"/>
              </w:rPr>
            </w:pPr>
            <w:r w:rsidRPr="00765D48"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2"/>
                <w:lang w:eastAsia="en-US"/>
              </w:rPr>
              <w:t>Διαδικτυακή Επιμορφωτική Ημερίδα</w:t>
            </w:r>
          </w:p>
          <w:p w14:paraId="74EA0062" w14:textId="77777777" w:rsidR="00B418D6" w:rsidRPr="00765D48" w:rsidRDefault="00B418D6" w:rsidP="00185B8B">
            <w:pPr>
              <w:jc w:val="center"/>
              <w:rPr>
                <w:rFonts w:ascii="Calibri" w:hAnsi="Calibri"/>
                <w:b/>
                <w:bCs/>
                <w:i/>
                <w:iCs/>
                <w:color w:val="0000CC"/>
                <w:spacing w:val="20"/>
                <w:sz w:val="28"/>
                <w:szCs w:val="32"/>
              </w:rPr>
            </w:pPr>
            <w:r w:rsidRPr="00765D48">
              <w:rPr>
                <w:rFonts w:ascii="Calibri" w:hAnsi="Calibri"/>
                <w:b/>
                <w:bCs/>
                <w:i/>
                <w:iCs/>
                <w:color w:val="0000CC"/>
                <w:spacing w:val="20"/>
                <w:sz w:val="28"/>
                <w:szCs w:val="32"/>
              </w:rPr>
              <w:t>«ΕΜΒΟΛΙΑ: Ακούμε &amp; Ρωτάμε τους Ειδικούς»</w:t>
            </w:r>
          </w:p>
          <w:p w14:paraId="501D9355" w14:textId="77777777" w:rsidR="00B418D6" w:rsidRPr="00765D48" w:rsidRDefault="00B418D6" w:rsidP="00185B8B">
            <w:pPr>
              <w:jc w:val="center"/>
              <w:rPr>
                <w:rFonts w:asciiTheme="minorHAnsi" w:hAnsiTheme="minorHAnsi" w:cstheme="minorHAnsi"/>
                <w:b/>
                <w:spacing w:val="20"/>
                <w:sz w:val="28"/>
                <w:szCs w:val="32"/>
              </w:rPr>
            </w:pPr>
            <w:r w:rsidRPr="00765D48">
              <w:rPr>
                <w:rFonts w:asciiTheme="minorHAnsi" w:hAnsiTheme="minorHAnsi" w:cstheme="minorHAnsi"/>
                <w:b/>
                <w:spacing w:val="20"/>
                <w:sz w:val="28"/>
                <w:szCs w:val="32"/>
              </w:rPr>
              <w:t>Τετάρτη 13 Ιανουαρίου 2021</w:t>
            </w:r>
          </w:p>
          <w:p w14:paraId="19A9F4BB" w14:textId="77777777" w:rsidR="00B418D6" w:rsidRPr="00B45F07" w:rsidRDefault="00B418D6" w:rsidP="00185B8B">
            <w:pPr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765D48"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  <w:t>Πρόγραμμα</w:t>
            </w:r>
          </w:p>
        </w:tc>
      </w:tr>
      <w:tr w:rsidR="00B418D6" w:rsidRPr="00B45F07" w14:paraId="30CC85A3" w14:textId="77777777" w:rsidTr="00185B8B">
        <w:trPr>
          <w:jc w:val="center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14:paraId="2FE3F777" w14:textId="77777777" w:rsidR="00B418D6" w:rsidRPr="008A73ED" w:rsidRDefault="00B418D6" w:rsidP="00185B8B">
            <w:pPr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</w:pPr>
            <w:r w:rsidRPr="008A73ED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lang w:eastAsia="en-US"/>
              </w:rPr>
              <w:t>ΠΡΟΕΔΡΕΙΟ</w:t>
            </w:r>
            <w:r w:rsidRPr="008A73ED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>:</w:t>
            </w:r>
          </w:p>
          <w:p w14:paraId="579957DC" w14:textId="77777777" w:rsidR="00B418D6" w:rsidRPr="00E2050A" w:rsidRDefault="00B418D6" w:rsidP="00185B8B">
            <w:pPr>
              <w:rPr>
                <w:rFonts w:asciiTheme="minorHAnsi" w:hAnsiTheme="minorHAnsi" w:cstheme="minorHAnsi"/>
                <w:lang w:eastAsia="en-US"/>
              </w:rPr>
            </w:pPr>
            <w:r w:rsidRPr="008A73ED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 xml:space="preserve">Γεωργακοπούλου Άννα, ΣΕΕ ΠΕΚΕΣΔΕ, </w:t>
            </w:r>
            <w:r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 xml:space="preserve">   </w:t>
            </w:r>
            <w:r w:rsidRPr="008A73ED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>Παπαδάκης Σπυρίδων, Οργανωτικός ΣΕΕ ΠΕΚΕΣΔΕ, Πούλου Παρασκευή,</w:t>
            </w:r>
            <w:r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A73ED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>Εκπ</w:t>
            </w:r>
            <w:proofErr w:type="spellEnd"/>
            <w:r w:rsidRPr="008A73ED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>/</w:t>
            </w:r>
            <w:proofErr w:type="spellStart"/>
            <w:r w:rsidRPr="008A73ED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>κός</w:t>
            </w:r>
            <w:proofErr w:type="spellEnd"/>
            <w:r w:rsidRPr="008A73ED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 xml:space="preserve"> ΠΓΠΠ, </w:t>
            </w:r>
            <w:r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 xml:space="preserve">      </w:t>
            </w:r>
            <w:proofErr w:type="spellStart"/>
            <w:r w:rsidRPr="008A73ED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>Τσιάχτας</w:t>
            </w:r>
            <w:proofErr w:type="spellEnd"/>
            <w:r w:rsidRPr="008A73ED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 xml:space="preserve"> Αριστοτέλης, ΣΕΕ ΠΕΚΕΣΔΕ</w:t>
            </w:r>
          </w:p>
        </w:tc>
      </w:tr>
      <w:tr w:rsidR="00B418D6" w:rsidRPr="00765D48" w14:paraId="1172DD68" w14:textId="77777777" w:rsidTr="00185B8B">
        <w:trPr>
          <w:trHeight w:val="345"/>
          <w:jc w:val="center"/>
        </w:trPr>
        <w:tc>
          <w:tcPr>
            <w:tcW w:w="918" w:type="pct"/>
            <w:shd w:val="clear" w:color="auto" w:fill="C6D9F1" w:themeFill="text2" w:themeFillTint="33"/>
            <w:vAlign w:val="center"/>
          </w:tcPr>
          <w:p w14:paraId="312F9B94" w14:textId="77777777" w:rsidR="00B418D6" w:rsidRPr="00765D48" w:rsidRDefault="00B418D6" w:rsidP="00185B8B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US"/>
              </w:rPr>
            </w:pPr>
            <w:r w:rsidRPr="00765D48">
              <w:rPr>
                <w:rFonts w:asciiTheme="minorHAnsi" w:hAnsiTheme="minorHAnsi" w:cstheme="minorHAnsi"/>
                <w:b/>
                <w:bCs/>
                <w:sz w:val="26"/>
                <w:szCs w:val="26"/>
                <w:lang w:eastAsia="en-US"/>
              </w:rPr>
              <w:t>Ώρα</w:t>
            </w:r>
          </w:p>
        </w:tc>
        <w:tc>
          <w:tcPr>
            <w:tcW w:w="2048" w:type="pct"/>
            <w:shd w:val="clear" w:color="auto" w:fill="C6D9F1" w:themeFill="text2" w:themeFillTint="33"/>
          </w:tcPr>
          <w:p w14:paraId="0A703CAF" w14:textId="77777777" w:rsidR="00B418D6" w:rsidRPr="00765D48" w:rsidRDefault="00B418D6" w:rsidP="00185B8B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765D48"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  <w:t>Εισηγητές</w:t>
            </w:r>
          </w:p>
        </w:tc>
        <w:tc>
          <w:tcPr>
            <w:tcW w:w="2034" w:type="pct"/>
            <w:shd w:val="clear" w:color="auto" w:fill="C6D9F1" w:themeFill="text2" w:themeFillTint="33"/>
            <w:vAlign w:val="center"/>
          </w:tcPr>
          <w:p w14:paraId="0ED4B6BB" w14:textId="77777777" w:rsidR="00B418D6" w:rsidRPr="00765D48" w:rsidRDefault="00B418D6" w:rsidP="00185B8B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765D48"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  <w:t>Θεματική</w:t>
            </w:r>
          </w:p>
        </w:tc>
      </w:tr>
      <w:tr w:rsidR="00B418D6" w:rsidRPr="00B45F07" w14:paraId="1FA797D0" w14:textId="77777777" w:rsidTr="00185B8B">
        <w:trPr>
          <w:trHeight w:val="423"/>
          <w:jc w:val="center"/>
        </w:trPr>
        <w:tc>
          <w:tcPr>
            <w:tcW w:w="918" w:type="pct"/>
            <w:shd w:val="clear" w:color="auto" w:fill="FBD4B4" w:themeFill="accent6" w:themeFillTint="66"/>
            <w:vAlign w:val="center"/>
          </w:tcPr>
          <w:p w14:paraId="7EA49E78" w14:textId="77777777" w:rsidR="00B418D6" w:rsidRPr="003A6D02" w:rsidRDefault="00B418D6" w:rsidP="00185B8B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3A6D02"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  <w:t>6.00-6.15 μ.μ.</w:t>
            </w:r>
          </w:p>
        </w:tc>
        <w:tc>
          <w:tcPr>
            <w:tcW w:w="2048" w:type="pct"/>
            <w:shd w:val="clear" w:color="auto" w:fill="FBD4B4" w:themeFill="accent6" w:themeFillTint="66"/>
          </w:tcPr>
          <w:p w14:paraId="0C604A92" w14:textId="77777777" w:rsidR="00B418D6" w:rsidRPr="00B45F07" w:rsidRDefault="00B418D6" w:rsidP="00185B8B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bCs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2034" w:type="pct"/>
            <w:shd w:val="clear" w:color="auto" w:fill="FBD4B4" w:themeFill="accent6" w:themeFillTint="66"/>
            <w:vAlign w:val="center"/>
          </w:tcPr>
          <w:p w14:paraId="651988F2" w14:textId="77777777" w:rsidR="00B418D6" w:rsidRPr="00B45F07" w:rsidRDefault="00B418D6" w:rsidP="00185B8B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bCs/>
                <w:spacing w:val="2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pacing w:val="20"/>
                <w:sz w:val="28"/>
                <w:szCs w:val="28"/>
                <w:lang w:eastAsia="en-US"/>
              </w:rPr>
              <w:t xml:space="preserve">Σύνδεση </w:t>
            </w:r>
          </w:p>
        </w:tc>
      </w:tr>
      <w:tr w:rsidR="00B418D6" w:rsidRPr="00B45F07" w14:paraId="0E426DBA" w14:textId="77777777" w:rsidTr="00B418D6">
        <w:trPr>
          <w:jc w:val="center"/>
        </w:trPr>
        <w:tc>
          <w:tcPr>
            <w:tcW w:w="918" w:type="pct"/>
            <w:shd w:val="clear" w:color="auto" w:fill="C6D9F1" w:themeFill="text2" w:themeFillTint="33"/>
            <w:vAlign w:val="center"/>
          </w:tcPr>
          <w:p w14:paraId="7B77CF9D" w14:textId="77777777" w:rsidR="00B418D6" w:rsidRPr="003A6D02" w:rsidRDefault="00B418D6" w:rsidP="00185B8B">
            <w:pPr>
              <w:spacing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3A6D02"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  <w:t>6.15 -6.30μ.μ.</w:t>
            </w:r>
          </w:p>
        </w:tc>
        <w:tc>
          <w:tcPr>
            <w:tcW w:w="4082" w:type="pct"/>
            <w:gridSpan w:val="2"/>
            <w:shd w:val="clear" w:color="auto" w:fill="C6D9F1" w:themeFill="text2" w:themeFillTint="33"/>
          </w:tcPr>
          <w:p w14:paraId="3E203B92" w14:textId="77777777" w:rsidR="00B418D6" w:rsidRDefault="00B418D6" w:rsidP="00185B8B">
            <w:pPr>
              <w:spacing w:after="60"/>
              <w:rPr>
                <w:rFonts w:asciiTheme="minorHAnsi" w:eastAsiaTheme="minorHAnsi" w:hAnsiTheme="minorHAnsi" w:cstheme="minorHAnsi"/>
                <w:bCs/>
                <w:spacing w:val="-20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pacing w:val="20"/>
                <w:sz w:val="28"/>
                <w:szCs w:val="28"/>
                <w:lang w:eastAsia="en-US"/>
              </w:rPr>
              <w:t>Χαιρετισμοί</w:t>
            </w:r>
          </w:p>
          <w:p w14:paraId="6CB439B3" w14:textId="77777777" w:rsidR="00B418D6" w:rsidRPr="00B418D6" w:rsidRDefault="00B418D6" w:rsidP="00B418D6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spacing w:after="60"/>
              <w:ind w:hanging="811"/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</w:pPr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>Υπουργείο Παιδείας &amp; Θρησκευμάτων</w:t>
            </w:r>
          </w:p>
          <w:p w14:paraId="59167007" w14:textId="77777777" w:rsidR="00B418D6" w:rsidRPr="00B418D6" w:rsidRDefault="00B418D6" w:rsidP="00B418D6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spacing w:after="60"/>
              <w:ind w:hanging="811"/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</w:pPr>
            <w:r w:rsidRPr="009723E7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lang w:eastAsia="en-US"/>
              </w:rPr>
              <w:t xml:space="preserve">Χαράλαμπος </w:t>
            </w:r>
            <w:proofErr w:type="spellStart"/>
            <w:r w:rsidRPr="009723E7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lang w:eastAsia="en-US"/>
              </w:rPr>
              <w:t>Μπονάνος</w:t>
            </w:r>
            <w:proofErr w:type="spellEnd"/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>Αντιπεριφερειάρχης</w:t>
            </w:r>
            <w:proofErr w:type="spellEnd"/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 xml:space="preserve"> Π.Ε. Αχαΐας</w:t>
            </w:r>
          </w:p>
          <w:p w14:paraId="4CD49AE1" w14:textId="2A190CD0" w:rsidR="00B418D6" w:rsidRPr="00B418D6" w:rsidRDefault="00B418D6" w:rsidP="00B418D6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spacing w:after="60"/>
              <w:ind w:hanging="811"/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</w:pPr>
            <w:r w:rsidRPr="009723E7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lang w:eastAsia="en-US"/>
              </w:rPr>
              <w:t>Παναγιώτης Πετρόπουλος</w:t>
            </w:r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723E7">
              <w:rPr>
                <w:rFonts w:asciiTheme="minorHAnsi" w:eastAsiaTheme="minorHAnsi" w:hAnsiTheme="minorHAnsi" w:cstheme="minorHAnsi"/>
                <w:bCs/>
                <w:spacing w:val="-24"/>
                <w:sz w:val="26"/>
                <w:szCs w:val="26"/>
                <w:lang w:eastAsia="en-US"/>
              </w:rPr>
              <w:t>Αντιδημαρχία</w:t>
            </w:r>
            <w:proofErr w:type="spellEnd"/>
            <w:r w:rsidRPr="009723E7">
              <w:rPr>
                <w:rFonts w:asciiTheme="minorHAnsi" w:eastAsiaTheme="minorHAnsi" w:hAnsiTheme="minorHAnsi" w:cstheme="minorHAnsi"/>
                <w:bCs/>
                <w:spacing w:val="-24"/>
                <w:sz w:val="26"/>
                <w:szCs w:val="26"/>
                <w:lang w:eastAsia="en-US"/>
              </w:rPr>
              <w:t xml:space="preserve"> Παιδείας &amp; Αθλητισμού Δήμου </w:t>
            </w:r>
            <w:proofErr w:type="spellStart"/>
            <w:r w:rsidRPr="009723E7">
              <w:rPr>
                <w:rFonts w:asciiTheme="minorHAnsi" w:eastAsiaTheme="minorHAnsi" w:hAnsiTheme="minorHAnsi" w:cstheme="minorHAnsi"/>
                <w:bCs/>
                <w:spacing w:val="-24"/>
                <w:sz w:val="26"/>
                <w:szCs w:val="26"/>
                <w:lang w:eastAsia="en-US"/>
              </w:rPr>
              <w:t>Πατρέων</w:t>
            </w:r>
            <w:proofErr w:type="spellEnd"/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> </w:t>
            </w:r>
          </w:p>
          <w:p w14:paraId="13467784" w14:textId="32A30BB7" w:rsidR="00B418D6" w:rsidRPr="00B418D6" w:rsidRDefault="00B418D6" w:rsidP="00B418D6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spacing w:after="60"/>
              <w:ind w:hanging="811"/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</w:pPr>
            <w:r w:rsidRPr="009723E7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lang w:eastAsia="en-US"/>
              </w:rPr>
              <w:t>Κωνσταντίνος Γιαννόπουλος</w:t>
            </w:r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 xml:space="preserve">, Περιφερειακός Διευθυντής </w:t>
            </w:r>
            <w:proofErr w:type="spellStart"/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>Εκπ</w:t>
            </w:r>
            <w:proofErr w:type="spellEnd"/>
            <w:r w:rsidR="009723E7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>/</w:t>
            </w:r>
            <w:proofErr w:type="spellStart"/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>σης</w:t>
            </w:r>
            <w:proofErr w:type="spellEnd"/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>Δυτ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>.</w:t>
            </w:r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 xml:space="preserve"> Ελλάδας</w:t>
            </w:r>
          </w:p>
          <w:p w14:paraId="20AC54EB" w14:textId="143307F1" w:rsidR="00B418D6" w:rsidRPr="00B45F07" w:rsidRDefault="00B418D6" w:rsidP="00B418D6">
            <w:pPr>
              <w:numPr>
                <w:ilvl w:val="0"/>
                <w:numId w:val="23"/>
              </w:numPr>
              <w:tabs>
                <w:tab w:val="clear" w:pos="720"/>
                <w:tab w:val="num" w:pos="193"/>
              </w:tabs>
              <w:spacing w:after="60"/>
              <w:ind w:hanging="811"/>
              <w:rPr>
                <w:rFonts w:asciiTheme="minorHAnsi" w:eastAsiaTheme="minorHAnsi" w:hAnsiTheme="minorHAnsi" w:cstheme="minorHAnsi"/>
                <w:bCs/>
                <w:spacing w:val="20"/>
                <w:sz w:val="28"/>
                <w:szCs w:val="28"/>
                <w:lang w:eastAsia="en-US"/>
              </w:rPr>
            </w:pPr>
            <w:r w:rsidRPr="009723E7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lang w:eastAsia="en-US"/>
              </w:rPr>
              <w:t>Σπυρίδων Παπαδάκης</w:t>
            </w:r>
            <w:r w:rsidRPr="00B418D6">
              <w:rPr>
                <w:rFonts w:asciiTheme="minorHAnsi" w:eastAsiaTheme="minorHAnsi" w:hAnsiTheme="minorHAnsi" w:cstheme="minorHAnsi"/>
                <w:bCs/>
                <w:spacing w:val="-20"/>
                <w:sz w:val="26"/>
                <w:szCs w:val="26"/>
                <w:lang w:eastAsia="en-US"/>
              </w:rPr>
              <w:t>, Οργανωτικός Συντονιστής, ΠΕΚΕΣ Δυτικής Ελλάδας</w:t>
            </w:r>
          </w:p>
        </w:tc>
      </w:tr>
      <w:tr w:rsidR="00B418D6" w:rsidRPr="00B45F07" w14:paraId="0CC4044E" w14:textId="77777777" w:rsidTr="0065107F">
        <w:trPr>
          <w:trHeight w:val="846"/>
          <w:jc w:val="center"/>
        </w:trPr>
        <w:tc>
          <w:tcPr>
            <w:tcW w:w="918" w:type="pct"/>
            <w:vAlign w:val="center"/>
          </w:tcPr>
          <w:p w14:paraId="25782E72" w14:textId="77777777" w:rsidR="00B418D6" w:rsidRPr="003A6D02" w:rsidRDefault="00B418D6" w:rsidP="0065107F">
            <w:pPr>
              <w:spacing w:before="240" w:after="24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</w:pPr>
            <w:r w:rsidRPr="003A6D02"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  <w:t>6.30-6.45 μ.μ.</w:t>
            </w:r>
          </w:p>
        </w:tc>
        <w:tc>
          <w:tcPr>
            <w:tcW w:w="2048" w:type="pct"/>
            <w:vAlign w:val="center"/>
          </w:tcPr>
          <w:p w14:paraId="0E9A95E5" w14:textId="77777777" w:rsidR="00B418D6" w:rsidRDefault="00B418D6" w:rsidP="0065107F">
            <w:pPr>
              <w:spacing w:before="240" w:after="240" w:line="276" w:lineRule="auto"/>
              <w:ind w:firstLine="36"/>
              <w:contextualSpacing/>
              <w:jc w:val="center"/>
              <w:rPr>
                <w:rFonts w:asciiTheme="minorHAnsi" w:eastAsiaTheme="minorHAnsi" w:hAnsiTheme="minorHAnsi" w:cstheme="minorHAnsi"/>
                <w:bCs/>
                <w:spacing w:val="1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Αγγελική Γαριού-Παπαλεξίου</w:t>
            </w:r>
          </w:p>
          <w:p w14:paraId="5B753ACC" w14:textId="77777777" w:rsidR="00B418D6" w:rsidRPr="00B45F07" w:rsidRDefault="00B418D6" w:rsidP="0065107F">
            <w:pPr>
              <w:spacing w:before="240" w:after="240" w:line="276" w:lineRule="auto"/>
              <w:ind w:firstLine="36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4E5E6A">
              <w:rPr>
                <w:rFonts w:asciiTheme="minorHAnsi" w:eastAsiaTheme="minorHAnsi" w:hAnsiTheme="minorHAnsi" w:cstheme="minorHAnsi"/>
                <w:bCs/>
                <w:spacing w:val="12"/>
                <w:lang w:eastAsia="en-US"/>
              </w:rPr>
              <w:t xml:space="preserve">ΣΕΕ Φυσικών Επιστημών, Βιολόγος, </w:t>
            </w:r>
            <w:proofErr w:type="spellStart"/>
            <w:r w:rsidRPr="00207143">
              <w:rPr>
                <w:rFonts w:asciiTheme="minorHAnsi" w:eastAsiaTheme="minorHAnsi" w:hAnsiTheme="minorHAnsi" w:cstheme="minorHAnsi"/>
                <w:bCs/>
                <w:i/>
                <w:iCs/>
                <w:spacing w:val="12"/>
                <w:lang w:eastAsia="en-US"/>
              </w:rPr>
              <w:t>PhD</w:t>
            </w:r>
            <w:proofErr w:type="spellEnd"/>
            <w:r w:rsidRPr="00207143">
              <w:rPr>
                <w:rFonts w:asciiTheme="minorHAnsi" w:eastAsiaTheme="minorHAnsi" w:hAnsiTheme="minorHAnsi" w:cstheme="minorHAnsi"/>
                <w:bCs/>
                <w:i/>
                <w:iCs/>
                <w:spacing w:val="12"/>
                <w:lang w:eastAsia="en-US"/>
              </w:rPr>
              <w:t xml:space="preserve">, </w:t>
            </w:r>
            <w:proofErr w:type="spellStart"/>
            <w:r w:rsidRPr="00207143">
              <w:rPr>
                <w:rFonts w:asciiTheme="minorHAnsi" w:eastAsiaTheme="minorHAnsi" w:hAnsiTheme="minorHAnsi" w:cstheme="minorHAnsi"/>
                <w:bCs/>
                <w:i/>
                <w:iCs/>
                <w:spacing w:val="12"/>
                <w:lang w:eastAsia="en-US"/>
              </w:rPr>
              <w:t>MEd</w:t>
            </w:r>
            <w:proofErr w:type="spellEnd"/>
          </w:p>
        </w:tc>
        <w:tc>
          <w:tcPr>
            <w:tcW w:w="2034" w:type="pct"/>
            <w:vAlign w:val="center"/>
          </w:tcPr>
          <w:p w14:paraId="3B5D7E53" w14:textId="77777777" w:rsidR="00B418D6" w:rsidRPr="00B45F07" w:rsidRDefault="00B418D6" w:rsidP="0065107F">
            <w:pPr>
              <w:numPr>
                <w:ilvl w:val="0"/>
                <w:numId w:val="15"/>
              </w:numPr>
              <w:spacing w:before="240" w:after="240" w:line="276" w:lineRule="auto"/>
              <w:contextualSpacing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Ιστορία των εμβολίων</w:t>
            </w:r>
          </w:p>
        </w:tc>
      </w:tr>
      <w:tr w:rsidR="00B418D6" w:rsidRPr="00B45F07" w14:paraId="68F085BF" w14:textId="77777777" w:rsidTr="0065107F">
        <w:trPr>
          <w:jc w:val="center"/>
        </w:trPr>
        <w:tc>
          <w:tcPr>
            <w:tcW w:w="918" w:type="pct"/>
            <w:vAlign w:val="center"/>
          </w:tcPr>
          <w:p w14:paraId="56E5E91E" w14:textId="77777777" w:rsidR="00B418D6" w:rsidRPr="003A6D02" w:rsidRDefault="00B418D6" w:rsidP="0065107F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3A6D02"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  <w:t>6.45-7.00 μ.μ.</w:t>
            </w:r>
          </w:p>
        </w:tc>
        <w:tc>
          <w:tcPr>
            <w:tcW w:w="2048" w:type="pct"/>
            <w:vAlign w:val="center"/>
          </w:tcPr>
          <w:p w14:paraId="6FC802EA" w14:textId="77777777" w:rsidR="00B418D6" w:rsidRPr="00254D1E" w:rsidRDefault="00B418D6" w:rsidP="0065107F">
            <w:pPr>
              <w:spacing w:before="240" w:after="240" w:line="276" w:lineRule="auto"/>
              <w:ind w:firstLine="36"/>
              <w:contextualSpacing/>
              <w:jc w:val="center"/>
              <w:rPr>
                <w:rFonts w:asciiTheme="minorHAnsi" w:eastAsiaTheme="minorHAnsi" w:hAnsiTheme="minorHAnsi" w:cstheme="minorHAnsi"/>
                <w:b/>
                <w:spacing w:val="-8"/>
                <w:sz w:val="28"/>
                <w:szCs w:val="28"/>
                <w:lang w:eastAsia="en-US"/>
              </w:rPr>
            </w:pPr>
            <w:r w:rsidRPr="00254D1E">
              <w:rPr>
                <w:rFonts w:asciiTheme="minorHAnsi" w:eastAsiaTheme="minorHAnsi" w:hAnsiTheme="minorHAnsi" w:cstheme="minorHAnsi"/>
                <w:b/>
                <w:spacing w:val="-8"/>
                <w:sz w:val="28"/>
                <w:szCs w:val="28"/>
                <w:lang w:eastAsia="en-US"/>
              </w:rPr>
              <w:t xml:space="preserve">Ιουλία </w:t>
            </w:r>
            <w:proofErr w:type="spellStart"/>
            <w:r w:rsidRPr="00254D1E">
              <w:rPr>
                <w:rFonts w:asciiTheme="minorHAnsi" w:eastAsiaTheme="minorHAnsi" w:hAnsiTheme="minorHAnsi" w:cstheme="minorHAnsi"/>
                <w:b/>
                <w:spacing w:val="-8"/>
                <w:sz w:val="28"/>
                <w:szCs w:val="28"/>
                <w:lang w:eastAsia="en-US"/>
              </w:rPr>
              <w:t>Συροκώστα</w:t>
            </w:r>
            <w:proofErr w:type="spellEnd"/>
            <w:r w:rsidRPr="00254D1E">
              <w:rPr>
                <w:rFonts w:asciiTheme="minorHAnsi" w:eastAsiaTheme="minorHAnsi" w:hAnsiTheme="minorHAnsi" w:cstheme="minorHAnsi"/>
                <w:b/>
                <w:spacing w:val="-8"/>
                <w:sz w:val="28"/>
                <w:szCs w:val="28"/>
                <w:lang w:eastAsia="en-US"/>
              </w:rPr>
              <w:t>-Σταθοπούλου</w:t>
            </w:r>
          </w:p>
          <w:p w14:paraId="56591BEE" w14:textId="6724CE94" w:rsidR="00B418D6" w:rsidRPr="00B45F07" w:rsidRDefault="00B418D6" w:rsidP="0065107F">
            <w:pPr>
              <w:spacing w:before="240" w:after="240" w:line="276" w:lineRule="auto"/>
              <w:ind w:firstLine="36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Διευθύντρια</w:t>
            </w:r>
            <w:r w:rsidRPr="001B190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Ε.Σ.Υ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  <w:r w:rsidRPr="001B190B">
              <w:rPr>
                <w:rFonts w:asciiTheme="minorHAnsi" w:eastAsiaTheme="minorHAnsi" w:hAnsiTheme="minorHAnsi" w:cstheme="minorHAnsi"/>
                <w:bCs/>
                <w:lang w:eastAsia="en-US"/>
              </w:rPr>
              <w:t>Παθολογική Κλινική και Τμήμα Λοιμώξεων Π.Γ.Ν. Πατρών</w:t>
            </w:r>
          </w:p>
        </w:tc>
        <w:tc>
          <w:tcPr>
            <w:tcW w:w="2034" w:type="pct"/>
            <w:vAlign w:val="center"/>
          </w:tcPr>
          <w:p w14:paraId="33915181" w14:textId="1FE6F703" w:rsidR="00B418D6" w:rsidRPr="00B418D6" w:rsidRDefault="00B418D6" w:rsidP="0065107F">
            <w:pPr>
              <w:numPr>
                <w:ilvl w:val="0"/>
                <w:numId w:val="15"/>
              </w:numPr>
              <w:spacing w:before="240" w:after="240" w:line="276" w:lineRule="auto"/>
              <w:contextualSpacing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Εμβόλια ενηλίκων και τρέχοντα  επιδημιολογικά δεδομένα</w:t>
            </w:r>
          </w:p>
        </w:tc>
      </w:tr>
      <w:tr w:rsidR="00B418D6" w:rsidRPr="00B45F07" w14:paraId="61C1B70E" w14:textId="77777777" w:rsidTr="0065107F">
        <w:trPr>
          <w:jc w:val="center"/>
        </w:trPr>
        <w:tc>
          <w:tcPr>
            <w:tcW w:w="918" w:type="pct"/>
            <w:vAlign w:val="center"/>
          </w:tcPr>
          <w:p w14:paraId="6E47DFF4" w14:textId="77777777" w:rsidR="00B418D6" w:rsidRPr="003A6D02" w:rsidRDefault="00B418D6" w:rsidP="0065107F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3A6D02"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  <w:t>7.00-7.15 μ.μ.</w:t>
            </w:r>
          </w:p>
        </w:tc>
        <w:tc>
          <w:tcPr>
            <w:tcW w:w="2048" w:type="pct"/>
            <w:vAlign w:val="center"/>
          </w:tcPr>
          <w:p w14:paraId="32E58675" w14:textId="77777777" w:rsidR="00B418D6" w:rsidRDefault="00B418D6" w:rsidP="0065107F">
            <w:pPr>
              <w:spacing w:before="240" w:after="240" w:line="276" w:lineRule="auto"/>
              <w:ind w:firstLine="36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Ζωή Λυγερού</w:t>
            </w:r>
          </w:p>
          <w:p w14:paraId="5B891AB4" w14:textId="143B48C9" w:rsidR="00B418D6" w:rsidRPr="00B45F07" w:rsidRDefault="00B418D6" w:rsidP="0065107F">
            <w:pPr>
              <w:spacing w:before="240" w:after="240" w:line="276" w:lineRule="auto"/>
              <w:ind w:firstLine="36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Κ</w:t>
            </w:r>
            <w:r w:rsidRPr="001B190B">
              <w:rPr>
                <w:rFonts w:asciiTheme="minorHAnsi" w:eastAsiaTheme="minorHAnsi" w:hAnsiTheme="minorHAnsi" w:cstheme="minorHAnsi"/>
                <w:bCs/>
                <w:lang w:eastAsia="en-US"/>
              </w:rPr>
              <w:t>αθηγήτρια Βιολογίας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,</w:t>
            </w:r>
            <w:r w:rsidRPr="001B190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τμήμα Ιατρικής Παν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/μίου</w:t>
            </w:r>
            <w:r w:rsidRPr="001B190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Πατρών</w:t>
            </w:r>
          </w:p>
        </w:tc>
        <w:tc>
          <w:tcPr>
            <w:tcW w:w="2034" w:type="pct"/>
            <w:vAlign w:val="center"/>
          </w:tcPr>
          <w:p w14:paraId="35D25989" w14:textId="7A9EFD10" w:rsidR="00B418D6" w:rsidRPr="00B45F07" w:rsidRDefault="00B418D6" w:rsidP="0065107F">
            <w:pPr>
              <w:numPr>
                <w:ilvl w:val="0"/>
                <w:numId w:val="15"/>
              </w:numPr>
              <w:spacing w:before="240" w:after="240" w:line="276" w:lineRule="auto"/>
              <w:contextualSpacing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Τα εμβόλια και οι τεχνολογίες ανάπτυξής τους</w:t>
            </w:r>
          </w:p>
        </w:tc>
      </w:tr>
      <w:tr w:rsidR="00B418D6" w:rsidRPr="00B45F07" w14:paraId="0C3FE4AF" w14:textId="77777777" w:rsidTr="0065107F">
        <w:trPr>
          <w:jc w:val="center"/>
        </w:trPr>
        <w:tc>
          <w:tcPr>
            <w:tcW w:w="918" w:type="pct"/>
            <w:vAlign w:val="center"/>
          </w:tcPr>
          <w:p w14:paraId="5F988F91" w14:textId="77777777" w:rsidR="00B418D6" w:rsidRPr="003A6D02" w:rsidRDefault="00B418D6" w:rsidP="0065107F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 w:rsidRPr="003A6D02"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  <w:t>7.15-7.30 μ.μ.</w:t>
            </w:r>
          </w:p>
        </w:tc>
        <w:tc>
          <w:tcPr>
            <w:tcW w:w="2048" w:type="pct"/>
            <w:vAlign w:val="center"/>
          </w:tcPr>
          <w:p w14:paraId="7AC894B3" w14:textId="77777777" w:rsidR="00B418D6" w:rsidRDefault="00B418D6" w:rsidP="0065107F">
            <w:pPr>
              <w:spacing w:before="240" w:after="240" w:line="276" w:lineRule="auto"/>
              <w:ind w:firstLine="36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Καρολίνα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Ακινόσογλου</w:t>
            </w:r>
            <w:proofErr w:type="spellEnd"/>
          </w:p>
          <w:p w14:paraId="7BFD8DDC" w14:textId="77777777" w:rsidR="00B418D6" w:rsidRPr="00B45F07" w:rsidRDefault="00B418D6" w:rsidP="0065107F">
            <w:pPr>
              <w:spacing w:before="240" w:after="240" w:line="276" w:lineRule="auto"/>
              <w:ind w:firstLine="36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1B190B">
              <w:rPr>
                <w:rFonts w:asciiTheme="minorHAnsi" w:eastAsiaTheme="minorHAnsi" w:hAnsiTheme="minorHAnsi" w:cstheme="minorHAnsi"/>
                <w:bCs/>
                <w:lang w:eastAsia="en-US"/>
              </w:rPr>
              <w:t>Επίκουρη Καθηγήτρια Παθολογίας Παν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/μίου</w:t>
            </w:r>
            <w:r w:rsidRPr="001B190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Πατρών</w:t>
            </w:r>
          </w:p>
        </w:tc>
        <w:tc>
          <w:tcPr>
            <w:tcW w:w="2034" w:type="pct"/>
            <w:vAlign w:val="center"/>
          </w:tcPr>
          <w:p w14:paraId="4938346C" w14:textId="77777777" w:rsidR="00B418D6" w:rsidRPr="00B45F07" w:rsidRDefault="00B418D6" w:rsidP="0065107F">
            <w:pPr>
              <w:numPr>
                <w:ilvl w:val="0"/>
                <w:numId w:val="15"/>
              </w:numPr>
              <w:spacing w:before="240" w:after="240" w:line="276" w:lineRule="auto"/>
              <w:contextualSpacing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Εμβόλια για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val="en-US" w:eastAsia="en-US"/>
              </w:rPr>
              <w:t>COVID-19</w:t>
            </w:r>
          </w:p>
        </w:tc>
      </w:tr>
      <w:tr w:rsidR="00B418D6" w:rsidRPr="00B45F07" w14:paraId="6FD11E12" w14:textId="77777777" w:rsidTr="00185B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18" w:type="pct"/>
            <w:shd w:val="clear" w:color="auto" w:fill="C6D9F1" w:themeFill="text2" w:themeFillTint="33"/>
            <w:vAlign w:val="center"/>
          </w:tcPr>
          <w:p w14:paraId="0A34D210" w14:textId="77777777" w:rsidR="00B418D6" w:rsidRPr="003A6D02" w:rsidRDefault="00B418D6" w:rsidP="00185B8B">
            <w:pPr>
              <w:spacing w:after="60"/>
              <w:jc w:val="center"/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</w:pPr>
            <w:r w:rsidRPr="003A6D02">
              <w:rPr>
                <w:rFonts w:asciiTheme="minorHAnsi" w:eastAsiaTheme="minorHAnsi" w:hAnsiTheme="minorHAnsi" w:cstheme="minorHAnsi"/>
                <w:b/>
                <w:sz w:val="26"/>
                <w:szCs w:val="26"/>
                <w:lang w:eastAsia="en-US"/>
              </w:rPr>
              <w:t>7.30-9.00 μ.μ.</w:t>
            </w:r>
          </w:p>
        </w:tc>
        <w:tc>
          <w:tcPr>
            <w:tcW w:w="2048" w:type="pct"/>
            <w:shd w:val="clear" w:color="auto" w:fill="C6D9F1" w:themeFill="text2" w:themeFillTint="33"/>
          </w:tcPr>
          <w:p w14:paraId="276B640A" w14:textId="77777777" w:rsidR="00B418D6" w:rsidRDefault="00B418D6" w:rsidP="00185B8B">
            <w:pPr>
              <w:spacing w:line="276" w:lineRule="auto"/>
              <w:ind w:firstLine="36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Χαράλαμπος </w:t>
            </w:r>
            <w:r w:rsidRPr="00ED3E39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Γώγος</w:t>
            </w:r>
          </w:p>
          <w:p w14:paraId="5DE99E43" w14:textId="77777777" w:rsidR="00B418D6" w:rsidRPr="00B45F07" w:rsidRDefault="00B418D6" w:rsidP="00185B8B">
            <w:pPr>
              <w:spacing w:line="276" w:lineRule="auto"/>
              <w:ind w:firstLine="36"/>
              <w:jc w:val="center"/>
              <w:rPr>
                <w:rFonts w:asciiTheme="minorHAnsi" w:eastAsiaTheme="minorHAnsi" w:hAnsiTheme="minorHAnsi" w:cstheme="minorHAnsi"/>
                <w:bCs/>
                <w:spacing w:val="20"/>
                <w:sz w:val="28"/>
                <w:szCs w:val="28"/>
                <w:lang w:eastAsia="en-US"/>
              </w:rPr>
            </w:pPr>
            <w:r w:rsidRPr="001B190B">
              <w:rPr>
                <w:rFonts w:asciiTheme="minorHAnsi" w:eastAsiaTheme="minorHAnsi" w:hAnsiTheme="minorHAnsi" w:cstheme="minorHAnsi"/>
                <w:bCs/>
                <w:lang w:eastAsia="en-US"/>
              </w:rPr>
              <w:t>Καθηγητής Παθολογίας, Μέλος επιτροπής ειδικών Υπ. Υγείας, Εθνικός εκπρόσωπος ομάδας εργασίας Ευρωπαϊκής Επιτροπής για τη θεραπεία του COVID 19</w:t>
            </w:r>
          </w:p>
        </w:tc>
        <w:tc>
          <w:tcPr>
            <w:tcW w:w="2034" w:type="pct"/>
            <w:shd w:val="clear" w:color="auto" w:fill="C6D9F1" w:themeFill="text2" w:themeFillTint="33"/>
            <w:vAlign w:val="center"/>
          </w:tcPr>
          <w:p w14:paraId="666946E1" w14:textId="77777777" w:rsidR="00B418D6" w:rsidRPr="00B45F07" w:rsidRDefault="00B418D6" w:rsidP="00185B8B">
            <w:pPr>
              <w:numPr>
                <w:ilvl w:val="0"/>
                <w:numId w:val="15"/>
              </w:numPr>
              <w:spacing w:after="60" w:line="276" w:lineRule="auto"/>
              <w:contextualSpacing/>
              <w:rPr>
                <w:rFonts w:asciiTheme="minorHAnsi" w:eastAsiaTheme="minorHAnsi" w:hAnsiTheme="minorHAnsi" w:cstheme="minorHAnsi"/>
                <w:bCs/>
                <w:spacing w:val="2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Οι εκπαιδευτικοί συζητούν με τους ειδικούς</w:t>
            </w:r>
          </w:p>
        </w:tc>
      </w:tr>
    </w:tbl>
    <w:p w14:paraId="447B8DCD" w14:textId="77777777" w:rsidR="00B418D6" w:rsidRPr="00694A79" w:rsidRDefault="00B418D6" w:rsidP="00B418D6">
      <w:pPr>
        <w:pStyle w:val="a7"/>
        <w:spacing w:after="0"/>
        <w:jc w:val="both"/>
        <w:rPr>
          <w:rFonts w:ascii="Calibri" w:hAnsi="Calibri"/>
        </w:rPr>
      </w:pPr>
    </w:p>
    <w:bookmarkEnd w:id="1"/>
    <w:p w14:paraId="2B7D7151" w14:textId="77777777" w:rsidR="00B418D6" w:rsidRDefault="00B418D6" w:rsidP="00705C1D">
      <w:pPr>
        <w:pStyle w:val="a7"/>
        <w:tabs>
          <w:tab w:val="left" w:pos="284"/>
        </w:tabs>
        <w:spacing w:after="0"/>
        <w:jc w:val="both"/>
        <w:rPr>
          <w:rFonts w:ascii="Calibri" w:hAnsi="Calibri"/>
        </w:rPr>
      </w:pPr>
    </w:p>
    <w:sectPr w:rsidR="00B418D6" w:rsidSect="00CA7541">
      <w:headerReference w:type="default" r:id="rId15"/>
      <w:pgSz w:w="11906" w:h="16838" w:code="9"/>
      <w:pgMar w:top="709" w:right="127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85E3C" w14:textId="77777777" w:rsidR="00A20FA3" w:rsidRDefault="00A20FA3" w:rsidP="000150E6">
      <w:r>
        <w:separator/>
      </w:r>
    </w:p>
  </w:endnote>
  <w:endnote w:type="continuationSeparator" w:id="0">
    <w:p w14:paraId="2D22B0AF" w14:textId="77777777" w:rsidR="00A20FA3" w:rsidRDefault="00A20FA3" w:rsidP="0001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406D1" w14:textId="77777777" w:rsidR="00A20FA3" w:rsidRDefault="00A20FA3" w:rsidP="000150E6">
      <w:r>
        <w:separator/>
      </w:r>
    </w:p>
  </w:footnote>
  <w:footnote w:type="continuationSeparator" w:id="0">
    <w:p w14:paraId="5D9BD7AA" w14:textId="77777777" w:rsidR="00A20FA3" w:rsidRDefault="00A20FA3" w:rsidP="0001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53F81" w14:textId="77777777" w:rsidR="00BE7633" w:rsidRPr="00CE686D" w:rsidRDefault="00BE7633" w:rsidP="00913F4C">
    <w:pPr>
      <w:pStyle w:val="a4"/>
      <w:tabs>
        <w:tab w:val="clear" w:pos="4153"/>
        <w:tab w:val="clear" w:pos="8306"/>
        <w:tab w:val="left" w:pos="4395"/>
      </w:tabs>
      <w:jc w:val="center"/>
      <w:rPr>
        <w:rFonts w:ascii="Calibri" w:hAnsi="Calibri" w:cs="Calibri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6.5pt" o:bullet="t">
        <v:imagedata r:id="rId1" o:title="Clipboard01"/>
      </v:shape>
    </w:pict>
  </w:numPicBullet>
  <w:abstractNum w:abstractNumId="0" w15:restartNumberingAfterBreak="0">
    <w:nsid w:val="01426D60"/>
    <w:multiLevelType w:val="hybridMultilevel"/>
    <w:tmpl w:val="95A67700"/>
    <w:lvl w:ilvl="0" w:tplc="F40AB1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469"/>
    <w:multiLevelType w:val="hybridMultilevel"/>
    <w:tmpl w:val="46AA46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C5A"/>
    <w:multiLevelType w:val="hybridMultilevel"/>
    <w:tmpl w:val="41E445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642EA"/>
    <w:multiLevelType w:val="hybridMultilevel"/>
    <w:tmpl w:val="58EE189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D455D"/>
    <w:multiLevelType w:val="hybridMultilevel"/>
    <w:tmpl w:val="7A127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0441"/>
    <w:multiLevelType w:val="hybridMultilevel"/>
    <w:tmpl w:val="B19655FE"/>
    <w:lvl w:ilvl="0" w:tplc="8BF25DD8">
      <w:start w:val="1"/>
      <w:numFmt w:val="bullet"/>
      <w:lvlText w:val=""/>
      <w:lvlPicBulletId w:val="0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45C2F"/>
    <w:multiLevelType w:val="hybridMultilevel"/>
    <w:tmpl w:val="6A9AF3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538EC"/>
    <w:multiLevelType w:val="hybridMultilevel"/>
    <w:tmpl w:val="9FC6FC1E"/>
    <w:lvl w:ilvl="0" w:tplc="3656CFE8">
      <w:start w:val="1"/>
      <w:numFmt w:val="bullet"/>
      <w:lvlText w:val=""/>
      <w:lvlPicBulletId w:val="0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05BA9"/>
    <w:multiLevelType w:val="hybridMultilevel"/>
    <w:tmpl w:val="3E28D9AC"/>
    <w:lvl w:ilvl="0" w:tplc="4258B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46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1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86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EA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28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C3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40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30D6A"/>
    <w:multiLevelType w:val="hybridMultilevel"/>
    <w:tmpl w:val="AF56F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63B7"/>
    <w:multiLevelType w:val="hybridMultilevel"/>
    <w:tmpl w:val="743C8E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01C05"/>
    <w:multiLevelType w:val="hybridMultilevel"/>
    <w:tmpl w:val="A05C6F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31A5"/>
    <w:multiLevelType w:val="hybridMultilevel"/>
    <w:tmpl w:val="A99AE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23D16"/>
    <w:multiLevelType w:val="hybridMultilevel"/>
    <w:tmpl w:val="D972A5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87C99"/>
    <w:multiLevelType w:val="hybridMultilevel"/>
    <w:tmpl w:val="752CA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F602B"/>
    <w:multiLevelType w:val="hybridMultilevel"/>
    <w:tmpl w:val="39609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75F59"/>
    <w:multiLevelType w:val="hybridMultilevel"/>
    <w:tmpl w:val="6D386F2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9B1ED3"/>
    <w:multiLevelType w:val="hybridMultilevel"/>
    <w:tmpl w:val="68C01B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605D7"/>
    <w:multiLevelType w:val="multilevel"/>
    <w:tmpl w:val="60A0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2330F"/>
    <w:multiLevelType w:val="hybridMultilevel"/>
    <w:tmpl w:val="0576EB46"/>
    <w:lvl w:ilvl="0" w:tplc="3D8CA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3587C"/>
    <w:multiLevelType w:val="hybridMultilevel"/>
    <w:tmpl w:val="96606E0E"/>
    <w:lvl w:ilvl="0" w:tplc="F40AB1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6788E"/>
    <w:multiLevelType w:val="hybridMultilevel"/>
    <w:tmpl w:val="D972A5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0"/>
  </w:num>
  <w:num w:numId="5">
    <w:abstractNumId w:val="21"/>
  </w:num>
  <w:num w:numId="6">
    <w:abstractNumId w:val="10"/>
  </w:num>
  <w:num w:numId="7">
    <w:abstractNumId w:val="19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3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16"/>
  </w:num>
  <w:num w:numId="18">
    <w:abstractNumId w:val="5"/>
  </w:num>
  <w:num w:numId="19">
    <w:abstractNumId w:val="4"/>
  </w:num>
  <w:num w:numId="20">
    <w:abstractNumId w:val="9"/>
  </w:num>
  <w:num w:numId="21">
    <w:abstractNumId w:val="12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EC"/>
    <w:rsid w:val="00002352"/>
    <w:rsid w:val="00002ACB"/>
    <w:rsid w:val="0000409C"/>
    <w:rsid w:val="00011366"/>
    <w:rsid w:val="000150E6"/>
    <w:rsid w:val="000169F8"/>
    <w:rsid w:val="0002263F"/>
    <w:rsid w:val="00025E1C"/>
    <w:rsid w:val="000265CD"/>
    <w:rsid w:val="00033267"/>
    <w:rsid w:val="000360A4"/>
    <w:rsid w:val="0003644D"/>
    <w:rsid w:val="00045502"/>
    <w:rsid w:val="0005520C"/>
    <w:rsid w:val="00061789"/>
    <w:rsid w:val="00061EB4"/>
    <w:rsid w:val="00062DFB"/>
    <w:rsid w:val="000728B3"/>
    <w:rsid w:val="000735DF"/>
    <w:rsid w:val="00074067"/>
    <w:rsid w:val="00076F6C"/>
    <w:rsid w:val="00092A79"/>
    <w:rsid w:val="00092D53"/>
    <w:rsid w:val="000931E1"/>
    <w:rsid w:val="00094F18"/>
    <w:rsid w:val="000A30A2"/>
    <w:rsid w:val="000A7CCF"/>
    <w:rsid w:val="000B1792"/>
    <w:rsid w:val="000B3642"/>
    <w:rsid w:val="000C0DD4"/>
    <w:rsid w:val="000C7A27"/>
    <w:rsid w:val="000D386E"/>
    <w:rsid w:val="000D6544"/>
    <w:rsid w:val="000D7029"/>
    <w:rsid w:val="000F0F8A"/>
    <w:rsid w:val="000F6B0C"/>
    <w:rsid w:val="0010027C"/>
    <w:rsid w:val="00100582"/>
    <w:rsid w:val="00107A21"/>
    <w:rsid w:val="00110D27"/>
    <w:rsid w:val="00120229"/>
    <w:rsid w:val="00120344"/>
    <w:rsid w:val="00121DDD"/>
    <w:rsid w:val="0012299D"/>
    <w:rsid w:val="0014325B"/>
    <w:rsid w:val="00144208"/>
    <w:rsid w:val="00154E4C"/>
    <w:rsid w:val="001608CF"/>
    <w:rsid w:val="00167C99"/>
    <w:rsid w:val="001765FB"/>
    <w:rsid w:val="001774DE"/>
    <w:rsid w:val="00183EBF"/>
    <w:rsid w:val="00184D48"/>
    <w:rsid w:val="00184E7D"/>
    <w:rsid w:val="0019053C"/>
    <w:rsid w:val="00196456"/>
    <w:rsid w:val="001A1225"/>
    <w:rsid w:val="001B190B"/>
    <w:rsid w:val="001B7B34"/>
    <w:rsid w:val="001C5FC1"/>
    <w:rsid w:val="001D4E2A"/>
    <w:rsid w:val="001E2940"/>
    <w:rsid w:val="001E7035"/>
    <w:rsid w:val="001E782E"/>
    <w:rsid w:val="001F3C74"/>
    <w:rsid w:val="001F5568"/>
    <w:rsid w:val="001F7A0A"/>
    <w:rsid w:val="00202DA7"/>
    <w:rsid w:val="00205B66"/>
    <w:rsid w:val="00207143"/>
    <w:rsid w:val="00207AE6"/>
    <w:rsid w:val="00227D60"/>
    <w:rsid w:val="00230F12"/>
    <w:rsid w:val="00244C4E"/>
    <w:rsid w:val="00245251"/>
    <w:rsid w:val="00245978"/>
    <w:rsid w:val="00245BAD"/>
    <w:rsid w:val="00247117"/>
    <w:rsid w:val="002533CF"/>
    <w:rsid w:val="00254D1E"/>
    <w:rsid w:val="002566CA"/>
    <w:rsid w:val="00266DA4"/>
    <w:rsid w:val="00271BF4"/>
    <w:rsid w:val="002803BB"/>
    <w:rsid w:val="00282683"/>
    <w:rsid w:val="00287D7A"/>
    <w:rsid w:val="002916A3"/>
    <w:rsid w:val="00292E46"/>
    <w:rsid w:val="002A0217"/>
    <w:rsid w:val="002A5FE0"/>
    <w:rsid w:val="002B03C6"/>
    <w:rsid w:val="002C031F"/>
    <w:rsid w:val="002D182D"/>
    <w:rsid w:val="002D22DC"/>
    <w:rsid w:val="002D3380"/>
    <w:rsid w:val="002D4AEE"/>
    <w:rsid w:val="002D7E68"/>
    <w:rsid w:val="002F1CF7"/>
    <w:rsid w:val="002F636E"/>
    <w:rsid w:val="003004FE"/>
    <w:rsid w:val="00317CE8"/>
    <w:rsid w:val="0032454E"/>
    <w:rsid w:val="00331195"/>
    <w:rsid w:val="00334003"/>
    <w:rsid w:val="00335EAE"/>
    <w:rsid w:val="0034252B"/>
    <w:rsid w:val="00351282"/>
    <w:rsid w:val="003516F7"/>
    <w:rsid w:val="003521A6"/>
    <w:rsid w:val="00360139"/>
    <w:rsid w:val="003722FC"/>
    <w:rsid w:val="0037368D"/>
    <w:rsid w:val="0037518F"/>
    <w:rsid w:val="00377CF3"/>
    <w:rsid w:val="00390D07"/>
    <w:rsid w:val="00394148"/>
    <w:rsid w:val="003A182A"/>
    <w:rsid w:val="003A4F19"/>
    <w:rsid w:val="003A4F32"/>
    <w:rsid w:val="003A5EE1"/>
    <w:rsid w:val="003A6D02"/>
    <w:rsid w:val="003B08D5"/>
    <w:rsid w:val="003C278A"/>
    <w:rsid w:val="003C40D7"/>
    <w:rsid w:val="003C4E60"/>
    <w:rsid w:val="003F48F5"/>
    <w:rsid w:val="00410DC7"/>
    <w:rsid w:val="0041223F"/>
    <w:rsid w:val="00417D0F"/>
    <w:rsid w:val="004205BA"/>
    <w:rsid w:val="00432DCF"/>
    <w:rsid w:val="00442F2B"/>
    <w:rsid w:val="00464737"/>
    <w:rsid w:val="00481B30"/>
    <w:rsid w:val="0048302F"/>
    <w:rsid w:val="00484B88"/>
    <w:rsid w:val="00487C80"/>
    <w:rsid w:val="00494769"/>
    <w:rsid w:val="00496625"/>
    <w:rsid w:val="004A05C2"/>
    <w:rsid w:val="004A08E6"/>
    <w:rsid w:val="004C27D2"/>
    <w:rsid w:val="004C29F1"/>
    <w:rsid w:val="004D1863"/>
    <w:rsid w:val="004D3038"/>
    <w:rsid w:val="004D44E4"/>
    <w:rsid w:val="004D74C4"/>
    <w:rsid w:val="004E4452"/>
    <w:rsid w:val="004E6DDE"/>
    <w:rsid w:val="004F6705"/>
    <w:rsid w:val="0050044D"/>
    <w:rsid w:val="005137AE"/>
    <w:rsid w:val="00522471"/>
    <w:rsid w:val="005261B6"/>
    <w:rsid w:val="00534335"/>
    <w:rsid w:val="00541991"/>
    <w:rsid w:val="00545160"/>
    <w:rsid w:val="00554178"/>
    <w:rsid w:val="00562282"/>
    <w:rsid w:val="005735A5"/>
    <w:rsid w:val="00573ED2"/>
    <w:rsid w:val="0057506B"/>
    <w:rsid w:val="005826C5"/>
    <w:rsid w:val="0058311E"/>
    <w:rsid w:val="005A10C4"/>
    <w:rsid w:val="005A5D7B"/>
    <w:rsid w:val="005B4E7E"/>
    <w:rsid w:val="005C3737"/>
    <w:rsid w:val="005D1B32"/>
    <w:rsid w:val="005D5320"/>
    <w:rsid w:val="005D676B"/>
    <w:rsid w:val="005E7CFF"/>
    <w:rsid w:val="005F45D7"/>
    <w:rsid w:val="005F650E"/>
    <w:rsid w:val="00604F35"/>
    <w:rsid w:val="00605A0E"/>
    <w:rsid w:val="006066EF"/>
    <w:rsid w:val="006076B1"/>
    <w:rsid w:val="006150D6"/>
    <w:rsid w:val="00615219"/>
    <w:rsid w:val="00622B29"/>
    <w:rsid w:val="00624D70"/>
    <w:rsid w:val="006263C5"/>
    <w:rsid w:val="0063235D"/>
    <w:rsid w:val="00636F0D"/>
    <w:rsid w:val="00637560"/>
    <w:rsid w:val="0064580F"/>
    <w:rsid w:val="0065107F"/>
    <w:rsid w:val="00652358"/>
    <w:rsid w:val="006525F3"/>
    <w:rsid w:val="0065402A"/>
    <w:rsid w:val="00655F10"/>
    <w:rsid w:val="00657EC8"/>
    <w:rsid w:val="00661D5B"/>
    <w:rsid w:val="00661F2E"/>
    <w:rsid w:val="006660F7"/>
    <w:rsid w:val="00672769"/>
    <w:rsid w:val="00672CF6"/>
    <w:rsid w:val="00680B5B"/>
    <w:rsid w:val="00694A79"/>
    <w:rsid w:val="00696F1A"/>
    <w:rsid w:val="006A0DA2"/>
    <w:rsid w:val="006C2339"/>
    <w:rsid w:val="006C29D4"/>
    <w:rsid w:val="006D5989"/>
    <w:rsid w:val="006E3B1D"/>
    <w:rsid w:val="006F1E71"/>
    <w:rsid w:val="007009C8"/>
    <w:rsid w:val="007018E1"/>
    <w:rsid w:val="00702457"/>
    <w:rsid w:val="0070384C"/>
    <w:rsid w:val="00703D60"/>
    <w:rsid w:val="00705C1D"/>
    <w:rsid w:val="00707E1E"/>
    <w:rsid w:val="0071162D"/>
    <w:rsid w:val="0072451A"/>
    <w:rsid w:val="007321CE"/>
    <w:rsid w:val="007349A1"/>
    <w:rsid w:val="007354A3"/>
    <w:rsid w:val="00735E60"/>
    <w:rsid w:val="00740DF6"/>
    <w:rsid w:val="00745939"/>
    <w:rsid w:val="0074632F"/>
    <w:rsid w:val="0075486B"/>
    <w:rsid w:val="00761DF1"/>
    <w:rsid w:val="00763295"/>
    <w:rsid w:val="00765D48"/>
    <w:rsid w:val="00771E6B"/>
    <w:rsid w:val="00775F94"/>
    <w:rsid w:val="00793300"/>
    <w:rsid w:val="00796652"/>
    <w:rsid w:val="00797F29"/>
    <w:rsid w:val="007A503E"/>
    <w:rsid w:val="007C0634"/>
    <w:rsid w:val="007C4AAB"/>
    <w:rsid w:val="007C675E"/>
    <w:rsid w:val="007D1B15"/>
    <w:rsid w:val="007D2D6B"/>
    <w:rsid w:val="007D5FAC"/>
    <w:rsid w:val="007D7C96"/>
    <w:rsid w:val="007D7E8E"/>
    <w:rsid w:val="007F5588"/>
    <w:rsid w:val="00801FBA"/>
    <w:rsid w:val="0080704B"/>
    <w:rsid w:val="0080717D"/>
    <w:rsid w:val="00825F2A"/>
    <w:rsid w:val="00826DD7"/>
    <w:rsid w:val="008339EC"/>
    <w:rsid w:val="00840056"/>
    <w:rsid w:val="00843F3B"/>
    <w:rsid w:val="00846994"/>
    <w:rsid w:val="00863FB8"/>
    <w:rsid w:val="00865E38"/>
    <w:rsid w:val="0086601F"/>
    <w:rsid w:val="00875444"/>
    <w:rsid w:val="00890772"/>
    <w:rsid w:val="008A00AA"/>
    <w:rsid w:val="008A73ED"/>
    <w:rsid w:val="008A781D"/>
    <w:rsid w:val="008B3A62"/>
    <w:rsid w:val="008B6BFA"/>
    <w:rsid w:val="008B7880"/>
    <w:rsid w:val="008C5C9A"/>
    <w:rsid w:val="008D6727"/>
    <w:rsid w:val="008D7F2F"/>
    <w:rsid w:val="008E0C70"/>
    <w:rsid w:val="008E0F46"/>
    <w:rsid w:val="008E2F97"/>
    <w:rsid w:val="008F26B4"/>
    <w:rsid w:val="00901147"/>
    <w:rsid w:val="00913F4C"/>
    <w:rsid w:val="009162BD"/>
    <w:rsid w:val="00923879"/>
    <w:rsid w:val="00932D4A"/>
    <w:rsid w:val="00953BFE"/>
    <w:rsid w:val="00954C05"/>
    <w:rsid w:val="00970667"/>
    <w:rsid w:val="009723E7"/>
    <w:rsid w:val="00981D27"/>
    <w:rsid w:val="0099175E"/>
    <w:rsid w:val="0099417D"/>
    <w:rsid w:val="009A1DFF"/>
    <w:rsid w:val="009A750E"/>
    <w:rsid w:val="009A7BFE"/>
    <w:rsid w:val="009B64A9"/>
    <w:rsid w:val="009C186F"/>
    <w:rsid w:val="009C2BD7"/>
    <w:rsid w:val="009C3077"/>
    <w:rsid w:val="009C3170"/>
    <w:rsid w:val="009C5187"/>
    <w:rsid w:val="009E1B33"/>
    <w:rsid w:val="009E3905"/>
    <w:rsid w:val="009F2FFA"/>
    <w:rsid w:val="009F300F"/>
    <w:rsid w:val="00A00E5D"/>
    <w:rsid w:val="00A11CF1"/>
    <w:rsid w:val="00A1207C"/>
    <w:rsid w:val="00A20FA3"/>
    <w:rsid w:val="00A259DD"/>
    <w:rsid w:val="00A27859"/>
    <w:rsid w:val="00A31913"/>
    <w:rsid w:val="00A41D6D"/>
    <w:rsid w:val="00A44F14"/>
    <w:rsid w:val="00A61F07"/>
    <w:rsid w:val="00A62C5A"/>
    <w:rsid w:val="00A8078D"/>
    <w:rsid w:val="00A855F0"/>
    <w:rsid w:val="00A86F0F"/>
    <w:rsid w:val="00A97550"/>
    <w:rsid w:val="00AA067A"/>
    <w:rsid w:val="00AA30B9"/>
    <w:rsid w:val="00AA4C95"/>
    <w:rsid w:val="00AA67CB"/>
    <w:rsid w:val="00AB169C"/>
    <w:rsid w:val="00AB1E54"/>
    <w:rsid w:val="00AB6820"/>
    <w:rsid w:val="00AC5FFB"/>
    <w:rsid w:val="00AC6D0C"/>
    <w:rsid w:val="00AC7694"/>
    <w:rsid w:val="00AD0C66"/>
    <w:rsid w:val="00AD5ED2"/>
    <w:rsid w:val="00AE2FB8"/>
    <w:rsid w:val="00AE3309"/>
    <w:rsid w:val="00AE4189"/>
    <w:rsid w:val="00AF4896"/>
    <w:rsid w:val="00AF5459"/>
    <w:rsid w:val="00B03328"/>
    <w:rsid w:val="00B07583"/>
    <w:rsid w:val="00B13440"/>
    <w:rsid w:val="00B23C3C"/>
    <w:rsid w:val="00B265BF"/>
    <w:rsid w:val="00B311DA"/>
    <w:rsid w:val="00B34830"/>
    <w:rsid w:val="00B418D6"/>
    <w:rsid w:val="00B441E2"/>
    <w:rsid w:val="00B45EDB"/>
    <w:rsid w:val="00B47241"/>
    <w:rsid w:val="00B53421"/>
    <w:rsid w:val="00B6478C"/>
    <w:rsid w:val="00B65373"/>
    <w:rsid w:val="00B66260"/>
    <w:rsid w:val="00B724E7"/>
    <w:rsid w:val="00B73C25"/>
    <w:rsid w:val="00B75843"/>
    <w:rsid w:val="00B809A5"/>
    <w:rsid w:val="00BA7D0F"/>
    <w:rsid w:val="00BA7EB2"/>
    <w:rsid w:val="00BB5048"/>
    <w:rsid w:val="00BC40DC"/>
    <w:rsid w:val="00BD052B"/>
    <w:rsid w:val="00BD2CA0"/>
    <w:rsid w:val="00BE7633"/>
    <w:rsid w:val="00BE7D01"/>
    <w:rsid w:val="00BF450F"/>
    <w:rsid w:val="00BF7655"/>
    <w:rsid w:val="00C03462"/>
    <w:rsid w:val="00C06ECC"/>
    <w:rsid w:val="00C105F8"/>
    <w:rsid w:val="00C12ACA"/>
    <w:rsid w:val="00C1667F"/>
    <w:rsid w:val="00C3553D"/>
    <w:rsid w:val="00C37EEA"/>
    <w:rsid w:val="00C449BB"/>
    <w:rsid w:val="00C454B6"/>
    <w:rsid w:val="00C458CD"/>
    <w:rsid w:val="00C4688F"/>
    <w:rsid w:val="00C51844"/>
    <w:rsid w:val="00C53E2B"/>
    <w:rsid w:val="00C73F36"/>
    <w:rsid w:val="00C81CFB"/>
    <w:rsid w:val="00C85091"/>
    <w:rsid w:val="00C919BA"/>
    <w:rsid w:val="00CA7541"/>
    <w:rsid w:val="00CB69F8"/>
    <w:rsid w:val="00CC7155"/>
    <w:rsid w:val="00CC76F5"/>
    <w:rsid w:val="00CC7BCC"/>
    <w:rsid w:val="00CD0CA6"/>
    <w:rsid w:val="00CD2D48"/>
    <w:rsid w:val="00CD3DD4"/>
    <w:rsid w:val="00CD4F39"/>
    <w:rsid w:val="00CD6C96"/>
    <w:rsid w:val="00CE3320"/>
    <w:rsid w:val="00CE6672"/>
    <w:rsid w:val="00CE686D"/>
    <w:rsid w:val="00CE6BB0"/>
    <w:rsid w:val="00CE7228"/>
    <w:rsid w:val="00CF6C20"/>
    <w:rsid w:val="00CF73EC"/>
    <w:rsid w:val="00D02681"/>
    <w:rsid w:val="00D12017"/>
    <w:rsid w:val="00D123E8"/>
    <w:rsid w:val="00D138F9"/>
    <w:rsid w:val="00D152F3"/>
    <w:rsid w:val="00D16245"/>
    <w:rsid w:val="00D26796"/>
    <w:rsid w:val="00D26B5A"/>
    <w:rsid w:val="00D3064B"/>
    <w:rsid w:val="00D356FC"/>
    <w:rsid w:val="00D4069F"/>
    <w:rsid w:val="00D469E1"/>
    <w:rsid w:val="00D47DBE"/>
    <w:rsid w:val="00D52FBE"/>
    <w:rsid w:val="00D61C1B"/>
    <w:rsid w:val="00D62F92"/>
    <w:rsid w:val="00D632E0"/>
    <w:rsid w:val="00D74370"/>
    <w:rsid w:val="00D84902"/>
    <w:rsid w:val="00D85ED5"/>
    <w:rsid w:val="00D86DE5"/>
    <w:rsid w:val="00D94FA3"/>
    <w:rsid w:val="00DA2120"/>
    <w:rsid w:val="00DA4850"/>
    <w:rsid w:val="00DB47A9"/>
    <w:rsid w:val="00DB6861"/>
    <w:rsid w:val="00DB7800"/>
    <w:rsid w:val="00DC5400"/>
    <w:rsid w:val="00DE1106"/>
    <w:rsid w:val="00DE1F64"/>
    <w:rsid w:val="00DE46B1"/>
    <w:rsid w:val="00DE7019"/>
    <w:rsid w:val="00DF4B2B"/>
    <w:rsid w:val="00DF5C16"/>
    <w:rsid w:val="00E04824"/>
    <w:rsid w:val="00E04E08"/>
    <w:rsid w:val="00E171CC"/>
    <w:rsid w:val="00E2050A"/>
    <w:rsid w:val="00E23AAC"/>
    <w:rsid w:val="00E27CC4"/>
    <w:rsid w:val="00E362F1"/>
    <w:rsid w:val="00E41838"/>
    <w:rsid w:val="00E4750E"/>
    <w:rsid w:val="00E50D18"/>
    <w:rsid w:val="00E524A8"/>
    <w:rsid w:val="00E54F5A"/>
    <w:rsid w:val="00E710A5"/>
    <w:rsid w:val="00E7651A"/>
    <w:rsid w:val="00E81E3F"/>
    <w:rsid w:val="00E86509"/>
    <w:rsid w:val="00E90665"/>
    <w:rsid w:val="00E92198"/>
    <w:rsid w:val="00EA44CD"/>
    <w:rsid w:val="00EA7F0C"/>
    <w:rsid w:val="00EB2D42"/>
    <w:rsid w:val="00ED3E39"/>
    <w:rsid w:val="00EE6A5C"/>
    <w:rsid w:val="00EF5887"/>
    <w:rsid w:val="00F04FDC"/>
    <w:rsid w:val="00F0624E"/>
    <w:rsid w:val="00F16AC2"/>
    <w:rsid w:val="00F3230C"/>
    <w:rsid w:val="00F411BE"/>
    <w:rsid w:val="00F47AE9"/>
    <w:rsid w:val="00F602EB"/>
    <w:rsid w:val="00F73AA7"/>
    <w:rsid w:val="00F756E6"/>
    <w:rsid w:val="00F8175B"/>
    <w:rsid w:val="00F855FF"/>
    <w:rsid w:val="00F93C89"/>
    <w:rsid w:val="00FA2617"/>
    <w:rsid w:val="00FA3ABF"/>
    <w:rsid w:val="00FB3EED"/>
    <w:rsid w:val="00FB4B0D"/>
    <w:rsid w:val="00FC467E"/>
    <w:rsid w:val="00FC6DAB"/>
    <w:rsid w:val="00FE59B6"/>
    <w:rsid w:val="00FF02DE"/>
    <w:rsid w:val="00FF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B4242"/>
  <w15:docId w15:val="{A7A3331F-8FF7-4328-AA36-268AAFAA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4C4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411BE"/>
    <w:pPr>
      <w:keepNext/>
      <w:jc w:val="center"/>
      <w:outlineLvl w:val="1"/>
    </w:pPr>
    <w:rPr>
      <w:b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B364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150E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150E6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150E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150E6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150E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150E6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0150E6"/>
    <w:rPr>
      <w:sz w:val="24"/>
      <w:szCs w:val="24"/>
      <w:lang w:eastAsia="zh-CN"/>
    </w:rPr>
  </w:style>
  <w:style w:type="paragraph" w:styleId="a7">
    <w:name w:val="Body Text"/>
    <w:basedOn w:val="a"/>
    <w:link w:val="Char2"/>
    <w:uiPriority w:val="99"/>
    <w:rsid w:val="008D6727"/>
    <w:pPr>
      <w:suppressAutoHyphens/>
      <w:spacing w:after="140" w:line="276" w:lineRule="auto"/>
    </w:pPr>
    <w:rPr>
      <w:lang w:eastAsia="zh-CN"/>
    </w:rPr>
  </w:style>
  <w:style w:type="character" w:customStyle="1" w:styleId="Char2">
    <w:name w:val="Σώμα κειμένου Char"/>
    <w:basedOn w:val="a0"/>
    <w:link w:val="a7"/>
    <w:uiPriority w:val="99"/>
    <w:rsid w:val="008D6727"/>
    <w:rPr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A2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basedOn w:val="a0"/>
    <w:qFormat/>
    <w:rsid w:val="00EB2D42"/>
    <w:rPr>
      <w:rFonts w:cs="Times New Roman"/>
      <w:i/>
      <w:iCs/>
    </w:rPr>
  </w:style>
  <w:style w:type="character" w:styleId="-0">
    <w:name w:val="FollowedHyperlink"/>
    <w:basedOn w:val="a0"/>
    <w:uiPriority w:val="99"/>
    <w:semiHidden/>
    <w:unhideWhenUsed/>
    <w:rsid w:val="00846994"/>
    <w:rPr>
      <w:color w:val="800080"/>
      <w:u w:val="single"/>
    </w:rPr>
  </w:style>
  <w:style w:type="character" w:customStyle="1" w:styleId="2Char">
    <w:name w:val="Επικεφαλίδα 2 Char"/>
    <w:basedOn w:val="a0"/>
    <w:link w:val="2"/>
    <w:rsid w:val="00F411BE"/>
    <w:rPr>
      <w:b/>
      <w:color w:val="000000"/>
      <w:lang w:eastAsia="zh-CN"/>
    </w:rPr>
  </w:style>
  <w:style w:type="paragraph" w:styleId="20">
    <w:name w:val="Body Text 2"/>
    <w:basedOn w:val="a"/>
    <w:link w:val="2Char0"/>
    <w:uiPriority w:val="99"/>
    <w:semiHidden/>
    <w:unhideWhenUsed/>
    <w:rsid w:val="00604F35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604F35"/>
    <w:rPr>
      <w:sz w:val="24"/>
      <w:szCs w:val="24"/>
    </w:rPr>
  </w:style>
  <w:style w:type="paragraph" w:styleId="aa">
    <w:name w:val="No Spacing"/>
    <w:uiPriority w:val="1"/>
    <w:qFormat/>
    <w:rsid w:val="000735D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525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Ανεπίλυτη αναφορά1"/>
    <w:basedOn w:val="a0"/>
    <w:uiPriority w:val="99"/>
    <w:semiHidden/>
    <w:unhideWhenUsed/>
    <w:rsid w:val="00D469E1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680B5B"/>
    <w:rPr>
      <w:b/>
      <w:bCs/>
    </w:rPr>
  </w:style>
  <w:style w:type="character" w:customStyle="1" w:styleId="21">
    <w:name w:val="Ανεπίλυτη αναφορά2"/>
    <w:basedOn w:val="a0"/>
    <w:uiPriority w:val="99"/>
    <w:semiHidden/>
    <w:unhideWhenUsed/>
    <w:rsid w:val="00843F3B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E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25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6002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12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540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112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07399">
                                  <w:blockQuote w:val="1"/>
                                  <w:marLeft w:val="3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9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139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4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3861">
                                                  <w:blockQuote w:val="1"/>
                                                  <w:marLeft w:val="3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9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9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9390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15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0815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97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719258">
                                                                          <w:blockQuote w:val="1"/>
                                                                          <w:marLeft w:val="3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9" w:color="000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51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5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bit.ly/3oyux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logs.sch.gr/pekesde/archives/2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b6fcYO" TargetMode="External"/><Relationship Id="rId14" Type="http://schemas.openxmlformats.org/officeDocument/2006/relationships/hyperlink" Target="https://radiostreaming.ert.gr/ert-patr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548</Words>
  <Characters>2961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.</Company>
  <LinksUpToDate>false</LinksUpToDate>
  <CharactersWithSpaces>3502</CharactersWithSpaces>
  <SharedDoc>false</SharedDoc>
  <HLinks>
    <vt:vector size="18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https://blogs.sch.gr/pekesde/</vt:lpwstr>
      </vt:variant>
      <vt:variant>
        <vt:lpwstr/>
      </vt:variant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http://blogs.sch.gr/pekesde</vt:lpwstr>
      </vt:variant>
      <vt:variant>
        <vt:lpwstr/>
      </vt:variant>
      <vt:variant>
        <vt:i4>4128849</vt:i4>
      </vt:variant>
      <vt:variant>
        <vt:i4>0</vt:i4>
      </vt:variant>
      <vt:variant>
        <vt:i4>0</vt:i4>
      </vt:variant>
      <vt:variant>
        <vt:i4>5</vt:i4>
      </vt:variant>
      <vt:variant>
        <vt:lpwstr>mailto:pekesde@sch.gr,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ΓΑΡΙΟΥ ΑΓΓΕΛΙΚΗ</dc:creator>
  <cp:lastModifiedBy>Γαριού Αγγελική</cp:lastModifiedBy>
  <cp:revision>11</cp:revision>
  <cp:lastPrinted>2021-01-10T21:17:00Z</cp:lastPrinted>
  <dcterms:created xsi:type="dcterms:W3CDTF">2021-01-05T12:06:00Z</dcterms:created>
  <dcterms:modified xsi:type="dcterms:W3CDTF">2021-01-13T11:21:00Z</dcterms:modified>
</cp:coreProperties>
</file>