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Pr="00D04F1A" w:rsidRDefault="00B10B6F">
      <w:pPr>
        <w:rPr>
          <w:b/>
        </w:rPr>
      </w:pPr>
      <w:r w:rsidRPr="00D04F1A">
        <w:rPr>
          <w:b/>
        </w:rPr>
        <w:t>1</w:t>
      </w:r>
      <w:r w:rsidRPr="00D04F1A">
        <w:rPr>
          <w:b/>
          <w:vertAlign w:val="superscript"/>
        </w:rPr>
        <w:t>Η</w:t>
      </w:r>
      <w:r w:rsidRPr="00D04F1A">
        <w:rPr>
          <w:b/>
        </w:rPr>
        <w:t xml:space="preserve"> ΘΕΜΑΤΙΚΗ ΕΝΟΤΗΤΑ </w:t>
      </w:r>
    </w:p>
    <w:p w:rsidR="00B10B6F" w:rsidRDefault="00B10B6F">
      <w:r>
        <w:t>ΚΕΙΜΕΝΟ ΑΝΑΦΟΡΑΣ 1</w:t>
      </w:r>
    </w:p>
    <w:p w:rsidR="00B10B6F" w:rsidRDefault="00B10B6F" w:rsidP="00B10B6F">
      <w:pPr>
        <w:pStyle w:val="a3"/>
        <w:numPr>
          <w:ilvl w:val="0"/>
          <w:numId w:val="1"/>
        </w:numPr>
      </w:pPr>
      <w:r>
        <w:t>Να παρουσιάσετε τους τρεις άξονες πάνω στους οποίους αρθρώνεσαι το κείμενο και να εντοπίσετε το κεντρικό συμπέρασμα</w:t>
      </w:r>
    </w:p>
    <w:p w:rsidR="00B10B6F" w:rsidRDefault="00B10B6F" w:rsidP="00B10B6F">
      <w:pPr>
        <w:pStyle w:val="a3"/>
        <w:numPr>
          <w:ilvl w:val="0"/>
          <w:numId w:val="1"/>
        </w:numPr>
      </w:pPr>
      <w:r>
        <w:t>Να εντοπίσετε στο κείμενο τους δείκτες που αποκαλύπτουν την ιστορική διάσταση της προσέγγισης του Αριστοτέλη</w:t>
      </w:r>
    </w:p>
    <w:p w:rsidR="00FE2562" w:rsidRDefault="00FE2562" w:rsidP="00FE2562">
      <w:pPr>
        <w:pStyle w:val="a3"/>
        <w:numPr>
          <w:ilvl w:val="0"/>
          <w:numId w:val="1"/>
        </w:numPr>
      </w:pPr>
      <w:r>
        <w:t>Ποιος ο συνδετικός κρίκος μεταξύ αυτού που αγαπά τον μύθο και αυτού που αγαπά τη σοφία; Να αναλύσετε τη δομή του συλλογισμού</w:t>
      </w:r>
    </w:p>
    <w:p w:rsidR="00D42D31" w:rsidRDefault="00D42D31" w:rsidP="00D42D31">
      <w:pPr>
        <w:pStyle w:val="a3"/>
        <w:numPr>
          <w:ilvl w:val="0"/>
          <w:numId w:val="1"/>
        </w:numPr>
      </w:pPr>
      <w:r>
        <w:t>ΠΑΡΑΛΛΗΛΟ ΚΕΙΜΕΝΟ</w:t>
      </w:r>
    </w:p>
    <w:p w:rsidR="00BA3CC8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Αριστοτέλους, Μετά τα φυσικά, 983b1-6 (μτφρ. Β. Κάλφας)</w:t>
      </w:r>
    </w:p>
    <w:p w:rsidR="00D04F1A" w:rsidRPr="00D04F1A" w:rsidRDefault="00D04F1A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NewRomanPSMT"/>
          <w:color w:val="000000"/>
          <w:sz w:val="24"/>
          <w:szCs w:val="24"/>
        </w:rPr>
      </w:pPr>
    </w:p>
    <w:p w:rsidR="00BA3CC8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Τώρα όμως είναι η ώρα να στραφούμε και σε εκείνους που επιχείρησαν, πριν από</w:t>
      </w:r>
    </w:p>
    <w:p w:rsidR="00BA3CC8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εμάς, να προσεγγίσουν τα όντα και να φιλοσοφήσουν για την αλήθεια των πραγμάτων. Γιατί είναι φανερό ότι και εκείνοι κάνουν λόγο για κάποιες αρχές και αιτίες.</w:t>
      </w:r>
    </w:p>
    <w:p w:rsidR="00BA3CC8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Η αναδρομή στο έργο τους θα είναι λοιπόν χρήσιμη για την πορεία της δικής μας</w:t>
      </w:r>
    </w:p>
    <w:p w:rsidR="00BA3CC8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έρευνας. Γιατί είτε θα ανακαλύψουμε κάποιο άλλο είδος αιτίας είτε θα βεβαιωθούμε ότι οι αιτίες που εμείς αναφέρουμε είναι οι σωστές.</w:t>
      </w:r>
    </w:p>
    <w:p w:rsidR="00BA3CC8" w:rsidRPr="00D04F1A" w:rsidRDefault="00BA3CC8" w:rsidP="00BA3CC8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Με βάση το κείμενο αναφοράς της Ενότητας 1 και το παραπάνω απόσπασμα να</w:t>
      </w:r>
    </w:p>
    <w:p w:rsidR="00BA3CC8" w:rsidRPr="00D04F1A" w:rsidRDefault="00BA3CC8" w:rsidP="00BA3CC8">
      <w:pPr>
        <w:rPr>
          <w:b/>
          <w:i/>
        </w:rPr>
      </w:pP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εξηγήσετε γιατί ο Αριστοτέλης χαρακτηρίζεται ως ο πρώτος ιστορικός της φιλ</w:t>
      </w:r>
      <w:r w:rsidR="00AD50E1">
        <w:rPr>
          <w:rFonts w:cs="TimesNewRomanPSMT"/>
          <w:b/>
          <w:i/>
          <w:color w:val="000000"/>
          <w:sz w:val="24"/>
          <w:szCs w:val="24"/>
        </w:rPr>
        <w:t>ο</w:t>
      </w: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σοφίας</w:t>
      </w:r>
    </w:p>
    <w:p w:rsidR="00D42D31" w:rsidRDefault="00D42D31" w:rsidP="00D42D31"/>
    <w:p w:rsidR="00D42D31" w:rsidRDefault="00D42D31" w:rsidP="00D42D31">
      <w:r>
        <w:t>ΚΕΙΜΕΝΟ ΑΝΑΦΟΡΑΣ 2</w:t>
      </w:r>
    </w:p>
    <w:p w:rsidR="00D42D31" w:rsidRDefault="001719D6" w:rsidP="00D42D31">
      <w:pPr>
        <w:pStyle w:val="a3"/>
        <w:numPr>
          <w:ilvl w:val="0"/>
          <w:numId w:val="2"/>
        </w:numPr>
      </w:pPr>
      <w:r>
        <w:t xml:space="preserve">Τι εννοούμε όταν λέμε ότι η αριστοτελική διδασκαλία έχει </w:t>
      </w:r>
      <w:r w:rsidR="00D04F1A">
        <w:t>τελολογική</w:t>
      </w:r>
      <w:r>
        <w:t xml:space="preserve"> διάσταση; </w:t>
      </w:r>
    </w:p>
    <w:p w:rsidR="001719D6" w:rsidRDefault="001719D6" w:rsidP="00D42D31">
      <w:pPr>
        <w:pStyle w:val="a3"/>
        <w:numPr>
          <w:ilvl w:val="0"/>
          <w:numId w:val="2"/>
        </w:numPr>
      </w:pPr>
      <w:r>
        <w:t>Πώς καταδεικνύεται η ενοποιητική λειτουργία της φιλοσοφίας;</w:t>
      </w:r>
    </w:p>
    <w:p w:rsidR="001719D6" w:rsidRDefault="001719D6" w:rsidP="00D42D31">
      <w:pPr>
        <w:pStyle w:val="a3"/>
        <w:numPr>
          <w:ilvl w:val="0"/>
          <w:numId w:val="2"/>
        </w:numPr>
      </w:pPr>
      <w:r>
        <w:t>Ποια θέση κατέχει ο ορθός λόγος  στην αρχαία ελληνική σκέψη;</w:t>
      </w:r>
    </w:p>
    <w:p w:rsidR="001719D6" w:rsidRDefault="001719D6" w:rsidP="001719D6">
      <w:pPr>
        <w:pStyle w:val="a3"/>
        <w:numPr>
          <w:ilvl w:val="0"/>
          <w:numId w:val="2"/>
        </w:numPr>
      </w:pPr>
      <w:r>
        <w:t>ΠΑΡΑΛΛΗΛΟ ΚΕΙΜΕΝΟ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Ηθικά Νικομάχεια 1141a (μτφρ. Δ. Λυπουρλής)</w:t>
      </w:r>
    </w:p>
    <w:p w:rsidR="00D04F1A" w:rsidRP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NewRomanPSMT"/>
          <w:color w:val="000000"/>
          <w:sz w:val="24"/>
          <w:szCs w:val="24"/>
        </w:rPr>
      </w:pP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Είναι έτσι φανερό ότι η φιλοσοφία πρέπει να είναι η</w:t>
      </w:r>
      <w:r w:rsidR="00AD50E1">
        <w:rPr>
          <w:rFonts w:ascii="TimesNewRomanPSMT" w:hAnsi="TimesNewRomanPSMT" w:cs="TimesNewRomanPSMT"/>
          <w:color w:val="000000"/>
          <w:sz w:val="24"/>
          <w:szCs w:val="24"/>
        </w:rPr>
        <w:t xml:space="preserve"> πιο τέλεια μορφή γνώσης. Ο σο</w:t>
      </w:r>
      <w:r w:rsidR="00AD50E1">
        <w:rPr>
          <w:rFonts w:cs="TimesNewRomanPSMT"/>
          <w:color w:val="000000"/>
          <w:sz w:val="24"/>
          <w:szCs w:val="24"/>
        </w:rPr>
        <w:t>φό</w:t>
      </w:r>
      <w:r>
        <w:rPr>
          <w:rFonts w:ascii="TimesNewRomanPSMT" w:hAnsi="TimesNewRomanPSMT" w:cs="TimesNewRomanPSMT"/>
          <w:color w:val="000000"/>
          <w:sz w:val="24"/>
          <w:szCs w:val="24"/>
        </w:rPr>
        <w:t>ς, επομένως, πρέπει όχι μόνο να γνωρίζει αυτά που προκύπτουν από τις καθολικές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αρχές, αλλά και να κατέχει και να λέει την αλήθεια γι' αυτές. Συνάγεται έτσι ότι η φιλοσοφία πρέπει να είναι διανοητική αντίληψη και μαζί επιστημονική γνώση, επιστημονική γνώση των πιο αξιόλογων και των πιο πολύτιμων πραγμάτων στην πιο τέλεια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μορφή της. Γιατί θα ήταν πολύ παράξενο να θεωρούσαμε ότι η ύψιστη γνώση είναι η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Πολιτική ή η φρόνηση, αφού ο άνθρωπος δεν είναι ό,τι καλύτερο υπάρχει στο σύμπαν.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Αν λοιπόν το «υγιεινό» και το «καλό» είναι άλλο για τους ανθρώπους και άλλο για τα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ψάρια, το «λευκό» όμως και το «ευθύ» έχουν πάντοτε την ίδια σημασία, όλοι θα έλεγαν ότι η φιλοσοφική σοφία είναι πάντοτε η ίδια, η φρόνηση όμως είναι τώρα αυτό</w:t>
      </w:r>
    </w:p>
    <w:p w:rsid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και ύστερα ένα άλλο πράγμα.</w:t>
      </w:r>
    </w:p>
    <w:p w:rsidR="00D04F1A" w:rsidRP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Ποια είναι η ανώτερη και η «ηγεμονικότερη» μορφή γνώσης, κατά τον Αριστοτέλη;</w:t>
      </w:r>
    </w:p>
    <w:p w:rsidR="00D04F1A" w:rsidRP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Αιτιολογήστε την απάντησή σας με στοιχεία από το παράθεμα και από το Κείμενο</w:t>
      </w:r>
    </w:p>
    <w:p w:rsidR="001719D6" w:rsidRPr="00D04F1A" w:rsidRDefault="00D04F1A" w:rsidP="00D04F1A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NewRomanPSMT"/>
          <w:b/>
          <w:i/>
          <w:color w:val="000000"/>
          <w:sz w:val="24"/>
          <w:szCs w:val="24"/>
        </w:rPr>
      </w:pPr>
      <w:r w:rsidRPr="00D04F1A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αναφοράς της Ενότητας 2</w:t>
      </w:r>
    </w:p>
    <w:p w:rsidR="0083053C" w:rsidRDefault="001719D6" w:rsidP="001719D6">
      <w:r>
        <w:lastRenderedPageBreak/>
        <w:t>ΚΕΙΜΕΝΟ ΑΝΑΦΟΡΑΣ 3</w:t>
      </w:r>
    </w:p>
    <w:p w:rsidR="0083053C" w:rsidRDefault="00172DBA" w:rsidP="0083053C">
      <w:pPr>
        <w:pStyle w:val="a3"/>
        <w:numPr>
          <w:ilvl w:val="0"/>
          <w:numId w:val="3"/>
        </w:numPr>
      </w:pPr>
      <w:r>
        <w:t>Να αναλύσετε τη δομή του συλλογισμού του Επίκουρου</w:t>
      </w:r>
    </w:p>
    <w:p w:rsidR="00172DBA" w:rsidRDefault="00172DBA" w:rsidP="0083053C">
      <w:pPr>
        <w:pStyle w:val="a3"/>
        <w:numPr>
          <w:ilvl w:val="0"/>
          <w:numId w:val="3"/>
        </w:numPr>
      </w:pPr>
      <w:r>
        <w:t>Να εντοπίσετε στο κείμενο χαρακτηριστικούς δείκτες του γραμματειακού είδους στο οποίο ανήκει</w:t>
      </w:r>
    </w:p>
    <w:p w:rsidR="00172DBA" w:rsidRDefault="00172DBA" w:rsidP="00172DBA">
      <w:pPr>
        <w:pStyle w:val="a3"/>
        <w:numPr>
          <w:ilvl w:val="0"/>
          <w:numId w:val="3"/>
        </w:numPr>
      </w:pPr>
      <w:r>
        <w:t>ΠΑΡΑΛΛΗΛΟ ΚΕΙΜΕΝΟ</w:t>
      </w:r>
    </w:p>
    <w:p w:rsidR="00172DBA" w:rsidRDefault="006F0BCE" w:rsidP="00172DBA">
      <w:pPr>
        <w:pStyle w:val="a3"/>
      </w:pPr>
      <w:r>
        <w:t>Σελ.35</w:t>
      </w:r>
    </w:p>
    <w:p w:rsidR="00172DBA" w:rsidRDefault="00172DBA" w:rsidP="00172DBA">
      <w:pPr>
        <w:pStyle w:val="a3"/>
      </w:pPr>
    </w:p>
    <w:p w:rsidR="00D42D31" w:rsidRDefault="00D42D31" w:rsidP="00D42D31"/>
    <w:p w:rsidR="00FE2562" w:rsidRDefault="00FE2562" w:rsidP="00FE2562">
      <w:pPr>
        <w:pStyle w:val="a3"/>
      </w:pPr>
    </w:p>
    <w:sectPr w:rsidR="00FE2562" w:rsidSect="00131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67" w:rsidRDefault="004B5B67" w:rsidP="002A6D89">
      <w:pPr>
        <w:spacing w:after="0" w:line="240" w:lineRule="auto"/>
      </w:pPr>
      <w:r>
        <w:separator/>
      </w:r>
    </w:p>
  </w:endnote>
  <w:endnote w:type="continuationSeparator" w:id="0">
    <w:p w:rsidR="004B5B67" w:rsidRDefault="004B5B67" w:rsidP="002A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2A6D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2A6D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2A6D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67" w:rsidRDefault="004B5B67" w:rsidP="002A6D89">
      <w:pPr>
        <w:spacing w:after="0" w:line="240" w:lineRule="auto"/>
      </w:pPr>
      <w:r>
        <w:separator/>
      </w:r>
    </w:p>
  </w:footnote>
  <w:footnote w:type="continuationSeparator" w:id="0">
    <w:p w:rsidR="004B5B67" w:rsidRDefault="004B5B67" w:rsidP="002A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5661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429579" o:spid="_x0000_s4099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Ο.Πετράκ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5661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429580" o:spid="_x0000_s4100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Ο.Πετράκ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89" w:rsidRDefault="005661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429578" o:spid="_x0000_s4098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Ο.Πετράκ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A0"/>
    <w:multiLevelType w:val="hybridMultilevel"/>
    <w:tmpl w:val="3FB46E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F03"/>
    <w:multiLevelType w:val="hybridMultilevel"/>
    <w:tmpl w:val="8146F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724"/>
    <w:multiLevelType w:val="hybridMultilevel"/>
    <w:tmpl w:val="4D38A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0B6F"/>
    <w:rsid w:val="001314C3"/>
    <w:rsid w:val="001719D6"/>
    <w:rsid w:val="00172DBA"/>
    <w:rsid w:val="001D663D"/>
    <w:rsid w:val="002A6D89"/>
    <w:rsid w:val="00314A02"/>
    <w:rsid w:val="00483561"/>
    <w:rsid w:val="004B5B67"/>
    <w:rsid w:val="00566148"/>
    <w:rsid w:val="005D7C6F"/>
    <w:rsid w:val="006E16D7"/>
    <w:rsid w:val="006F0BCE"/>
    <w:rsid w:val="0083053C"/>
    <w:rsid w:val="00AD50E1"/>
    <w:rsid w:val="00B10B6F"/>
    <w:rsid w:val="00B52701"/>
    <w:rsid w:val="00BA3CC8"/>
    <w:rsid w:val="00D04F1A"/>
    <w:rsid w:val="00D42D31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6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6D89"/>
  </w:style>
  <w:style w:type="paragraph" w:styleId="a5">
    <w:name w:val="footer"/>
    <w:basedOn w:val="a"/>
    <w:link w:val="Char0"/>
    <w:uiPriority w:val="99"/>
    <w:semiHidden/>
    <w:unhideWhenUsed/>
    <w:rsid w:val="002A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A6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8951-AF9D-416D-B261-6E50DEA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Συντάκτης-Γ1</dc:creator>
  <cp:lastModifiedBy>Συντάκτης-Γ1</cp:lastModifiedBy>
  <cp:revision>2</cp:revision>
  <dcterms:created xsi:type="dcterms:W3CDTF">2020-04-01T13:17:00Z</dcterms:created>
  <dcterms:modified xsi:type="dcterms:W3CDTF">2020-04-01T13:17:00Z</dcterms:modified>
</cp:coreProperties>
</file>