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F8B" w:rsidRDefault="00B35F8B">
      <w:pPr>
        <w:rPr>
          <w:rFonts w:ascii="Arial" w:hAnsi="Arial" w:cs="Arial"/>
          <w:b/>
          <w:color w:val="000000"/>
          <w:sz w:val="20"/>
          <w:szCs w:val="20"/>
          <w:shd w:val="clear" w:color="auto" w:fill="FFFFFF"/>
        </w:rPr>
      </w:pPr>
      <w:r w:rsidRPr="00B35F8B">
        <w:rPr>
          <w:rFonts w:ascii="Arial" w:hAnsi="Arial" w:cs="Arial"/>
          <w:b/>
          <w:color w:val="000000"/>
          <w:sz w:val="20"/>
          <w:szCs w:val="20"/>
          <w:shd w:val="clear" w:color="auto" w:fill="FFFFFF"/>
        </w:rPr>
        <w:t>Ο συνδυασμός Ηγετικών ικανοτήτων και παιδευτικής κατάρτισης στους πρωτοπόρους του Αγώνα το 1821. Η επίδραση της προεπαναστατικής Παιδείας στους αγωνιστές που πρωτοστάτησαν στην Εθνεγερσία.</w:t>
      </w:r>
    </w:p>
    <w:p w:rsidR="00B35F8B" w:rsidRPr="00B35F8B" w:rsidRDefault="00B35F8B">
      <w:pPr>
        <w:rPr>
          <w:rFonts w:ascii="Calibri" w:hAnsi="Calibri"/>
          <w:b/>
          <w:color w:val="222222"/>
          <w:sz w:val="20"/>
          <w:szCs w:val="20"/>
          <w:shd w:val="clear" w:color="auto" w:fill="FFFFFF"/>
        </w:rPr>
      </w:pPr>
      <w:proofErr w:type="spellStart"/>
      <w:r>
        <w:rPr>
          <w:rFonts w:ascii="Arial" w:hAnsi="Arial" w:cs="Arial"/>
          <w:b/>
          <w:color w:val="000000"/>
          <w:sz w:val="20"/>
          <w:szCs w:val="20"/>
          <w:shd w:val="clear" w:color="auto" w:fill="FFFFFF"/>
        </w:rPr>
        <w:t>Κουρκούτας</w:t>
      </w:r>
      <w:proofErr w:type="spellEnd"/>
      <w:r>
        <w:rPr>
          <w:rFonts w:ascii="Arial" w:hAnsi="Arial" w:cs="Arial"/>
          <w:b/>
          <w:color w:val="000000"/>
          <w:sz w:val="20"/>
          <w:szCs w:val="20"/>
          <w:shd w:val="clear" w:color="auto" w:fill="FFFFFF"/>
        </w:rPr>
        <w:t xml:space="preserve"> Γεώργιος, εκπαιδευτικός ΠΕ02</w:t>
      </w:r>
    </w:p>
    <w:p w:rsidR="00B35F8B" w:rsidRDefault="00B35F8B">
      <w:pPr>
        <w:rPr>
          <w:rFonts w:ascii="Calibri" w:hAnsi="Calibri"/>
          <w:color w:val="222222"/>
          <w:sz w:val="18"/>
          <w:szCs w:val="18"/>
          <w:shd w:val="clear" w:color="auto" w:fill="FFFFFF"/>
        </w:rPr>
      </w:pPr>
    </w:p>
    <w:p w:rsidR="00C6549D" w:rsidRPr="00AC22A6" w:rsidRDefault="00B35F8B" w:rsidP="00AC22A6">
      <w:pPr>
        <w:jc w:val="both"/>
        <w:rPr>
          <w:rFonts w:ascii="Calibri" w:hAnsi="Calibri"/>
          <w:color w:val="222222"/>
          <w:sz w:val="18"/>
          <w:szCs w:val="18"/>
          <w:shd w:val="clear" w:color="auto" w:fill="FFFFFF"/>
        </w:rPr>
      </w:pPr>
      <w:r>
        <w:rPr>
          <w:rFonts w:ascii="Calibri" w:hAnsi="Calibri"/>
          <w:color w:val="222222"/>
          <w:sz w:val="18"/>
          <w:szCs w:val="18"/>
          <w:shd w:val="clear" w:color="auto" w:fill="FFFFFF"/>
        </w:rPr>
        <w:t xml:space="preserve">Ο επαναστατικός αγώνας του 1821 έφερε νέες ηγετικές ομάδες (Φιλικοί και Οπλαρχηγοί, αλλά και άλλους από τους χώρους του Κλήρου και του Εμπορίου) δίπλα στις παραδοσιακές ηγετικές δυνάμεις του υπόδουλου Ελληνισμού </w:t>
      </w:r>
      <w:r w:rsidR="00AC22A6">
        <w:rPr>
          <w:rFonts w:ascii="Calibri" w:hAnsi="Calibri"/>
          <w:color w:val="222222"/>
          <w:sz w:val="18"/>
          <w:szCs w:val="18"/>
          <w:shd w:val="clear" w:color="auto" w:fill="FFFFFF"/>
        </w:rPr>
        <w:t>(</w:t>
      </w:r>
      <w:r>
        <w:rPr>
          <w:rFonts w:ascii="Calibri" w:hAnsi="Calibri"/>
          <w:color w:val="222222"/>
          <w:sz w:val="18"/>
          <w:szCs w:val="18"/>
          <w:shd w:val="clear" w:color="auto" w:fill="FFFFFF"/>
        </w:rPr>
        <w:t xml:space="preserve">όπως οι Πρόκριτοι, οι Αρχιερείς, οι Λόγιοι και οι </w:t>
      </w:r>
      <w:proofErr w:type="spellStart"/>
      <w:r>
        <w:rPr>
          <w:rFonts w:ascii="Calibri" w:hAnsi="Calibri"/>
          <w:color w:val="222222"/>
          <w:sz w:val="18"/>
          <w:szCs w:val="18"/>
          <w:shd w:val="clear" w:color="auto" w:fill="FFFFFF"/>
        </w:rPr>
        <w:t>Φαναριώτες</w:t>
      </w:r>
      <w:proofErr w:type="spellEnd"/>
      <w:r>
        <w:rPr>
          <w:rFonts w:ascii="Calibri" w:hAnsi="Calibri"/>
          <w:color w:val="222222"/>
          <w:sz w:val="18"/>
          <w:szCs w:val="18"/>
          <w:shd w:val="clear" w:color="auto" w:fill="FFFFFF"/>
        </w:rPr>
        <w:t xml:space="preserve">). Αξίζει να δούμε και να προσεγγίσουμε την παιδευτική κατάρτιση (υποτυπώδη ή συστηματική) όλων αυτών των ηγετικών ομάδων (μέσα από συγκεκριμένα παραδείγματα ηγετών του 1821) και πόσο η Παιδεία που είχαν αποκτήσει επηρέασε την ηγετική τους θέση και οδήγησε ή όχι στην λήψη αποτελεσματικών αποφάσεων. </w:t>
      </w:r>
      <w:r w:rsidR="00AC22A6">
        <w:rPr>
          <w:rFonts w:asciiTheme="majorHAnsi" w:hAnsiTheme="majorHAnsi"/>
          <w:sz w:val="18"/>
          <w:szCs w:val="18"/>
        </w:rPr>
        <w:t>Σ</w:t>
      </w:r>
      <w:r w:rsidR="00AC22A6" w:rsidRPr="00AC22A6">
        <w:rPr>
          <w:rFonts w:asciiTheme="majorHAnsi" w:hAnsiTheme="majorHAnsi"/>
          <w:sz w:val="18"/>
          <w:szCs w:val="18"/>
        </w:rPr>
        <w:t>το πλαίσιο αυτής της ανακοίνωσης, θα προβληθούν παραδείγματα Ηρώων, από πολλές θέσεις (όχι μόνο των ενόπλων), που με όπλο την καλή Παιδευτική κατάρτιση, ώθησαν και τον εαυτό τους αλλά και τους άλλους γύρω τους, για να γίνει ο ξεσηκωμός κοινή υπόθεση και να φέρουν οι ζητούμενες θυσίες των αγωνιστών τους απαιτούμενους καρπούς. Δεν είναι μόνο η επαφή με τις ιδέες του Εξωτερικού και η συμμετοχή στο εν γένει κίνημα του Νεοελληνικού Διαφωτισμού, αλλά και οι προφορικές παραδόσεις που συνέτειναν στην διαμόρφωση αναλόγων χαρακτήρων. Παράλληλα, θα γίνει σύγκριση με το αίτημα για συνύπαρξη Παιδευτικής καταρτίσεως, κώδικα ηθικών αξιών  και ηγετικών προσόντων για τους Ηγέτες του 21</w:t>
      </w:r>
      <w:r w:rsidR="00AC22A6" w:rsidRPr="00AC22A6">
        <w:rPr>
          <w:rFonts w:asciiTheme="majorHAnsi" w:hAnsiTheme="majorHAnsi"/>
          <w:sz w:val="18"/>
          <w:szCs w:val="18"/>
          <w:vertAlign w:val="superscript"/>
        </w:rPr>
        <w:t>ου</w:t>
      </w:r>
      <w:r w:rsidR="00AC22A6" w:rsidRPr="00AC22A6">
        <w:rPr>
          <w:rFonts w:asciiTheme="majorHAnsi" w:hAnsiTheme="majorHAnsi"/>
          <w:sz w:val="18"/>
          <w:szCs w:val="18"/>
        </w:rPr>
        <w:t xml:space="preserve"> αιώνος. </w:t>
      </w:r>
      <w:r>
        <w:rPr>
          <w:rFonts w:ascii="Calibri" w:hAnsi="Calibri"/>
          <w:color w:val="222222"/>
          <w:sz w:val="18"/>
          <w:szCs w:val="18"/>
          <w:shd w:val="clear" w:color="auto" w:fill="FFFFFF"/>
        </w:rPr>
        <w:t>Δεν λειτουργούσαν φυσικά για όλους τα ίδια κριτήρια παιδευτικής κατάρτισης λόγω των ειδικών συνθηκών, στις οποίες κινούνταν οι υπόδουλοι Έλληνες. Το θέμα της σχέσεως Παιδείας και Ηγεσίας είναι βασικό για την μελέτη της εξέλιξης του Αγώνα, διότι αυτός κινδύνευσε από τον ανταγωνισμό των ηγετικών ομάδων, κατά τα κρίσιμα χρόνια των δύο Εμφυλίων των ετών 1823-1825. </w:t>
      </w:r>
    </w:p>
    <w:sectPr w:rsidR="00C6549D" w:rsidRPr="00AC22A6" w:rsidSect="00C6549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compat/>
  <w:rsids>
    <w:rsidRoot w:val="00B35F8B"/>
    <w:rsid w:val="002421AC"/>
    <w:rsid w:val="006253A1"/>
    <w:rsid w:val="009803FF"/>
    <w:rsid w:val="00AC22A6"/>
    <w:rsid w:val="00B35F8B"/>
    <w:rsid w:val="00C6549D"/>
    <w:rsid w:val="00CB66F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4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170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290</Words>
  <Characters>1566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2021-03-13T22:00:00Z</dcterms:created>
  <dcterms:modified xsi:type="dcterms:W3CDTF">2021-03-13T22:32:00Z</dcterms:modified>
</cp:coreProperties>
</file>