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6F6" w:rsidRDefault="00AB76F6" w:rsidP="00AB76F6">
      <w:pPr>
        <w:rPr>
          <w:rFonts w:ascii="Comic Sans MS" w:hAnsi="Comic Sans MS"/>
          <w:b/>
        </w:rPr>
      </w:pPr>
      <w:r>
        <w:rPr>
          <w:rFonts w:ascii="Comic Sans MS" w:hAnsi="Comic Sans MS"/>
          <w:b/>
        </w:rPr>
        <w:t>Προβλήματα</w:t>
      </w:r>
      <w:r>
        <w:rPr>
          <w:rFonts w:ascii="Comic Sans MS" w:hAnsi="Comic Sans MS"/>
        </w:rPr>
        <w:t xml:space="preserve"> </w:t>
      </w:r>
      <w:r>
        <w:rPr>
          <w:rFonts w:ascii="Comic Sans MS" w:hAnsi="Comic Sans MS"/>
          <w:b/>
        </w:rPr>
        <w:t>διαχείρισης εικονικής τάξης: Με ακούει κανείς;</w:t>
      </w:r>
    </w:p>
    <w:p w:rsidR="00AB76F6" w:rsidRDefault="00AB76F6" w:rsidP="00AB76F6">
      <w:pPr>
        <w:jc w:val="both"/>
        <w:rPr>
          <w:rFonts w:ascii="Comic Sans MS" w:hAnsi="Comic Sans MS"/>
        </w:rPr>
      </w:pPr>
      <w:r>
        <w:rPr>
          <w:rFonts w:ascii="Comic Sans MS" w:hAnsi="Comic Sans MS"/>
        </w:rPr>
        <w:t>Σκοπός της συγκεκριμένης εργασίας είναι η παρουσίαση συνηθισμένων προβλημάτων συμπεριφοράς των μαθητών στην εικονική τάξη σε αντιπαραβολή με τη φυσική. Αρχικά, θα παρουσιαστούν οι λόγοι για τους οποίους συνήθως αντιδρούν οι μαθητές και οι τρόποι με τους οποίους εκδηλώνεται η προβληματική συμπεριφορά στη φυσική αλλά και στην εικονική τάξη. Στη συνέχεια, θα γίνει αναφορά σε πρακτικές που χρησιμοποιούνται στη διαχείριση της φυσικής τάξης οι οποίες διαφοροποιούνται σημαντικά στην εικονική τάξη μια και η θέση ισχύος του εκπαιδευτικού ουσιαστικά εκμηδενίζεται.</w:t>
      </w:r>
      <w:r>
        <w:rPr>
          <w:rFonts w:ascii="Comic Sans MS" w:hAnsi="Comic Sans MS"/>
          <w:color w:val="FF0000"/>
        </w:rPr>
        <w:t xml:space="preserve"> </w:t>
      </w:r>
      <w:r>
        <w:rPr>
          <w:rFonts w:ascii="Comic Sans MS" w:hAnsi="Comic Sans MS"/>
        </w:rPr>
        <w:t>Για παράδειγμα, ο εκπαιδευτικός δεν έχει τη δυνατότητα να στείλει τον μαθητή στο γραφείο του Διευθυντή, να ελέγξει εάν προσέχει ώστε να τον ‘επαναφέρει στην τάξη’ ή να διαπιστώσει εάν πράγματι αντιμετωπίζει προβλήματα σύνδεσης. Η διαχείριση της εικονικής τάξης χαρακτηρίζεται από μια ασταθή ισορροπία και απαιτεί διαφορετικούς τρόπους αντιμετώπισης που χαρακτηρίζονται από ευελιξία. Επιπλέον, θα γίνει αναφορά στην αναγκαιότητα της θέσπισης κανόνων τόσο στη δια ζώσης όσο και στην εξ αποστάσεως διδασκαλία και παράλληλα θα δοθεί ιδιαίτερη έμφαση στην κινητοποίηση των μαθητών και στη συμπερίληψη των απόψεών τους σε αυτή τη διαδικασία. Τέλος, θα  επισημανθούν τρόποι με τους οποίους ο εκπαιδευτικός μπορεί να προλάβει ανεπιθύμητες συμπεριφορές ή να τις αντιμετωπίσει κατά τη διάρκεια του μαθήματος.</w:t>
      </w:r>
      <w:r>
        <w:rPr>
          <w:rFonts w:ascii="Comic Sans MS" w:hAnsi="Comic Sans MS"/>
          <w:color w:val="FF0000"/>
        </w:rPr>
        <w:t xml:space="preserve"> </w:t>
      </w:r>
      <w:r>
        <w:rPr>
          <w:rFonts w:ascii="Comic Sans MS" w:hAnsi="Comic Sans MS"/>
        </w:rPr>
        <w:t xml:space="preserve">Θα δοθεί έμφαση σε υποστηρικτικές προσεγγίσεις </w:t>
      </w:r>
      <w:bookmarkStart w:id="0" w:name="_GoBack"/>
      <w:bookmarkEnd w:id="0"/>
      <w:r>
        <w:rPr>
          <w:rFonts w:ascii="Comic Sans MS" w:hAnsi="Comic Sans MS"/>
        </w:rPr>
        <w:t xml:space="preserve">που βοηθούν στην προαγωγή θετικής συμπεριφοράς και στην αποφυγή επιβολής ποινών. </w:t>
      </w:r>
    </w:p>
    <w:p w:rsidR="0037197E" w:rsidRDefault="0037197E"/>
    <w:sectPr w:rsidR="0037197E" w:rsidSect="0037197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omic Sans MS">
    <w:panose1 w:val="030F0702030302020204"/>
    <w:charset w:val="A1"/>
    <w:family w:val="script"/>
    <w:pitch w:val="variable"/>
    <w:sig w:usb0="00000287" w:usb1="4000001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20"/>
  <w:characterSpacingControl w:val="doNotCompress"/>
  <w:compat/>
  <w:rsids>
    <w:rsidRoot w:val="00AB76F6"/>
    <w:rsid w:val="002421AC"/>
    <w:rsid w:val="0037197E"/>
    <w:rsid w:val="00AB76F6"/>
    <w:rsid w:val="00CB66F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6F6"/>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198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1307</Characters>
  <Application>Microsoft Office Word</Application>
  <DocSecurity>0</DocSecurity>
  <Lines>10</Lines>
  <Paragraphs>3</Paragraphs>
  <ScaleCrop>false</ScaleCrop>
  <Company>Hewlett-Packard</Company>
  <LinksUpToDate>false</LinksUpToDate>
  <CharactersWithSpaces>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2021-02-27T07:47:00Z</dcterms:created>
  <dcterms:modified xsi:type="dcterms:W3CDTF">2021-02-27T07:47:00Z</dcterms:modified>
</cp:coreProperties>
</file>