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CC" w:rsidRPr="00917018" w:rsidRDefault="00E62ECC" w:rsidP="00917018">
      <w:pPr>
        <w:jc w:val="center"/>
        <w:rPr>
          <w:b/>
          <w:i/>
          <w:sz w:val="36"/>
          <w:szCs w:val="36"/>
          <w:u w:val="single"/>
        </w:rPr>
      </w:pPr>
      <w:r w:rsidRPr="00917018">
        <w:rPr>
          <w:b/>
          <w:i/>
          <w:sz w:val="36"/>
          <w:szCs w:val="36"/>
          <w:u w:val="single"/>
        </w:rPr>
        <w:t>Γενικές πληροφορίες για τη λοίμωξη  COVID-19.</w:t>
      </w:r>
    </w:p>
    <w:p w:rsidR="00E62ECC" w:rsidRPr="00917018" w:rsidRDefault="00E62ECC">
      <w:r w:rsidRPr="00E62ECC">
        <w:t xml:space="preserve"> Ο </w:t>
      </w:r>
      <w:r w:rsidRPr="00917018">
        <w:rPr>
          <w:b/>
          <w:i/>
        </w:rPr>
        <w:t>ιός SARS-CoV-2</w:t>
      </w:r>
      <w:r w:rsidRPr="00E62ECC">
        <w:t xml:space="preserve"> μεταδίδεται από άνθρωπο σε άνθρωπο μέσω αναπνευστικών σταγονιδίων που αποβάλλονται μέσω βήχα ή φταρνίσματος, ή με άμεση ή έμμεση επαφή με εκκρίσεις του αναπνευστικού συστήματος (δηλαδή μέσω μολυσμένων χεριών όταν αυτά έρχονται σε επαφή με το στόμα, τη μύτη ή τα μάτια ή με επιμολυσμένες επιφάνειες).</w:t>
      </w:r>
    </w:p>
    <w:p w:rsidR="00E62ECC" w:rsidRPr="00E62ECC" w:rsidRDefault="00E62ECC">
      <w:r w:rsidRPr="00E62ECC">
        <w:t xml:space="preserve"> Ο μέσος χρόνος επώασης της νόσου, δηλαδή το χρονικό διάστημα που μεσολαβεί μεταξύ της μόλυνσης και της εκδήλωσης των συμπτωμάτων</w:t>
      </w:r>
      <w:r w:rsidR="00917018">
        <w:t>,</w:t>
      </w:r>
      <w:r w:rsidRPr="00E62ECC">
        <w:t xml:space="preserve"> είναι 5-6 ημέρες, ενώ κυμαίνεται από 2 έως 14 ημέρες. </w:t>
      </w:r>
    </w:p>
    <w:p w:rsidR="00E62ECC" w:rsidRPr="00917018" w:rsidRDefault="00E62ECC">
      <w:r w:rsidRPr="00E62ECC">
        <w:t xml:space="preserve">Τα </w:t>
      </w:r>
      <w:r w:rsidRPr="00917018">
        <w:rPr>
          <w:b/>
        </w:rPr>
        <w:t>συχνότερα συμπτώματα</w:t>
      </w:r>
      <w:r w:rsidRPr="00E62ECC">
        <w:t xml:space="preserve"> της λοίμωξης COVID-19 είναι:</w:t>
      </w:r>
    </w:p>
    <w:p w:rsidR="00E62ECC" w:rsidRPr="00917018" w:rsidRDefault="00E62ECC">
      <w:r w:rsidRPr="00E62ECC">
        <w:t xml:space="preserve"> • Πυρετός</w:t>
      </w:r>
    </w:p>
    <w:p w:rsidR="00E62ECC" w:rsidRPr="00917018" w:rsidRDefault="00E62ECC">
      <w:r w:rsidRPr="00E62ECC">
        <w:t xml:space="preserve"> • Βήχας (συνήθως ξηρός αλλά μπορεί και με απόχρεμψη)</w:t>
      </w:r>
    </w:p>
    <w:p w:rsidR="00E62ECC" w:rsidRPr="00917018" w:rsidRDefault="00E62ECC">
      <w:r w:rsidRPr="00E62ECC">
        <w:t xml:space="preserve"> • Λαχάνιασμα  ή δυσκολία στην αναπνοή</w:t>
      </w:r>
    </w:p>
    <w:p w:rsidR="00E62ECC" w:rsidRPr="00917018" w:rsidRDefault="00E62ECC">
      <w:r w:rsidRPr="00E62ECC">
        <w:t xml:space="preserve"> • Κρυάδες</w:t>
      </w:r>
    </w:p>
    <w:p w:rsidR="00E62ECC" w:rsidRPr="00E62ECC" w:rsidRDefault="00E62ECC">
      <w:r w:rsidRPr="00E62ECC">
        <w:t xml:space="preserve"> • Ρίγος (τρέμουλο) </w:t>
      </w:r>
    </w:p>
    <w:p w:rsidR="00E62ECC" w:rsidRPr="00E62ECC" w:rsidRDefault="00E62ECC">
      <w:r w:rsidRPr="00E62ECC">
        <w:t>• Μυαλγίες</w:t>
      </w:r>
    </w:p>
    <w:p w:rsidR="00E62ECC" w:rsidRPr="00E62ECC" w:rsidRDefault="00E62ECC">
      <w:r w:rsidRPr="00E62ECC">
        <w:t xml:space="preserve"> • Κεφαλαλγία</w:t>
      </w:r>
    </w:p>
    <w:p w:rsidR="00E62ECC" w:rsidRPr="00E62ECC" w:rsidRDefault="00E62ECC">
      <w:r w:rsidRPr="00E62ECC">
        <w:t xml:space="preserve"> • Πονόλαιμος </w:t>
      </w:r>
    </w:p>
    <w:p w:rsidR="00C455DD" w:rsidRPr="00917018" w:rsidRDefault="00E62ECC">
      <w:r w:rsidRPr="00E62ECC">
        <w:t>• Ξαφνική απώλεια γεύσης ή όσφρησης</w:t>
      </w:r>
    </w:p>
    <w:p w:rsidR="00E62ECC" w:rsidRPr="00917018" w:rsidRDefault="00E62ECC">
      <w:r w:rsidRPr="00E62ECC">
        <w:t xml:space="preserve">Σύμφωνα με τον Παγκόσμιο Οργανισμό Υγείας, το 80% των ασθενών με λοίμωξη </w:t>
      </w:r>
      <w:r w:rsidRPr="00E62ECC">
        <w:rPr>
          <w:lang w:val="en-US"/>
        </w:rPr>
        <w:t>COVID</w:t>
      </w:r>
      <w:r w:rsidRPr="00E62ECC">
        <w:t xml:space="preserve">-19 εμφανίζει ήπια νόσο ενώ το 20% των ασθενών μπορεί να εμφανίσει πνευμονία με  αναπνευστική δυσχέρεια και να χρειαστεί εισαγωγή σε νοσοκομείο. Άτομα με υποκείμενα νοσήματα (καρδιοπάθεια, χρόνιο αναπνευστικό νόσημα, σακχαρώδη διαβήτη, </w:t>
      </w:r>
      <w:proofErr w:type="spellStart"/>
      <w:r w:rsidRPr="00E62ECC">
        <w:t>ανοσοκαταστολή</w:t>
      </w:r>
      <w:proofErr w:type="spellEnd"/>
      <w:r w:rsidRPr="00E62ECC">
        <w:t>)</w:t>
      </w:r>
      <w:r w:rsidR="00917018">
        <w:t xml:space="preserve"> </w:t>
      </w:r>
      <w:r w:rsidRPr="00E62ECC">
        <w:t xml:space="preserve">και άτομα άνω των 65 ετών έχουν αυξημένο κίνδυνο σοβαρής </w:t>
      </w:r>
      <w:proofErr w:type="spellStart"/>
      <w:r w:rsidRPr="00E62ECC">
        <w:t>νόσησης</w:t>
      </w:r>
      <w:proofErr w:type="spellEnd"/>
      <w:r w:rsidRPr="00E62ECC">
        <w:t xml:space="preserve"> και εμφάνισης επιπλοκών.</w:t>
      </w:r>
    </w:p>
    <w:p w:rsidR="00E62ECC" w:rsidRPr="00917018" w:rsidRDefault="00E62ECC" w:rsidP="00E62ECC">
      <w:pPr>
        <w:rPr>
          <w:b/>
        </w:rPr>
      </w:pPr>
      <w:r w:rsidRPr="00917018">
        <w:rPr>
          <w:b/>
        </w:rPr>
        <w:t xml:space="preserve">Η πλειονότητα των παιδιών με λοίμωξη </w:t>
      </w:r>
      <w:r w:rsidRPr="00917018">
        <w:rPr>
          <w:b/>
          <w:lang w:val="en-US"/>
        </w:rPr>
        <w:t>COVID</w:t>
      </w:r>
      <w:r w:rsidRPr="00917018">
        <w:rPr>
          <w:b/>
        </w:rPr>
        <w:t xml:space="preserve">-19 εμφανίζει ήπια νόσο. Ο κίνδυνος σοβαρής νόσου </w:t>
      </w:r>
      <w:r w:rsidRPr="00917018">
        <w:rPr>
          <w:b/>
          <w:lang w:val="en-US"/>
        </w:rPr>
        <w:t>COVID</w:t>
      </w:r>
      <w:r w:rsidRPr="00917018">
        <w:rPr>
          <w:b/>
        </w:rPr>
        <w:t>-19 είναι πολύ χαμηλός για τα παιδιά. Λιγότερο από 2% των καταγεγραμμένων κρουσμάτων διεθνώς αφορά παιδιά.</w:t>
      </w:r>
    </w:p>
    <w:p w:rsidR="00E62ECC" w:rsidRPr="00917018" w:rsidRDefault="00E62ECC" w:rsidP="00E62ECC">
      <w:pPr>
        <w:rPr>
          <w:b/>
          <w:u w:val="single"/>
        </w:rPr>
      </w:pPr>
      <w:r w:rsidRPr="00917018">
        <w:rPr>
          <w:b/>
          <w:u w:val="single"/>
        </w:rPr>
        <w:t>(Α) Βασικές αρχές για τον περιορισμό της διασποράς του ιού και την ασφαλή λειτουργία νηπιαγωγείων</w:t>
      </w:r>
    </w:p>
    <w:p w:rsidR="00E62ECC" w:rsidRPr="00917018" w:rsidRDefault="00E62ECC" w:rsidP="00917018">
      <w:pPr>
        <w:pStyle w:val="a3"/>
        <w:numPr>
          <w:ilvl w:val="0"/>
          <w:numId w:val="1"/>
        </w:numPr>
        <w:rPr>
          <w:rFonts w:ascii="Calibri" w:hAnsi="Calibri" w:cs="Calibri"/>
        </w:rPr>
      </w:pPr>
      <w:r w:rsidRPr="00917018">
        <w:rPr>
          <w:rFonts w:ascii="Calibri" w:hAnsi="Calibri" w:cs="Calibri"/>
        </w:rPr>
        <w:t>Είναι σημαντικό να γίνεται συστηματική εκπαίδευση των παιδιών με επαναλαμβανόμενες δραστηριότητες εφαρμογής των μέτρων προφύλαξης για την εξοικείωσή τους, με τρόπο κατάλληλο για την κάθε ηλικία.</w:t>
      </w:r>
    </w:p>
    <w:p w:rsidR="00E62ECC" w:rsidRPr="00E62ECC" w:rsidRDefault="00E62ECC" w:rsidP="00917018">
      <w:pPr>
        <w:pStyle w:val="a3"/>
        <w:numPr>
          <w:ilvl w:val="0"/>
          <w:numId w:val="1"/>
        </w:numPr>
      </w:pPr>
      <w:r w:rsidRPr="00917018">
        <w:rPr>
          <w:rFonts w:ascii="Calibri" w:hAnsi="Calibri" w:cs="Calibri"/>
        </w:rPr>
        <w:t>Επίσης, θα πρέπει να λαμβάνεται μέριμνα ώστε να μην προσέ</w:t>
      </w:r>
      <w:r w:rsidRPr="00E62ECC">
        <w:t xml:space="preserve">ρχονται στο νηπιαγωγείο, τον παιδικό ή τον βρεφονηπιακό σταθμό παιδιά που ανήκουν σε </w:t>
      </w:r>
      <w:r w:rsidRPr="00E62ECC">
        <w:lastRenderedPageBreak/>
        <w:t>ομάδες αυξημένου κινδύνου, ή νοσούν, ή συγκατοικούν με άτομο που ανήκει σε αυτές, η νοσεί.</w:t>
      </w:r>
    </w:p>
    <w:p w:rsidR="00E62ECC" w:rsidRPr="00917018" w:rsidRDefault="00E62ECC" w:rsidP="00917018">
      <w:pPr>
        <w:pStyle w:val="a3"/>
        <w:numPr>
          <w:ilvl w:val="0"/>
          <w:numId w:val="1"/>
        </w:numPr>
      </w:pPr>
      <w:r w:rsidRPr="00917018">
        <w:rPr>
          <w:rFonts w:ascii="Calibri" w:hAnsi="Calibri" w:cs="Calibri"/>
        </w:rPr>
        <w:t>Κάθε σχολική μονάδα πρέπει να καταγράφει συστηματικά τις αναφορές για συμπτώμα</w:t>
      </w:r>
      <w:r w:rsidRPr="00E62ECC">
        <w:t xml:space="preserve">τα συμβατά με </w:t>
      </w:r>
      <w:r w:rsidRPr="00917018">
        <w:rPr>
          <w:lang w:val="en-US"/>
        </w:rPr>
        <w:t>COVID</w:t>
      </w:r>
      <w:r w:rsidRPr="00E62ECC">
        <w:t>-19 σε παιδιά ή/και μέλη του προσωπικού και να παρακολουθεί την πορεία τους.</w:t>
      </w:r>
    </w:p>
    <w:p w:rsidR="00E62ECC" w:rsidRPr="00917018" w:rsidRDefault="00E62ECC" w:rsidP="00E62ECC">
      <w:pPr>
        <w:rPr>
          <w:b/>
          <w:u w:val="single"/>
        </w:rPr>
      </w:pPr>
      <w:r w:rsidRPr="00917018">
        <w:rPr>
          <w:b/>
          <w:u w:val="single"/>
        </w:rPr>
        <w:t>1. Μέτρα για την αποτροπή εισαγωγής του ι</w:t>
      </w:r>
      <w:r w:rsidR="00917018">
        <w:rPr>
          <w:b/>
          <w:u w:val="single"/>
        </w:rPr>
        <w:t>ού στο χώρο του νηπιαγωγείου.</w:t>
      </w:r>
    </w:p>
    <w:p w:rsidR="00E62ECC" w:rsidRPr="00917018" w:rsidRDefault="00E62ECC" w:rsidP="00917018">
      <w:pPr>
        <w:pStyle w:val="a3"/>
        <w:numPr>
          <w:ilvl w:val="0"/>
          <w:numId w:val="2"/>
        </w:numPr>
      </w:pPr>
      <w:r w:rsidRPr="00917018">
        <w:rPr>
          <w:rFonts w:ascii="Calibri" w:hAnsi="Calibri" w:cs="Calibri"/>
        </w:rPr>
        <w:t>Όλα τα παιδιά και τα μέλη του προσωπικού που εμφανίζ</w:t>
      </w:r>
      <w:r w:rsidRPr="00E62ECC">
        <w:t xml:space="preserve">ουν πυρετό ή/και άλλα συμπτώματα συμβατά με λοίμωξη </w:t>
      </w:r>
      <w:r w:rsidRPr="00917018">
        <w:rPr>
          <w:lang w:val="en-US"/>
        </w:rPr>
        <w:t>COVID</w:t>
      </w:r>
      <w:r w:rsidRPr="00E62ECC">
        <w:t>-19,</w:t>
      </w:r>
      <w:r w:rsidRPr="00917018">
        <w:rPr>
          <w:b/>
        </w:rPr>
        <w:t xml:space="preserve"> απαγορεύεται </w:t>
      </w:r>
      <w:r w:rsidRPr="00E62ECC">
        <w:t>να προ</w:t>
      </w:r>
      <w:r w:rsidR="00917018">
        <w:t xml:space="preserve">σέρχονται στο νηπιαγωγείο, </w:t>
      </w:r>
      <w:r w:rsidRPr="00E62ECC">
        <w:t xml:space="preserve"> με παραμονή κατ’ οίκον και αποχή από την παρακολούθηση μαθημάτων ή την εργασία οποιουδήποτε ατόμου εμφανίζει συμπτώματα λοίμωξης αναπνευστικού ή πυρετό. Στις περιπτώσεις αυτές συστήνεται η επικοινωνία από την οικογένεια με ιατρό και εξατομικευμένη αξιολόγηση σχετικά με την ένδειξη εργαστηριακού ελέγχου για την ανίχνευση του ιού.</w:t>
      </w:r>
    </w:p>
    <w:p w:rsidR="00E62ECC" w:rsidRPr="00E62ECC" w:rsidRDefault="00E62ECC" w:rsidP="00917018">
      <w:pPr>
        <w:pStyle w:val="a3"/>
        <w:numPr>
          <w:ilvl w:val="0"/>
          <w:numId w:val="2"/>
        </w:numPr>
      </w:pPr>
      <w:r w:rsidRPr="00917018">
        <w:rPr>
          <w:rFonts w:ascii="Calibri" w:hAnsi="Calibri" w:cs="Calibri"/>
        </w:rPr>
        <w:t>Ενημέρωση και ευαισθητοποίηση γον</w:t>
      </w:r>
      <w:r w:rsidRPr="00E62ECC">
        <w:t>έων για τη συμμόρφωση στη δέσμευση αυτή και τον εκ των προτέρων εναλλακτικό προγραμματισμό. Επίσης, πρόβλεψη για τη διατήρηση της ασφαλούς λειτουργίας του νηπιαγωγείου,  σε περιπτώσεις απουσίας του προσωπικού λόγω ασθένειας.</w:t>
      </w:r>
    </w:p>
    <w:p w:rsidR="00E62ECC" w:rsidRPr="00E62ECC" w:rsidRDefault="00E62ECC" w:rsidP="00917018">
      <w:pPr>
        <w:pStyle w:val="a3"/>
        <w:numPr>
          <w:ilvl w:val="0"/>
          <w:numId w:val="2"/>
        </w:numPr>
      </w:pPr>
      <w:r w:rsidRPr="00917018">
        <w:rPr>
          <w:rFonts w:ascii="Calibri" w:hAnsi="Calibri" w:cs="Calibri"/>
        </w:rPr>
        <w:t>Σύσταση προς τους γονείς/κηδεμόνες για θερμομέτρηση και έλεγχο για ενδεχόμενη εμφάνιση συμπτωμάτων των παιδιών, πριν την αναχώρησή τους από το σπίτι.</w:t>
      </w:r>
    </w:p>
    <w:p w:rsidR="00E62ECC" w:rsidRPr="00E62ECC" w:rsidRDefault="00E62ECC" w:rsidP="00917018">
      <w:pPr>
        <w:pStyle w:val="a3"/>
        <w:numPr>
          <w:ilvl w:val="0"/>
          <w:numId w:val="2"/>
        </w:numPr>
      </w:pPr>
      <w:r w:rsidRPr="00917018">
        <w:rPr>
          <w:rFonts w:ascii="Calibri" w:hAnsi="Calibri" w:cs="Calibri"/>
        </w:rPr>
        <w:t>Γονείς/κηδεμόνες με συμπτώματα λοίμωξης του αναπνευστικού ή/και πυρετό δεν θα επιτρέπεται  να συνοδεύ</w:t>
      </w:r>
      <w:r w:rsidRPr="00E62ECC">
        <w:t xml:space="preserve">ουν τα παιδιά και σε περίπτωση που επιβεβαιωθεί λοίμωξή τους από το νέο </w:t>
      </w:r>
      <w:proofErr w:type="spellStart"/>
      <w:r w:rsidRPr="00E62ECC">
        <w:t>κορωνοϊό</w:t>
      </w:r>
      <w:proofErr w:type="spellEnd"/>
      <w:r w:rsidRPr="00E62ECC">
        <w:t xml:space="preserve"> </w:t>
      </w:r>
      <w:r w:rsidRPr="00917018">
        <w:rPr>
          <w:lang w:val="en-US"/>
        </w:rPr>
        <w:t>SARS</w:t>
      </w:r>
      <w:r w:rsidRPr="00E62ECC">
        <w:t>-</w:t>
      </w:r>
      <w:proofErr w:type="spellStart"/>
      <w:r w:rsidRPr="00917018">
        <w:rPr>
          <w:lang w:val="en-US"/>
        </w:rPr>
        <w:t>CoV</w:t>
      </w:r>
      <w:proofErr w:type="spellEnd"/>
      <w:r w:rsidRPr="00E62ECC">
        <w:t>-2, πρέπει να ενημερώνουν αμέσως τον υπεύθυνο του νηπιαγωγείου / παιδικού σταθμού και να ακολουθούν τις οδηγίες για κατ’ οίκον απομόνωση όλων των μελών της οικογένειάς τους, συμπεριλαμβανομένων των παιδιών.</w:t>
      </w:r>
    </w:p>
    <w:p w:rsidR="00E62ECC" w:rsidRPr="00E62ECC" w:rsidRDefault="00E62ECC" w:rsidP="00917018">
      <w:pPr>
        <w:pStyle w:val="a3"/>
        <w:numPr>
          <w:ilvl w:val="0"/>
          <w:numId w:val="2"/>
        </w:numPr>
      </w:pPr>
      <w:r w:rsidRPr="00917018">
        <w:rPr>
          <w:rFonts w:ascii="Calibri" w:hAnsi="Calibri" w:cs="Calibri"/>
        </w:rPr>
        <w:t xml:space="preserve">Κάθε άτομο (παιδί ή μέλος του προσωπικού) που έχει έρθει σε στενή επαφή με επιβεβαιωμένο περιστατικό </w:t>
      </w:r>
      <w:r w:rsidRPr="00917018">
        <w:rPr>
          <w:rFonts w:ascii="Calibri" w:hAnsi="Calibri" w:cs="Calibri"/>
          <w:lang w:val="en-US"/>
        </w:rPr>
        <w:t>COVID</w:t>
      </w:r>
      <w:r w:rsidRPr="00917018">
        <w:rPr>
          <w:rFonts w:ascii="Calibri" w:hAnsi="Calibri" w:cs="Calibri"/>
        </w:rPr>
        <w:t>-19 δεν θ</w:t>
      </w:r>
      <w:r w:rsidR="00917018" w:rsidRPr="00917018">
        <w:rPr>
          <w:rFonts w:ascii="Calibri" w:hAnsi="Calibri" w:cs="Calibri"/>
        </w:rPr>
        <w:t>α προσέρχεται στο νηπιαγωγείο,</w:t>
      </w:r>
      <w:r w:rsidRPr="00917018">
        <w:rPr>
          <w:rFonts w:ascii="Calibri" w:hAnsi="Calibri" w:cs="Calibri"/>
        </w:rPr>
        <w:t xml:space="preserve"> για 10 ημέρες μετά την τελευταία ε</w:t>
      </w:r>
      <w:r w:rsidRPr="00E62ECC">
        <w:t xml:space="preserve">παφή με τον ασθενή και στο διάστημα αυτό θα παρακολουθείται στενά η υγεία του για το ενδεχόμενο εμφάνισης συμπτωμάτων. </w:t>
      </w:r>
    </w:p>
    <w:p w:rsidR="00E62ECC" w:rsidRPr="00E62ECC" w:rsidRDefault="00E62ECC" w:rsidP="00917018">
      <w:pPr>
        <w:pStyle w:val="a3"/>
        <w:numPr>
          <w:ilvl w:val="0"/>
          <w:numId w:val="2"/>
        </w:numPr>
      </w:pPr>
      <w:r w:rsidRPr="00917018">
        <w:rPr>
          <w:rFonts w:ascii="Calibri" w:hAnsi="Calibri" w:cs="Calibri"/>
        </w:rPr>
        <w:t xml:space="preserve">Κάθε σχολική μονάδα πρέπει να καταγράφει συστηματικά τις αναφορές για συμπτώματα συμβατά με </w:t>
      </w:r>
      <w:r w:rsidRPr="00917018">
        <w:rPr>
          <w:rFonts w:ascii="Calibri" w:hAnsi="Calibri" w:cs="Calibri"/>
          <w:lang w:val="en-US"/>
        </w:rPr>
        <w:t>COVID</w:t>
      </w:r>
      <w:r w:rsidRPr="00917018">
        <w:rPr>
          <w:rFonts w:ascii="Calibri" w:hAnsi="Calibri" w:cs="Calibri"/>
        </w:rPr>
        <w:t>-19 σε παιδιά ή/και μέλη του προσωπικ</w:t>
      </w:r>
      <w:r w:rsidRPr="00E62ECC">
        <w:t>ού και να παρακολουθεί την πορεία τους.</w:t>
      </w:r>
    </w:p>
    <w:p w:rsidR="00E62ECC" w:rsidRPr="00917018" w:rsidRDefault="00E62ECC" w:rsidP="00E62ECC">
      <w:pPr>
        <w:rPr>
          <w:b/>
          <w:u w:val="single"/>
        </w:rPr>
      </w:pPr>
      <w:r w:rsidRPr="00917018">
        <w:rPr>
          <w:b/>
          <w:u w:val="single"/>
        </w:rPr>
        <w:t>2. Μέτρα κοινωνικής απόστασης και περιορισμού των στενών επαφών μεταξύ των παιδιών, του προσωπικού και των γονέων/κηδεμόνων</w:t>
      </w:r>
    </w:p>
    <w:p w:rsidR="00EA6C29" w:rsidRPr="00917018" w:rsidRDefault="00E62ECC" w:rsidP="00917018">
      <w:pPr>
        <w:pStyle w:val="a3"/>
        <w:numPr>
          <w:ilvl w:val="0"/>
          <w:numId w:val="3"/>
        </w:numPr>
        <w:rPr>
          <w:b/>
        </w:rPr>
      </w:pPr>
      <w:r w:rsidRPr="00917018">
        <w:rPr>
          <w:rFonts w:ascii="Calibri" w:hAnsi="Calibri" w:cs="Calibri"/>
          <w:b/>
        </w:rPr>
        <w:t>Είσοδος στον χώρο μόνο των παιδιών και του απαραίτητου προσωπικού. Τα παιδιά θα παραλαμβάν</w:t>
      </w:r>
      <w:r w:rsidRPr="00917018">
        <w:rPr>
          <w:b/>
        </w:rPr>
        <w:t>ονται από συγκεκριμένο μέλος του προσωπικού πριν την είσοδό το</w:t>
      </w:r>
      <w:r w:rsidR="00917018">
        <w:rPr>
          <w:b/>
        </w:rPr>
        <w:t xml:space="preserve">υς στον χώρο του νηπιαγωγείου, </w:t>
      </w:r>
      <w:r w:rsidRPr="00917018">
        <w:rPr>
          <w:b/>
        </w:rPr>
        <w:t>και θα οδηγούνται στην αίθουσα.</w:t>
      </w:r>
    </w:p>
    <w:p w:rsidR="00E62ECC" w:rsidRPr="00917018" w:rsidRDefault="00EA6C29" w:rsidP="00917018">
      <w:pPr>
        <w:pStyle w:val="a3"/>
        <w:numPr>
          <w:ilvl w:val="0"/>
          <w:numId w:val="3"/>
        </w:numPr>
        <w:rPr>
          <w:rFonts w:ascii="Calibri" w:hAnsi="Calibri" w:cs="Calibri"/>
        </w:rPr>
      </w:pPr>
      <w:r w:rsidRPr="00917018">
        <w:rPr>
          <w:rFonts w:ascii="Calibri" w:hAnsi="Calibri" w:cs="Calibri"/>
        </w:rPr>
        <w:t>Εκπαίδευση των παιδιών ανάλογα με τις δυνατότητες της ηλικίας τους και συστηματική εφαρμογή της υγιεινής των χεριών.</w:t>
      </w:r>
    </w:p>
    <w:p w:rsidR="00EA6C29" w:rsidRPr="00917018" w:rsidRDefault="00EA6C29" w:rsidP="00917018">
      <w:pPr>
        <w:pStyle w:val="a3"/>
        <w:numPr>
          <w:ilvl w:val="0"/>
          <w:numId w:val="3"/>
        </w:numPr>
        <w:rPr>
          <w:rFonts w:ascii="Calibri" w:hAnsi="Calibri" w:cs="Calibri"/>
        </w:rPr>
      </w:pPr>
      <w:r w:rsidRPr="00917018">
        <w:rPr>
          <w:rFonts w:ascii="Calibri" w:hAnsi="Calibri" w:cs="Calibri"/>
        </w:rPr>
        <w:t xml:space="preserve">Η υγιεινή των χεριών πρέπει να εφαρμόζεται από παιδιά και προσωπικό </w:t>
      </w:r>
    </w:p>
    <w:p w:rsidR="00EA6C29" w:rsidRPr="00EA6C29" w:rsidRDefault="00917018" w:rsidP="00E62ECC">
      <w:pPr>
        <w:rPr>
          <w:rFonts w:ascii="Calibri" w:hAnsi="Calibri" w:cs="Calibri"/>
        </w:rPr>
      </w:pPr>
      <w:r>
        <w:rPr>
          <w:rFonts w:ascii="Calibri" w:hAnsi="Calibri" w:cs="Calibri"/>
        </w:rPr>
        <w:t xml:space="preserve">                         -</w:t>
      </w:r>
      <w:r w:rsidR="00EA6C29" w:rsidRPr="00EA6C29">
        <w:rPr>
          <w:rFonts w:ascii="Calibri" w:hAnsi="Calibri" w:cs="Calibri"/>
        </w:rPr>
        <w:t xml:space="preserve"> Κατά την είσοδο στον χώρο.</w:t>
      </w:r>
    </w:p>
    <w:p w:rsidR="00EA6C29" w:rsidRPr="00917018" w:rsidRDefault="00917018" w:rsidP="00EA6C29">
      <w:r>
        <w:lastRenderedPageBreak/>
        <w:t xml:space="preserve">                      -</w:t>
      </w:r>
      <w:r w:rsidR="00EA6C29">
        <w:t xml:space="preserve"> Όταν τα χέρια είναι εμφανώς λερωμένα (σαπούνι και νερό)</w:t>
      </w:r>
    </w:p>
    <w:p w:rsidR="00EA6C29" w:rsidRPr="00917018" w:rsidRDefault="00CD05BD" w:rsidP="00EA6C29">
      <w:pPr>
        <w:rPr>
          <w:rFonts w:ascii="Calibri" w:hAnsi="Calibri" w:cs="Calibri"/>
        </w:rPr>
      </w:pPr>
      <w:r>
        <w:t xml:space="preserve"> -</w:t>
      </w:r>
      <w:r w:rsidR="00EA6C29">
        <w:t xml:space="preserve"> Πριν και μετά: </w:t>
      </w:r>
      <w:r w:rsidR="00EA6C29">
        <w:rPr>
          <w:rFonts w:ascii="Calibri" w:hAnsi="Calibri" w:cs="Calibri"/>
        </w:rPr>
        <w:t xml:space="preserve">Την προετοιμασία ή τη χορήγηση γεύματος </w:t>
      </w:r>
    </w:p>
    <w:p w:rsidR="00EA6C29" w:rsidRPr="00917018" w:rsidRDefault="00CD05BD" w:rsidP="00EA6C29">
      <w:pPr>
        <w:rPr>
          <w:rFonts w:ascii="Calibri" w:hAnsi="Calibri" w:cs="Calibri"/>
        </w:rPr>
      </w:pPr>
      <w:r>
        <w:rPr>
          <w:rFonts w:ascii="Calibri" w:hAnsi="Calibri" w:cs="Calibri"/>
        </w:rPr>
        <w:t>-</w:t>
      </w:r>
      <w:r w:rsidR="00EA6C29">
        <w:rPr>
          <w:rFonts w:ascii="Calibri" w:hAnsi="Calibri" w:cs="Calibri"/>
        </w:rPr>
        <w:t>Το γεύμα</w:t>
      </w:r>
    </w:p>
    <w:p w:rsidR="00EA6C29" w:rsidRPr="00EA6C29" w:rsidRDefault="00CD05BD" w:rsidP="00EA6C29">
      <w:pPr>
        <w:rPr>
          <w:rFonts w:ascii="Calibri" w:hAnsi="Calibri" w:cs="Calibri"/>
        </w:rPr>
      </w:pPr>
      <w:r>
        <w:rPr>
          <w:rFonts w:ascii="Calibri" w:hAnsi="Calibri" w:cs="Calibri"/>
        </w:rPr>
        <w:t xml:space="preserve"> -</w:t>
      </w:r>
      <w:r w:rsidR="00EA6C29">
        <w:rPr>
          <w:rFonts w:ascii="Calibri" w:hAnsi="Calibri" w:cs="Calibri"/>
        </w:rPr>
        <w:t xml:space="preserve"> Τη χρήση της τουαλέτας </w:t>
      </w:r>
    </w:p>
    <w:p w:rsidR="00EA6C29" w:rsidRPr="00917018" w:rsidRDefault="00CD05BD" w:rsidP="00EA6C29">
      <w:pPr>
        <w:rPr>
          <w:rFonts w:ascii="Calibri" w:hAnsi="Calibri" w:cs="Calibri"/>
        </w:rPr>
      </w:pPr>
      <w:r>
        <w:rPr>
          <w:rFonts w:ascii="Calibri" w:hAnsi="Calibri" w:cs="Calibri"/>
        </w:rPr>
        <w:t xml:space="preserve"> - Μετά:   -</w:t>
      </w:r>
      <w:r w:rsidR="00EA6C29">
        <w:rPr>
          <w:rFonts w:ascii="Calibri" w:hAnsi="Calibri" w:cs="Calibri"/>
        </w:rPr>
        <w:t xml:space="preserve"> Την επαφή με εκκρίσεις ή σωματικά υγρά</w:t>
      </w:r>
    </w:p>
    <w:p w:rsidR="00EA6C29" w:rsidRPr="00EA6C29" w:rsidRDefault="00CD05BD" w:rsidP="00EA6C29">
      <w:pPr>
        <w:rPr>
          <w:rFonts w:ascii="Calibri" w:hAnsi="Calibri" w:cs="Calibri"/>
        </w:rPr>
      </w:pPr>
      <w:r>
        <w:rPr>
          <w:rFonts w:ascii="Calibri" w:hAnsi="Calibri" w:cs="Calibri"/>
        </w:rPr>
        <w:t xml:space="preserve">                  -</w:t>
      </w:r>
      <w:r w:rsidR="00EA6C29">
        <w:rPr>
          <w:rFonts w:ascii="Calibri" w:hAnsi="Calibri" w:cs="Calibri"/>
        </w:rPr>
        <w:t xml:space="preserve"> Το παιχνίδι σε εξωτερικό χώρο</w:t>
      </w:r>
    </w:p>
    <w:p w:rsidR="00EA6C29" w:rsidRDefault="00CD05BD" w:rsidP="00EA6C29">
      <w:r>
        <w:rPr>
          <w:rFonts w:ascii="Calibri" w:hAnsi="Calibri" w:cs="Calibri"/>
        </w:rPr>
        <w:t xml:space="preserve">                   -</w:t>
      </w:r>
      <w:r w:rsidR="00EA6C29">
        <w:rPr>
          <w:rFonts w:ascii="Calibri" w:hAnsi="Calibri" w:cs="Calibri"/>
        </w:rPr>
        <w:t xml:space="preserve"> Τον χειρισμό απορριμμάτω</w:t>
      </w:r>
      <w:r w:rsidR="00EA6C29">
        <w:t>ν</w:t>
      </w:r>
    </w:p>
    <w:p w:rsidR="00EA6C29" w:rsidRPr="00917018" w:rsidRDefault="00CD05BD" w:rsidP="00EA6C29">
      <w:pPr>
        <w:rPr>
          <w:rFonts w:ascii="Calibri" w:hAnsi="Calibri" w:cs="Calibri"/>
        </w:rPr>
      </w:pPr>
      <w:r>
        <w:rPr>
          <w:rFonts w:ascii="Calibri" w:hAnsi="Calibri" w:cs="Calibri"/>
        </w:rPr>
        <w:t xml:space="preserve"> -</w:t>
      </w:r>
      <w:r w:rsidR="00EA6C29">
        <w:rPr>
          <w:rFonts w:ascii="Calibri" w:hAnsi="Calibri" w:cs="Calibri"/>
        </w:rPr>
        <w:t xml:space="preserve">Το πλύσιμο των χεριών με υγρό σαπούνι και νερό για τουλάχιστον 20 δευτερόλεπτα, θα ακολουθείται από προσεκτικό στέγνωμα με χάρτινες </w:t>
      </w:r>
      <w:proofErr w:type="spellStart"/>
      <w:r w:rsidR="00EA6C29">
        <w:rPr>
          <w:rFonts w:ascii="Calibri" w:hAnsi="Calibri" w:cs="Calibri"/>
        </w:rPr>
        <w:t>χειροπετσέτες</w:t>
      </w:r>
      <w:proofErr w:type="spellEnd"/>
      <w:r w:rsidR="00EA6C29">
        <w:rPr>
          <w:rFonts w:ascii="Calibri" w:hAnsi="Calibri" w:cs="Calibri"/>
        </w:rPr>
        <w:t xml:space="preserve"> μιας χρήσης και απόρριψή τους στους κάδους απορριμμάτων.</w:t>
      </w:r>
    </w:p>
    <w:p w:rsidR="00EA6C29" w:rsidRPr="00917018" w:rsidRDefault="00CD05BD" w:rsidP="00EA6C29">
      <w:r>
        <w:rPr>
          <w:rFonts w:ascii="Calibri" w:hAnsi="Calibri" w:cs="Calibri"/>
        </w:rPr>
        <w:t xml:space="preserve"> -</w:t>
      </w:r>
      <w:r w:rsidR="00EA6C29">
        <w:rPr>
          <w:rFonts w:ascii="Calibri" w:hAnsi="Calibri" w:cs="Calibri"/>
        </w:rPr>
        <w:t xml:space="preserve"> Εναλλακτικά, συστήνεται η εφαρμογή αλκοολούχου </w:t>
      </w:r>
      <w:r w:rsidR="00EA6C29">
        <w:t>αντισηπτικού διαλύματος, πάντα με την επίβλεψη ή βοήθεια του εκπαιδευτικού προσωπικού ώστε να διασφαλίζεται η ορθή διαδικασία.</w:t>
      </w:r>
    </w:p>
    <w:p w:rsidR="00EA6C29" w:rsidRPr="00917018" w:rsidRDefault="00EA6C29" w:rsidP="00CD05BD">
      <w:pPr>
        <w:pStyle w:val="a3"/>
        <w:numPr>
          <w:ilvl w:val="0"/>
          <w:numId w:val="4"/>
        </w:numPr>
      </w:pPr>
      <w:r w:rsidRPr="00CD05BD">
        <w:rPr>
          <w:rFonts w:ascii="Calibri" w:hAnsi="Calibri" w:cs="Calibri"/>
        </w:rPr>
        <w:t>Τήρηση των κανόνων αναπνευστικής υγιεινής. Σε βήχα ή φτέρνισμα, κάλυψη της μύτης και του στόματος με το μανίκι στο ύψος του αγκώ</w:t>
      </w:r>
      <w:r w:rsidRPr="00EA6C29">
        <w:t>να ή με χαρτομάντιλο, απόρριψη του χρησιμοποιημένου χαρτομάντιλου στους κάδους απορριμμάτων και επιμελές πλύσιμο των χεριών.</w:t>
      </w:r>
    </w:p>
    <w:p w:rsidR="00EA6C29" w:rsidRPr="00CD05BD" w:rsidRDefault="00EA6C29" w:rsidP="00CD05BD">
      <w:pPr>
        <w:pStyle w:val="a3"/>
        <w:numPr>
          <w:ilvl w:val="0"/>
          <w:numId w:val="4"/>
        </w:numPr>
        <w:rPr>
          <w:rFonts w:ascii="Calibri" w:hAnsi="Calibri" w:cs="Calibri"/>
        </w:rPr>
      </w:pPr>
      <w:r w:rsidRPr="00CD05BD">
        <w:rPr>
          <w:rFonts w:ascii="Calibri" w:hAnsi="Calibri" w:cs="Calibri"/>
        </w:rPr>
        <w:t>Αποφυγή επαφής χεριών με τα μάτια, τη μύτη και το στόμα.</w:t>
      </w:r>
    </w:p>
    <w:p w:rsidR="00EA6C29" w:rsidRPr="00917018" w:rsidRDefault="00EA6C29" w:rsidP="00CD05BD">
      <w:pPr>
        <w:pStyle w:val="a3"/>
        <w:numPr>
          <w:ilvl w:val="0"/>
          <w:numId w:val="4"/>
        </w:numPr>
      </w:pPr>
      <w:r w:rsidRPr="00CD05BD">
        <w:rPr>
          <w:rFonts w:ascii="Calibri" w:hAnsi="Calibri" w:cs="Calibri"/>
        </w:rPr>
        <w:t>Απαγορεύεται τα παιδιά να πίνουν νερό απευθείας από τη βρύση με το στό</w:t>
      </w:r>
      <w:r w:rsidRPr="00EA6C29">
        <w:t>μα, καθώς και να χρησιμοποιούν κοινά σκεύη όπως ποτήρια και μπουκάλια.</w:t>
      </w:r>
    </w:p>
    <w:p w:rsidR="00EA6C29" w:rsidRPr="00CD05BD" w:rsidRDefault="00EA6C29" w:rsidP="00EA6C29">
      <w:pPr>
        <w:rPr>
          <w:b/>
          <w:u w:val="single"/>
        </w:rPr>
      </w:pPr>
      <w:r w:rsidRPr="00CD05BD">
        <w:rPr>
          <w:b/>
          <w:u w:val="single"/>
        </w:rPr>
        <w:t>Τι πρέπει να γίνει αν έχουμε επιβεβαιωμένο κρούσμα στο νηπιαγωγεί</w:t>
      </w:r>
      <w:r w:rsidR="00CD05BD" w:rsidRPr="00CD05BD">
        <w:rPr>
          <w:b/>
          <w:u w:val="single"/>
        </w:rPr>
        <w:t>ο</w:t>
      </w:r>
      <w:r w:rsidRPr="00CD05BD">
        <w:rPr>
          <w:b/>
          <w:u w:val="single"/>
        </w:rPr>
        <w:t xml:space="preserve"> (παιδί, εκπαιδευτικός ή άλλο μέλος του προσωπικού)</w:t>
      </w:r>
    </w:p>
    <w:p w:rsidR="00EA6C29" w:rsidRPr="00CD05BD" w:rsidRDefault="00EA6C29" w:rsidP="00EA6C29">
      <w:pPr>
        <w:rPr>
          <w:b/>
          <w:lang w:val="en-US"/>
        </w:rPr>
      </w:pPr>
      <w:proofErr w:type="spellStart"/>
      <w:r w:rsidRPr="00EA6C29">
        <w:rPr>
          <w:lang w:val="en-US"/>
        </w:rPr>
        <w:t>Αν</w:t>
      </w:r>
      <w:proofErr w:type="spellEnd"/>
      <w:r w:rsidRPr="00EA6C29">
        <w:rPr>
          <w:lang w:val="en-US"/>
        </w:rPr>
        <w:t xml:space="preserve"> </w:t>
      </w:r>
      <w:proofErr w:type="spellStart"/>
      <w:r w:rsidRPr="00EA6C29">
        <w:rPr>
          <w:lang w:val="en-US"/>
        </w:rPr>
        <w:t>το</w:t>
      </w:r>
      <w:proofErr w:type="spellEnd"/>
      <w:r w:rsidRPr="00EA6C29">
        <w:rPr>
          <w:lang w:val="en-US"/>
        </w:rPr>
        <w:t xml:space="preserve"> </w:t>
      </w:r>
      <w:proofErr w:type="spellStart"/>
      <w:r w:rsidRPr="00EA6C29">
        <w:rPr>
          <w:lang w:val="en-US"/>
        </w:rPr>
        <w:t>τεστ</w:t>
      </w:r>
      <w:proofErr w:type="spellEnd"/>
      <w:r w:rsidRPr="00EA6C29">
        <w:rPr>
          <w:lang w:val="en-US"/>
        </w:rPr>
        <w:t xml:space="preserve"> </w:t>
      </w:r>
      <w:proofErr w:type="spellStart"/>
      <w:r w:rsidRPr="00EA6C29">
        <w:rPr>
          <w:lang w:val="en-US"/>
        </w:rPr>
        <w:t>βγει</w:t>
      </w:r>
      <w:proofErr w:type="spellEnd"/>
      <w:r w:rsidRPr="00EA6C29">
        <w:rPr>
          <w:lang w:val="en-US"/>
        </w:rPr>
        <w:t xml:space="preserve"> </w:t>
      </w:r>
      <w:proofErr w:type="spellStart"/>
      <w:r w:rsidRPr="00CD05BD">
        <w:rPr>
          <w:b/>
          <w:lang w:val="en-US"/>
        </w:rPr>
        <w:t>θετικό</w:t>
      </w:r>
      <w:proofErr w:type="spellEnd"/>
    </w:p>
    <w:p w:rsidR="00CD05BD" w:rsidRPr="00CD05BD" w:rsidRDefault="00EA6C29" w:rsidP="00CD05BD">
      <w:pPr>
        <w:pStyle w:val="a3"/>
        <w:numPr>
          <w:ilvl w:val="0"/>
          <w:numId w:val="5"/>
        </w:numPr>
      </w:pPr>
      <w:r w:rsidRPr="00CD05BD">
        <w:rPr>
          <w:rFonts w:ascii="Calibri" w:hAnsi="Calibri" w:cs="Calibri"/>
        </w:rPr>
        <w:t>Ενημερώνετα</w:t>
      </w:r>
      <w:r w:rsidR="00CD05BD">
        <w:t xml:space="preserve">ι αμέσως το νηπιαγωγείο, </w:t>
      </w:r>
      <w:r w:rsidRPr="00EA6C29">
        <w:t xml:space="preserve"> και ο ΕΟΔΥ </w:t>
      </w:r>
      <w:r w:rsidR="00CD05BD">
        <w:rPr>
          <w:rFonts w:ascii="Calibri" w:hAnsi="Calibri" w:cs="Calibri"/>
        </w:rPr>
        <w:t>.</w:t>
      </w:r>
    </w:p>
    <w:p w:rsidR="00917018" w:rsidRDefault="00EA6C29" w:rsidP="00CD05BD">
      <w:pPr>
        <w:pStyle w:val="a3"/>
        <w:numPr>
          <w:ilvl w:val="0"/>
          <w:numId w:val="5"/>
        </w:numPr>
      </w:pPr>
      <w:r w:rsidRPr="00CD05BD">
        <w:rPr>
          <w:rFonts w:ascii="Calibri" w:hAnsi="Calibri" w:cs="Calibri"/>
        </w:rPr>
        <w:t xml:space="preserve"> Ο ΕΟΔΥ επικοινωνεί με τον υπεύθυνο του </w:t>
      </w:r>
      <w:proofErr w:type="spellStart"/>
      <w:r w:rsidRPr="00CD05BD">
        <w:rPr>
          <w:rFonts w:ascii="Calibri" w:hAnsi="Calibri" w:cs="Calibri"/>
        </w:rPr>
        <w:t>του</w:t>
      </w:r>
      <w:proofErr w:type="spellEnd"/>
      <w:r w:rsidRPr="00CD05BD">
        <w:rPr>
          <w:rFonts w:ascii="Calibri" w:hAnsi="Calibri" w:cs="Calibri"/>
        </w:rPr>
        <w:t xml:space="preserve"> νηπιαγωγείου, παιδικού ή βρεφονηπιακού σταθμού για να γίνει η επιδημιολογική διερεύνηση και </w:t>
      </w:r>
      <w:proofErr w:type="spellStart"/>
      <w:r w:rsidRPr="00CD05BD">
        <w:rPr>
          <w:rFonts w:ascii="Calibri" w:hAnsi="Calibri" w:cs="Calibri"/>
        </w:rPr>
        <w:t>ιχνηλάτηση</w:t>
      </w:r>
      <w:proofErr w:type="spellEnd"/>
      <w:r w:rsidRPr="00CD05BD">
        <w:rPr>
          <w:rFonts w:ascii="Calibri" w:hAnsi="Calibri" w:cs="Calibri"/>
        </w:rPr>
        <w:t xml:space="preserve"> όλων των πιθανών επαφών του κρούσματο</w:t>
      </w:r>
      <w:r w:rsidRPr="00EA6C29">
        <w:t>ς (προσωπικού και παιδιών κ.λπ.),</w:t>
      </w:r>
    </w:p>
    <w:p w:rsidR="00917018" w:rsidRPr="00CD05BD" w:rsidRDefault="00EA6C29" w:rsidP="00CD05BD">
      <w:pPr>
        <w:pStyle w:val="a3"/>
        <w:numPr>
          <w:ilvl w:val="0"/>
          <w:numId w:val="5"/>
        </w:numPr>
        <w:rPr>
          <w:rFonts w:ascii="Calibri" w:hAnsi="Calibri" w:cs="Calibri"/>
        </w:rPr>
      </w:pPr>
      <w:r w:rsidRPr="00CD05BD">
        <w:rPr>
          <w:rFonts w:ascii="Calibri" w:hAnsi="Calibri" w:cs="Calibri"/>
        </w:rPr>
        <w:t>Ενδελεχής καθαρισμός και τοπική εφαρμογή απολυμαντικού στις επιφάνειες των χώρων που δραστηριοποιήθηκε το κρού</w:t>
      </w:r>
      <w:r w:rsidR="00917018" w:rsidRPr="00CD05BD">
        <w:rPr>
          <w:rFonts w:ascii="Calibri" w:hAnsi="Calibri" w:cs="Calibri"/>
        </w:rPr>
        <w:t xml:space="preserve">σμα </w:t>
      </w:r>
    </w:p>
    <w:p w:rsidR="00917018" w:rsidRDefault="00EA6C29" w:rsidP="00CD05BD">
      <w:pPr>
        <w:pStyle w:val="a3"/>
        <w:numPr>
          <w:ilvl w:val="0"/>
          <w:numId w:val="5"/>
        </w:numPr>
      </w:pPr>
      <w:r w:rsidRPr="00CD05BD">
        <w:rPr>
          <w:rFonts w:ascii="Calibri" w:hAnsi="Calibri" w:cs="Calibri"/>
        </w:rPr>
        <w:t>Το παιδί ή ο ενήλικας μπορεί να επιστρέψει μετά την πάροδο 3 ημερών από την</w:t>
      </w:r>
      <w:r w:rsidRPr="00EA6C29">
        <w:t xml:space="preserve"> υποχώρηση του πυρετού και την ύφεση των συμπτωμάτων του ΚΑΙ την παρέλευση τουλάχιστον 10ημέρου από την έναρξη των συμπτωμάτων.</w:t>
      </w:r>
    </w:p>
    <w:p w:rsidR="00917018" w:rsidRDefault="00EA6C29" w:rsidP="00CD05BD">
      <w:pPr>
        <w:pStyle w:val="a3"/>
        <w:numPr>
          <w:ilvl w:val="0"/>
          <w:numId w:val="5"/>
        </w:numPr>
      </w:pPr>
      <w:r w:rsidRPr="00CD05BD">
        <w:rPr>
          <w:rFonts w:ascii="Calibri" w:hAnsi="Calibri" w:cs="Calibri"/>
        </w:rPr>
        <w:t>Τα παιδιά και οι εκπαιδευτικοί της ίδιας ομάδας/τμήματος θα απομακρυνθούν από το νηπιαγωγείο, παιδικό ή βρεφονηπιακό σταθμό, μ</w:t>
      </w:r>
      <w:r w:rsidRPr="00EA6C29">
        <w:t>ε οδηγίες για στενή παρακολούθηση της υγείας τους και εφόσον δεν εκδηλώσουν κάποιο ύποπτο σύμπτωμα, θα επιστρέψουν μετά από 10 ημέρες</w:t>
      </w:r>
    </w:p>
    <w:p w:rsidR="00EA6C29" w:rsidRPr="00EA6C29" w:rsidRDefault="00EA6C29" w:rsidP="00CD05BD">
      <w:pPr>
        <w:pStyle w:val="a3"/>
        <w:numPr>
          <w:ilvl w:val="0"/>
          <w:numId w:val="5"/>
        </w:numPr>
      </w:pPr>
      <w:r w:rsidRPr="00CD05BD">
        <w:rPr>
          <w:rFonts w:ascii="Calibri" w:hAnsi="Calibri" w:cs="Calibri"/>
        </w:rPr>
        <w:lastRenderedPageBreak/>
        <w:t>Η απομάκρυνση παιδιών/ προσωπικού</w:t>
      </w:r>
      <w:r w:rsidR="00CD05BD" w:rsidRPr="00CD05BD">
        <w:rPr>
          <w:rFonts w:ascii="Calibri" w:hAnsi="Calibri" w:cs="Calibri"/>
        </w:rPr>
        <w:t>,</w:t>
      </w:r>
      <w:r w:rsidRPr="00CD05BD">
        <w:rPr>
          <w:rFonts w:ascii="Calibri" w:hAnsi="Calibri" w:cs="Calibri"/>
        </w:rPr>
        <w:t xml:space="preserve"> άλλων τμημάτων ή και όλου του νηπιαγωγείου,  θα εξετά</w:t>
      </w:r>
      <w:r w:rsidRPr="00EA6C29">
        <w:t xml:space="preserve">ζεται κατά περίπτωση ανάλογα με την εκτίμηση κινδύνου που θα προκύπτει κατά την </w:t>
      </w:r>
      <w:proofErr w:type="spellStart"/>
      <w:r w:rsidRPr="00EA6C29">
        <w:t>ιχνηλάτηση</w:t>
      </w:r>
      <w:proofErr w:type="spellEnd"/>
      <w:r w:rsidRPr="00EA6C29">
        <w:t xml:space="preserve"> των επαφών. </w:t>
      </w:r>
    </w:p>
    <w:p w:rsidR="00EA6C29" w:rsidRPr="00CD05BD" w:rsidRDefault="00EA6C29" w:rsidP="00EA6C29">
      <w:pPr>
        <w:rPr>
          <w:b/>
        </w:rPr>
      </w:pPr>
      <w:r w:rsidRPr="00EA6C29">
        <w:t xml:space="preserve">Αν το τεστ βγει </w:t>
      </w:r>
      <w:r w:rsidRPr="00CD05BD">
        <w:rPr>
          <w:b/>
        </w:rPr>
        <w:t>αρνητικό</w:t>
      </w:r>
    </w:p>
    <w:p w:rsidR="00EA6C29" w:rsidRPr="00EA6C29" w:rsidRDefault="00EA6C29" w:rsidP="00CD05BD">
      <w:pPr>
        <w:pStyle w:val="a3"/>
        <w:numPr>
          <w:ilvl w:val="0"/>
          <w:numId w:val="6"/>
        </w:numPr>
      </w:pPr>
      <w:r w:rsidRPr="00CD05BD">
        <w:rPr>
          <w:rFonts w:ascii="Calibri" w:hAnsi="Calibri" w:cs="Calibri"/>
        </w:rPr>
        <w:t>Το παιδί ή ο ενήλικας μπορεί να επιστρέψει στον νηπιαγωγείο, παιδικό ή βρεφονηπιακό σταθμό μετά την πάροδο τουλάχιστον 3 η</w:t>
      </w:r>
      <w:r w:rsidRPr="00EA6C29">
        <w:t>μερών από την υποχώρηση του πυρετού και την ύφεση των συμπτωμάτων του.</w:t>
      </w:r>
    </w:p>
    <w:p w:rsidR="00EA6C29" w:rsidRPr="00CD05BD" w:rsidRDefault="00EA6C29" w:rsidP="00EA6C29">
      <w:pPr>
        <w:rPr>
          <w:b/>
          <w:u w:val="single"/>
        </w:rPr>
      </w:pPr>
      <w:r w:rsidRPr="00CD05BD">
        <w:rPr>
          <w:b/>
          <w:u w:val="single"/>
        </w:rPr>
        <w:t xml:space="preserve">Τι πρέπει να γίνει αν έχουμε συρροή κρουσμάτων με λοίμωξη </w:t>
      </w:r>
      <w:r w:rsidRPr="00CD05BD">
        <w:rPr>
          <w:b/>
          <w:u w:val="single"/>
          <w:lang w:val="en-US"/>
        </w:rPr>
        <w:t>COVID</w:t>
      </w:r>
      <w:r w:rsidRPr="00CD05BD">
        <w:rPr>
          <w:b/>
          <w:u w:val="single"/>
        </w:rPr>
        <w:t>-19</w:t>
      </w:r>
    </w:p>
    <w:p w:rsidR="00EA6C29" w:rsidRPr="00EA6C29" w:rsidRDefault="00EA6C29" w:rsidP="00EA6C29">
      <w:r w:rsidRPr="00EA6C29">
        <w:t xml:space="preserve">Ως συρροή κρουσμάτων ορίζεται η εμφάνιση τουλάχιστον δύο εργαστηριακά επιβεβαιωμένων κρουσμάτων λοίμωξης </w:t>
      </w:r>
      <w:r w:rsidRPr="00EA6C29">
        <w:rPr>
          <w:lang w:val="en-US"/>
        </w:rPr>
        <w:t>COVID</w:t>
      </w:r>
      <w:r w:rsidRPr="00EA6C29">
        <w:t xml:space="preserve">-19 μεταξύ μαθητών ή και εκπαιδευτικών σε συγκεκριμένο τμήμα μέσα σε διάστημα 14 ημερών.    </w:t>
      </w:r>
    </w:p>
    <w:p w:rsidR="00917018" w:rsidRDefault="00EA6C29" w:rsidP="00EA6C29">
      <w:r w:rsidRPr="00EA6C29">
        <w:t>• Διακοπή της λειτουργίας του τμήματος για 10 ημέρες.</w:t>
      </w:r>
    </w:p>
    <w:p w:rsidR="00EA6C29" w:rsidRPr="00917018" w:rsidRDefault="00EA6C29" w:rsidP="00EA6C29">
      <w:r w:rsidRPr="00EA6C29">
        <w:t xml:space="preserve"> • Ενδελεχής καθαρισμός και απολύμανση των χώρων που δραστηριοποιήθηκαν τα κρούσματα (οδηγίες στην ιστοσελίδα του ΕΟΔΥ  </w:t>
      </w:r>
      <w:r w:rsidRPr="00EA6C29">
        <w:rPr>
          <w:lang w:val="en-US"/>
        </w:rPr>
        <w:t>www</w:t>
      </w:r>
      <w:r w:rsidRPr="00EA6C29">
        <w:t>.</w:t>
      </w:r>
      <w:proofErr w:type="spellStart"/>
      <w:r w:rsidRPr="00EA6C29">
        <w:rPr>
          <w:lang w:val="en-US"/>
        </w:rPr>
        <w:t>eody</w:t>
      </w:r>
      <w:proofErr w:type="spellEnd"/>
      <w:r w:rsidRPr="00EA6C29">
        <w:t>.</w:t>
      </w:r>
      <w:proofErr w:type="spellStart"/>
      <w:r w:rsidRPr="00EA6C29">
        <w:rPr>
          <w:lang w:val="en-US"/>
        </w:rPr>
        <w:t>gov</w:t>
      </w:r>
      <w:proofErr w:type="spellEnd"/>
      <w:r w:rsidRPr="00EA6C29">
        <w:t>.</w:t>
      </w:r>
      <w:proofErr w:type="spellStart"/>
      <w:r w:rsidRPr="00EA6C29">
        <w:rPr>
          <w:lang w:val="en-US"/>
        </w:rPr>
        <w:t>gr</w:t>
      </w:r>
      <w:proofErr w:type="spellEnd"/>
      <w:r w:rsidRPr="00EA6C29">
        <w:t xml:space="preserve">).   </w:t>
      </w:r>
    </w:p>
    <w:p w:rsidR="00917018" w:rsidRDefault="00EA6C29" w:rsidP="00EA6C29">
      <w:r w:rsidRPr="00EA6C29">
        <w:t xml:space="preserve">• Οι μαθητές (ή το προσωπικό) που νόσησαν θα επιστρέψουν στο σχολείο μετά την πάροδο 3 ημερών από την υποχώρηση του πυρετού και την ύφεση των συμπτωμάτων τους ΚΑΙ την παρέλευση τουλάχιστον 10ημέρου από την έναρξη των συμπτωμάτων. </w:t>
      </w:r>
    </w:p>
    <w:p w:rsidR="00917018" w:rsidRDefault="00EA6C29" w:rsidP="00EA6C29">
      <w:r w:rsidRPr="00EA6C29">
        <w:t>• Οι συμμαθητές του τμήματος  θα απομακρυνθούν από το σχολείο, με οδηγίες για στενή παρακολούθηση της υγείας τους και εφόσον δεν εκδηλώσουν κάποιο ύποπτο σύμπτωμα, θα επιστρέψουν μετά από 10 ημέρες.</w:t>
      </w:r>
    </w:p>
    <w:p w:rsidR="00917018" w:rsidRDefault="00EA6C29" w:rsidP="00EA6C29">
      <w:r w:rsidRPr="00EA6C29">
        <w:t xml:space="preserve"> • Άμεση ενημέρωση του ΕΟΔΥ για επιδημιολογική διερεύνηση και </w:t>
      </w:r>
      <w:proofErr w:type="spellStart"/>
      <w:r w:rsidRPr="00EA6C29">
        <w:t>ιχνηλάτηση</w:t>
      </w:r>
      <w:proofErr w:type="spellEnd"/>
      <w:r w:rsidRPr="00EA6C29">
        <w:t xml:space="preserve"> επαφών.</w:t>
      </w:r>
    </w:p>
    <w:p w:rsidR="00EA6C29" w:rsidRPr="00EA6C29" w:rsidRDefault="00EA6C29" w:rsidP="00EA6C29">
      <w:r w:rsidRPr="00EA6C29">
        <w:t xml:space="preserve"> • Σε περίπτωση εμφάνισης 3 ή περισσότερων σποραδικών κρουσμάτων στην εκπαιδευτική μονάδα σε διάστημα 14 ημερών, άμεση ενημέρωση του ΕΟΔΥ για επιδημιολογική διερεύνηση.   </w:t>
      </w:r>
    </w:p>
    <w:p w:rsidR="00E62ECC" w:rsidRPr="00E62ECC" w:rsidRDefault="00E62ECC" w:rsidP="00E62ECC"/>
    <w:p w:rsidR="00E62ECC" w:rsidRPr="00CD05BD" w:rsidRDefault="00CD05BD" w:rsidP="00CD05BD">
      <w:pPr>
        <w:jc w:val="center"/>
        <w:rPr>
          <w:b/>
          <w:sz w:val="36"/>
          <w:szCs w:val="36"/>
        </w:rPr>
      </w:pPr>
      <w:r w:rsidRPr="00CD05BD">
        <w:rPr>
          <w:b/>
          <w:sz w:val="36"/>
          <w:szCs w:val="36"/>
        </w:rPr>
        <w:t>ΝΗΠΙΑΓΩΓΕΙΟ ΚΥΨΕΛΗΣ (από τον ΕΟΔΥ)</w:t>
      </w:r>
    </w:p>
    <w:sectPr w:rsidR="00E62ECC" w:rsidRPr="00CD05BD" w:rsidSect="00C455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3DCD"/>
    <w:multiLevelType w:val="hybridMultilevel"/>
    <w:tmpl w:val="26EC72CA"/>
    <w:lvl w:ilvl="0" w:tplc="0408000B">
      <w:start w:val="1"/>
      <w:numFmt w:val="bullet"/>
      <w:lvlText w:val=""/>
      <w:lvlJc w:val="left"/>
      <w:pPr>
        <w:ind w:left="758" w:hanging="360"/>
      </w:pPr>
      <w:rPr>
        <w:rFonts w:ascii="Wingdings" w:hAnsi="Wingdings"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
    <w:nsid w:val="18D72FB7"/>
    <w:multiLevelType w:val="hybridMultilevel"/>
    <w:tmpl w:val="6F6E5DDC"/>
    <w:lvl w:ilvl="0" w:tplc="0408000B">
      <w:start w:val="1"/>
      <w:numFmt w:val="bullet"/>
      <w:lvlText w:val=""/>
      <w:lvlJc w:val="left"/>
      <w:pPr>
        <w:ind w:left="758" w:hanging="360"/>
      </w:pPr>
      <w:rPr>
        <w:rFonts w:ascii="Wingdings" w:hAnsi="Wingdings"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2">
    <w:nsid w:val="42F85531"/>
    <w:multiLevelType w:val="hybridMultilevel"/>
    <w:tmpl w:val="B5E4A500"/>
    <w:lvl w:ilvl="0" w:tplc="0408000B">
      <w:start w:val="1"/>
      <w:numFmt w:val="bullet"/>
      <w:lvlText w:val=""/>
      <w:lvlJc w:val="left"/>
      <w:pPr>
        <w:ind w:left="758" w:hanging="360"/>
      </w:pPr>
      <w:rPr>
        <w:rFonts w:ascii="Wingdings" w:hAnsi="Wingdings"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3">
    <w:nsid w:val="688B6111"/>
    <w:multiLevelType w:val="hybridMultilevel"/>
    <w:tmpl w:val="3766AB16"/>
    <w:lvl w:ilvl="0" w:tplc="0408000B">
      <w:start w:val="1"/>
      <w:numFmt w:val="bullet"/>
      <w:lvlText w:val=""/>
      <w:lvlJc w:val="left"/>
      <w:pPr>
        <w:ind w:left="758" w:hanging="360"/>
      </w:pPr>
      <w:rPr>
        <w:rFonts w:ascii="Wingdings" w:hAnsi="Wingdings"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4">
    <w:nsid w:val="70BC37C7"/>
    <w:multiLevelType w:val="hybridMultilevel"/>
    <w:tmpl w:val="99E425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125650"/>
    <w:multiLevelType w:val="hybridMultilevel"/>
    <w:tmpl w:val="96EA21EE"/>
    <w:lvl w:ilvl="0" w:tplc="0408000B">
      <w:start w:val="1"/>
      <w:numFmt w:val="bullet"/>
      <w:lvlText w:val=""/>
      <w:lvlJc w:val="left"/>
      <w:pPr>
        <w:ind w:left="758" w:hanging="360"/>
      </w:pPr>
      <w:rPr>
        <w:rFonts w:ascii="Wingdings" w:hAnsi="Wingdings"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62ECC"/>
    <w:rsid w:val="00110BD6"/>
    <w:rsid w:val="00917018"/>
    <w:rsid w:val="00C455DD"/>
    <w:rsid w:val="00CD05BD"/>
    <w:rsid w:val="00E62ECC"/>
    <w:rsid w:val="00EA6C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0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1296</Words>
  <Characters>7003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2020-05-29T17:06:00Z</dcterms:created>
  <dcterms:modified xsi:type="dcterms:W3CDTF">2020-06-01T16:41:00Z</dcterms:modified>
</cp:coreProperties>
</file>