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FE" w:rsidRDefault="00C60BFE" w:rsidP="00C60BFE">
      <w:pPr>
        <w:framePr w:h="5923" w:hSpace="10080" w:wrap="notBeside" w:vAnchor="text" w:hAnchor="margin" w:x="1" w:y="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544310" cy="3762375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FE" w:rsidRDefault="00C60BFE" w:rsidP="00C60BFE">
      <w:pPr>
        <w:shd w:val="clear" w:color="auto" w:fill="FFFFFF"/>
        <w:spacing w:before="509" w:line="322" w:lineRule="exact"/>
        <w:ind w:left="648" w:right="269" w:hanging="178"/>
      </w:pPr>
      <w:r>
        <w:rPr>
          <w:rFonts w:eastAsia="Times New Roman" w:cs="Times New Roman"/>
          <w:b/>
          <w:bCs/>
          <w:spacing w:val="-16"/>
          <w:sz w:val="26"/>
          <w:szCs w:val="26"/>
        </w:rPr>
        <w:t>ΠΡΑΞΗ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: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«Εξειδικευμένη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εκπαιδευτική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υποστήριξη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για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την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ένταξη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>μαθητών</w:t>
      </w:r>
      <w:r>
        <w:rPr>
          <w:rFonts w:eastAsia="Times New Roman"/>
          <w:b/>
          <w:bCs/>
          <w:spacing w:val="-16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6"/>
          <w:sz w:val="26"/>
          <w:szCs w:val="26"/>
        </w:rPr>
        <w:t xml:space="preserve">με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αναπηρία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ή</w:t>
      </w:r>
      <w:r>
        <w:rPr>
          <w:rFonts w:eastAsia="Times New Roman"/>
          <w:b/>
          <w:bCs/>
          <w:spacing w:val="-13"/>
          <w:sz w:val="26"/>
          <w:szCs w:val="26"/>
        </w:rPr>
        <w:t>/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και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ειδικές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εκπαιδευτικές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ανάγκες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(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σχολικό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έτος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2016-2017)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»</w:t>
      </w:r>
    </w:p>
    <w:p w:rsidR="00C60BFE" w:rsidRDefault="00C60BFE" w:rsidP="00C60BFE">
      <w:pPr>
        <w:shd w:val="clear" w:color="auto" w:fill="FFFFFF"/>
        <w:spacing w:before="86"/>
      </w:pPr>
      <w:r>
        <w:rPr>
          <w:rFonts w:eastAsia="Times New Roman" w:cs="Times New Roman"/>
          <w:b/>
          <w:bCs/>
          <w:spacing w:val="-18"/>
          <w:sz w:val="26"/>
          <w:szCs w:val="26"/>
        </w:rPr>
        <w:t>του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Άξονα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Προτεραιότητας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9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Β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«Προώθηση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της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κοινωνικής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ένταξης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και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καταπολέμηση</w:t>
      </w:r>
    </w:p>
    <w:p w:rsidR="00C60BFE" w:rsidRDefault="00C60BFE" w:rsidP="00C60BFE">
      <w:pPr>
        <w:shd w:val="clear" w:color="auto" w:fill="FFFFFF"/>
        <w:spacing w:line="398" w:lineRule="exact"/>
        <w:ind w:left="5"/>
        <w:jc w:val="center"/>
      </w:pPr>
      <w:r>
        <w:rPr>
          <w:rFonts w:eastAsia="Times New Roman" w:cs="Times New Roman"/>
          <w:b/>
          <w:bCs/>
          <w:spacing w:val="-19"/>
          <w:sz w:val="26"/>
          <w:szCs w:val="26"/>
        </w:rPr>
        <w:t>της</w:t>
      </w:r>
      <w:r>
        <w:rPr>
          <w:rFonts w:eastAsia="Times New Roman"/>
          <w:b/>
          <w:bCs/>
          <w:spacing w:val="-1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9"/>
          <w:sz w:val="26"/>
          <w:szCs w:val="26"/>
        </w:rPr>
        <w:t>φτώχειας</w:t>
      </w:r>
      <w:r>
        <w:rPr>
          <w:rFonts w:eastAsia="Times New Roman"/>
          <w:b/>
          <w:bCs/>
          <w:spacing w:val="-1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9"/>
          <w:sz w:val="26"/>
          <w:szCs w:val="26"/>
        </w:rPr>
        <w:t>–</w:t>
      </w:r>
      <w:r>
        <w:rPr>
          <w:rFonts w:eastAsia="Times New Roman"/>
          <w:b/>
          <w:bCs/>
          <w:spacing w:val="-19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9"/>
          <w:sz w:val="26"/>
          <w:szCs w:val="26"/>
        </w:rPr>
        <w:t>ΕΚΤ»</w:t>
      </w:r>
    </w:p>
    <w:p w:rsidR="00C60BFE" w:rsidRDefault="00C60BFE" w:rsidP="00C60BFE">
      <w:pPr>
        <w:shd w:val="clear" w:color="auto" w:fill="FFFFFF"/>
        <w:spacing w:line="398" w:lineRule="exact"/>
        <w:ind w:left="5"/>
        <w:jc w:val="center"/>
      </w:pPr>
      <w:r>
        <w:rPr>
          <w:rFonts w:eastAsia="Times New Roman" w:cs="Times New Roman"/>
          <w:b/>
          <w:bCs/>
          <w:spacing w:val="-18"/>
          <w:sz w:val="26"/>
          <w:szCs w:val="26"/>
        </w:rPr>
        <w:t>του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Επιχειρησιακού</w:t>
      </w:r>
      <w:r>
        <w:rPr>
          <w:rFonts w:eastAsia="Times New Roman"/>
          <w:b/>
          <w:bCs/>
          <w:spacing w:val="-18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8"/>
          <w:sz w:val="26"/>
          <w:szCs w:val="26"/>
        </w:rPr>
        <w:t>Προγράμματος</w:t>
      </w:r>
    </w:p>
    <w:p w:rsidR="00C60BFE" w:rsidRDefault="00C60BFE" w:rsidP="00C60BFE">
      <w:pPr>
        <w:shd w:val="clear" w:color="auto" w:fill="FFFFFF"/>
        <w:spacing w:line="398" w:lineRule="exact"/>
        <w:ind w:left="5"/>
        <w:jc w:val="center"/>
      </w:pPr>
      <w:r>
        <w:rPr>
          <w:rFonts w:eastAsia="Times New Roman" w:cs="Times New Roman"/>
          <w:b/>
          <w:bCs/>
          <w:spacing w:val="-13"/>
          <w:sz w:val="26"/>
          <w:szCs w:val="26"/>
        </w:rPr>
        <w:t>«Κεντρική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Μακεδονία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 2014-2020</w:t>
      </w:r>
      <w:r>
        <w:rPr>
          <w:rFonts w:eastAsia="Times New Roman" w:cs="Times New Roman"/>
          <w:b/>
          <w:bCs/>
          <w:spacing w:val="-13"/>
          <w:sz w:val="26"/>
          <w:szCs w:val="26"/>
        </w:rPr>
        <w:t>»</w:t>
      </w:r>
    </w:p>
    <w:p w:rsidR="00C60BFE" w:rsidRDefault="00C60BFE" w:rsidP="00C60BFE">
      <w:pPr>
        <w:spacing w:line="1" w:lineRule="exact"/>
        <w:rPr>
          <w:sz w:val="2"/>
          <w:szCs w:val="2"/>
        </w:rPr>
      </w:pPr>
    </w:p>
    <w:p w:rsidR="00C60BFE" w:rsidRPr="00C60BFE" w:rsidRDefault="00C60BFE" w:rsidP="00C60BFE">
      <w:pPr>
        <w:framePr w:w="12310" w:h="5923" w:hSpace="10080" w:wrap="notBeside" w:vAnchor="text" w:hAnchor="margin" w:x="1" w:y="1"/>
        <w:rPr>
          <w:sz w:val="24"/>
          <w:szCs w:val="24"/>
          <w:lang w:val="en-US"/>
        </w:rPr>
        <w:sectPr w:rsidR="00C60BFE" w:rsidRPr="00C60BFE">
          <w:footerReference w:type="default" r:id="rId8"/>
          <w:type w:val="continuous"/>
          <w:pgSz w:w="16834" w:h="11909" w:orient="landscape"/>
          <w:pgMar w:top="360" w:right="3092" w:bottom="360" w:left="1440" w:header="720" w:footer="720" w:gutter="0"/>
          <w:cols w:space="720"/>
          <w:noEndnote/>
        </w:sectPr>
      </w:pPr>
    </w:p>
    <w:p w:rsidR="00B55A11" w:rsidRPr="00C60BFE" w:rsidRDefault="00B55A11" w:rsidP="00C60BFE">
      <w:pPr>
        <w:shd w:val="clear" w:color="auto" w:fill="FFFFFF"/>
        <w:spacing w:before="509" w:line="322" w:lineRule="exact"/>
        <w:ind w:right="269"/>
        <w:rPr>
          <w:lang w:val="en-US"/>
        </w:rPr>
      </w:pPr>
    </w:p>
    <w:sectPr w:rsidR="00B55A11" w:rsidRPr="00C60BFE" w:rsidSect="00C60B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2C" w:rsidRDefault="0037732C" w:rsidP="00C60BFE">
      <w:r>
        <w:separator/>
      </w:r>
    </w:p>
  </w:endnote>
  <w:endnote w:type="continuationSeparator" w:id="0">
    <w:p w:rsidR="0037732C" w:rsidRDefault="0037732C" w:rsidP="00C6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FE" w:rsidRDefault="00C60BFE">
    <w:pPr>
      <w:pStyle w:val="a5"/>
    </w:pPr>
    <w:r>
      <w:rPr>
        <w:noProof/>
      </w:rPr>
      <w:drawing>
        <wp:inline distT="0" distB="0" distL="0" distR="0">
          <wp:extent cx="7805601" cy="704378"/>
          <wp:effectExtent l="19050" t="0" r="4899" b="0"/>
          <wp:docPr id="3" name="2 - Εικόνα" descr="LOGO ΠΕ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ΠΕ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770" cy="70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2C" w:rsidRDefault="0037732C" w:rsidP="00C60BFE">
      <w:r>
        <w:separator/>
      </w:r>
    </w:p>
  </w:footnote>
  <w:footnote w:type="continuationSeparator" w:id="0">
    <w:p w:rsidR="0037732C" w:rsidRDefault="0037732C" w:rsidP="00C6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E"/>
    <w:rsid w:val="0037732C"/>
    <w:rsid w:val="00503C4B"/>
    <w:rsid w:val="005A63FA"/>
    <w:rsid w:val="00B55A11"/>
    <w:rsid w:val="00C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B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BFE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C60B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60BFE"/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60B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60BFE"/>
    <w:rPr>
      <w:rFonts w:ascii="Arial" w:eastAsiaTheme="minorEastAsia" w:hAnsi="Arial" w:cs="Arial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0B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BFE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C60B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60BFE"/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C60B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60BFE"/>
    <w:rPr>
      <w:rFonts w:ascii="Arial" w:eastAsiaTheme="minorEastAsia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user</cp:lastModifiedBy>
  <cp:revision>2</cp:revision>
  <dcterms:created xsi:type="dcterms:W3CDTF">2017-01-17T08:02:00Z</dcterms:created>
  <dcterms:modified xsi:type="dcterms:W3CDTF">2017-01-17T08:02:00Z</dcterms:modified>
</cp:coreProperties>
</file>