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79" w:rsidRPr="002905A9" w:rsidRDefault="00AE4079" w:rsidP="00AE4079">
      <w:pPr>
        <w:pStyle w:val="Title"/>
        <w:rPr>
          <w:sz w:val="40"/>
          <w:szCs w:val="40"/>
          <w:lang w:val="el-GR"/>
        </w:rPr>
      </w:pPr>
      <w:r w:rsidRPr="002905A9">
        <w:rPr>
          <w:sz w:val="40"/>
          <w:szCs w:val="40"/>
          <w:lang w:val="el-GR"/>
        </w:rPr>
        <w:t xml:space="preserve">Χρήσιμες συμβουλές για την ομαλή μετάβαση από το </w:t>
      </w:r>
    </w:p>
    <w:p w:rsidR="00AE4079" w:rsidRPr="002905A9" w:rsidRDefault="00AE4079" w:rsidP="00AE4079">
      <w:pPr>
        <w:pStyle w:val="Title"/>
        <w:rPr>
          <w:sz w:val="40"/>
          <w:szCs w:val="40"/>
          <w:lang w:val="el-GR"/>
        </w:rPr>
      </w:pPr>
      <w:r w:rsidRPr="002905A9">
        <w:rPr>
          <w:sz w:val="40"/>
          <w:szCs w:val="40"/>
          <w:lang w:val="el-GR"/>
        </w:rPr>
        <w:t>Νηπιαγωγείο στο Δημοτικό Σχολείο</w:t>
      </w:r>
    </w:p>
    <w:p w:rsidR="00AE4079" w:rsidRDefault="00AE4079"/>
    <w:p w:rsidR="002B6A69" w:rsidRDefault="00AE4079">
      <w:r w:rsidRPr="00AE4079">
        <w:rPr>
          <w:rFonts w:ascii="Century Gothic" w:eastAsia="Times New Roman" w:hAnsi="Century Gothic" w:cs="Times New Roman"/>
          <w:noProof/>
          <w:lang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141605</wp:posOffset>
            </wp:positionV>
            <wp:extent cx="3552825" cy="1839775"/>
            <wp:effectExtent l="114300" t="133350" r="257175" b="351155"/>
            <wp:wrapNone/>
            <wp:docPr id="2" name="Picture 2" descr="House with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with tre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839775"/>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      </w:t>
      </w:r>
    </w:p>
    <w:p w:rsidR="00AE4079" w:rsidRDefault="00AE4079"/>
    <w:p w:rsidR="00AE4079" w:rsidRDefault="00AE4079"/>
    <w:p w:rsidR="00AE4079" w:rsidRDefault="00AE4079"/>
    <w:p w:rsidR="00AE4079" w:rsidRDefault="00AE4079"/>
    <w:p w:rsidR="00AE4079" w:rsidRDefault="00AE4079"/>
    <w:p w:rsidR="00AE4079" w:rsidRDefault="00AE4079"/>
    <w:p w:rsidR="00AE4079" w:rsidRDefault="00AE4079"/>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Οι πρώτες εμπειρίες που αποκτά το παιδί στον χώρο του Νηπιαγωγείου επιδρούν καταλυτικά στη διαμόρφωση της προσωπικότητάς του και επηρεάζουν τη μετέπειτα φυσική, νοητική και συναισθηματική του ανάπτυξη.</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Το «πέρασμα» από τη γνωστή κατάσταση του Νηπιαγωγείου σε μία άλλη άγνωστη κατάσταση, αποτελεί ένα ατομικό, προσωπικό, ιδιαίτερο και μοναδικό βίωμα για το κάθε άτομο. Το κάθε παιδί ανάλογα με τις εμπειρίες, τη συναισθηματική και κοινωνική του ωριμότητα βιώνει την αίσθηση της αλλαγής με διαφορετικό τρόπο, γι’ αυτό είναι σημαντικό να υπάρξει η κατάλληλη προετοιμασία για μια πετυχημένη μετάβαση.</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 xml:space="preserve">Ειδικότερα οι γονείς/κηδεμόνες διαδραματίζουν πολύ σοβαρό ρόλο στην ομαλή μετάβαση του παιδιού από το Νηπιαγωγείο στο Δημοτικό Σχολείο.  </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Ενέργειες όπως οι ακόλουθες μπορούν να συμβάλουν σημαντικά στην προετοιμασία, την ομαλή μετάβαση και προσαρμογή του παιδιού.</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Οι γονείς/κηδεμόνες:</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 xml:space="preserve">Μιλούν με θετικά λόγια στο παιδί τους για το Δημοτικό Σχολείο και του απαντούν σε απορίες που το βασανίζουν σχετικά με το νέο σχολείο που θα φοιτήσει. </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Δίνουν την ευκαιρία στο παιδί να επιλέξει την σχολική του τσάντα, ενισχύοντας έτσι την αυτοπεποίθησή του. Ο σεβασμός στον αναπτυξιακό ρυθμό κάθε παιδιού είναι απαραίτητος. Οι υψηλές προσδοκίες για κάθε παιδί είναι το ίδιο σημαντικές και απαραίτητες.</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Ενθαρρύνουν το παιδί τους να πηγαίνει μόνο του στην τάξη, μεταφέροντας μόνο του την τσάντα του. Μαθαίνουν έτσι να είναι υπεύθυνα για τα δικά τους πράγματα.</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lastRenderedPageBreak/>
        <w:t>Διευθετούν τον χώρο μελέτης του παιδιού και βοηθούν το παιδί να έχει σταθερό πρόγραμμα μελέτης και να μάθει να τακτοποιεί το χώρο του και όλα του τα πράγματα.</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Καθορίζουν συγκεκριμένο πρόγραμμα με σταθερές ώρες ύπνου, φαγητού, μελέτης και παιχνιδιού.</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Μεριμνούν να πηγαίνει έγκαιρα στο σχολείο του. Αυτό θα βοηθήσει στην προσαρμογή του παιδιού στο νέο του περιβάλλον</w:t>
      </w:r>
      <w:r>
        <w:rPr>
          <w:rFonts w:asciiTheme="majorHAnsi" w:hAnsiTheme="majorHAnsi" w:cstheme="majorHAnsi"/>
          <w:sz w:val="24"/>
          <w:szCs w:val="24"/>
        </w:rPr>
        <w:t>.</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Βοηθούν το παιδί τους να αναπτύξει δεξιότητες επικοινωνίας. Δηλαδή, το παιδί να είναι σε θέση να επικοινωνεί με σαφήνεια για τις ανάγκες του και να κατανοεί τους άλλους (ικανότητα ομιλίας και ακρόασης). Προς τούτο οι γονείς</w:t>
      </w:r>
      <w:r w:rsidRPr="00AE4079">
        <w:rPr>
          <w:rFonts w:asciiTheme="majorHAnsi" w:hAnsiTheme="majorHAnsi" w:cstheme="majorHAnsi"/>
          <w:sz w:val="24"/>
          <w:szCs w:val="24"/>
        </w:rPr>
        <w:t xml:space="preserve"> </w:t>
      </w:r>
      <w:r w:rsidRPr="00AE4079">
        <w:rPr>
          <w:rFonts w:asciiTheme="majorHAnsi" w:hAnsiTheme="majorHAnsi" w:cstheme="majorHAnsi"/>
          <w:sz w:val="24"/>
          <w:szCs w:val="24"/>
        </w:rPr>
        <w:t>διαβάζουν στο παιδί ιστορίες, παραμύθια κ.λπ. Το προκαλούν για αναδιήγηση, συζήτηση, εμπλουτισμό κ.λπ.</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Παρέχουν ευκαιρίες στο παιδί τους να αναπτύξει κοινωνικές δεξιότητες. Είναι σημαντικό οι γονείς να βοηθήσουν το παιδί να αποκτήσει την ικανότητα ανάληψης ευθύνης, επίδειξης σεβασμού, επίλυσης προβλημάτων χωρίς την παρέμβαση ενήλικου και προσαρμογής σε ρουτίνες.</w:t>
      </w:r>
    </w:p>
    <w:p w:rsid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Σέβονται τις ανάγκες του παιδιού και επιβραβεύουν τα επιτεύγματά του.</w:t>
      </w:r>
    </w:p>
    <w:p w:rsidR="00AE4079" w:rsidRPr="00AE4079" w:rsidRDefault="00AE4079" w:rsidP="00AE4079">
      <w:pPr>
        <w:pStyle w:val="ListParagraph"/>
        <w:numPr>
          <w:ilvl w:val="0"/>
          <w:numId w:val="1"/>
        </w:numPr>
        <w:jc w:val="both"/>
        <w:rPr>
          <w:rFonts w:asciiTheme="majorHAnsi" w:hAnsiTheme="majorHAnsi" w:cstheme="majorHAnsi"/>
          <w:sz w:val="24"/>
          <w:szCs w:val="24"/>
        </w:rPr>
      </w:pPr>
      <w:r w:rsidRPr="00AE4079">
        <w:rPr>
          <w:rFonts w:asciiTheme="majorHAnsi" w:hAnsiTheme="majorHAnsi" w:cstheme="majorHAnsi"/>
          <w:sz w:val="24"/>
          <w:szCs w:val="24"/>
        </w:rPr>
        <w:t xml:space="preserve">Σε κάθε περίπτωση οι γονείς φροντίζουν το παιδί τους να έχει σωστή διατροφή, επαρκή ύπνο, κατάλληλο ντύσιμο και </w:t>
      </w:r>
      <w:r w:rsidRPr="00AE4079">
        <w:rPr>
          <w:rFonts w:asciiTheme="majorHAnsi" w:hAnsiTheme="majorHAnsi" w:cstheme="majorHAnsi"/>
          <w:sz w:val="24"/>
          <w:szCs w:val="24"/>
        </w:rPr>
        <w:t>να μπορεί να αυτοεξυπηρετείται.</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Επιπρόσθετα, οι γονείς θα ήταν καλό να έχουν συχνή και ουσιαστική επαφή με το νέο σχολείο του παιδιού και να ενημερώνουν έγκαιρα τους εκπαιδευτικούς, για τυχόν δυσκολίες που αντιμετωπίζει. Η συστηματική επικοινωνία και συνεργασία με τους εκπαιδευτικούς συμβάλλει στην επίλυση όλων των θεμάτων που προκύπτουν και βοηθά στη μέγιστη δυνατή επίδοση και πρόοδο του μαθητή/ παιδιού.</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Τα παιδιά χρειάζονται πρόγραμμα, προκειμένου να μάθουν να οργανώνονται, αλλά και να διευκολύνεται η καθημερινότητα η δική τους και της οικογένειάς τους. Ο σεβασμός στις ιδιαίτερες ανάγκες και στα ενδιαφέροντα του κάθε παιδιού, μέσα σε συνθήκες διαρκούς στήριξης και θετικής ενίσχυσης, συμβάλλει στην υγιή και ισόρροπη ψυχοσωματική του ανάπτυξη.</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Η επιβράβευση ενδυναμώνει κάθε παιδί και αποτελεί πάντα το ισχυρότερο κίνητρο, για την περαιτέρω εξέλιξη, πρόοδο και ανάπτυξή του.</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Το παιχνίδι αποτελεί τροφή για κάθε παιδί, μέσω του οποίου θα μπορέσει να αναπτύξει όλες του τις ικανότητες και θα εξελιχθεί σε ολοκληρωμένη προσωπικότητα ως ενήλικος.</w:t>
      </w:r>
    </w:p>
    <w:p w:rsidR="00AE4079" w:rsidRPr="00AE4079" w:rsidRDefault="00AE4079" w:rsidP="00AE4079">
      <w:pPr>
        <w:jc w:val="both"/>
        <w:rPr>
          <w:rFonts w:asciiTheme="majorHAnsi" w:hAnsiTheme="majorHAnsi" w:cstheme="majorHAnsi"/>
          <w:sz w:val="24"/>
          <w:szCs w:val="24"/>
        </w:rPr>
      </w:pPr>
      <w:r w:rsidRPr="00AE4079">
        <w:rPr>
          <w:rFonts w:asciiTheme="majorHAnsi" w:hAnsiTheme="majorHAnsi" w:cstheme="majorHAnsi"/>
          <w:sz w:val="24"/>
          <w:szCs w:val="24"/>
        </w:rPr>
        <w:t xml:space="preserve">Η μετάβαση από το Νηπιαγωγείο στο Δημοτικό είναι αναπόφευκτη αλλαγή στη ζωή του παιδιού και των γονέων/κηδεμόνων. Όπως και με τις άλλες αλλαγές, χρειάζεται χρόνος, υπομονή και θετική στάση από όλα τα εμπλεκόμενα μέλη. Το παιδί που εισπράττει απαισιοδοξία από το περιβάλλον του αποθαρρύνεται, ενώ αυτό που απολαμβάνει την αισιοδοξία, προχωρά με σταθερό βηματισμό. </w:t>
      </w:r>
    </w:p>
    <w:p w:rsidR="00AE4079" w:rsidRPr="00AE4079" w:rsidRDefault="00AE4079" w:rsidP="00AE4079">
      <w:pPr>
        <w:rPr>
          <w:rFonts w:asciiTheme="majorHAnsi" w:hAnsiTheme="majorHAnsi" w:cstheme="majorHAnsi"/>
          <w:sz w:val="24"/>
          <w:szCs w:val="24"/>
        </w:rPr>
      </w:pPr>
      <w:r w:rsidRPr="00AE4079">
        <w:rPr>
          <w:rFonts w:asciiTheme="majorHAnsi" w:hAnsiTheme="majorHAnsi" w:cstheme="majorHAnsi"/>
          <w:b/>
          <w:sz w:val="24"/>
          <w:szCs w:val="24"/>
        </w:rPr>
        <w:t>Πηγή:</w:t>
      </w:r>
      <w:r w:rsidRPr="00AE4079">
        <w:rPr>
          <w:rFonts w:asciiTheme="majorHAnsi" w:hAnsiTheme="majorHAnsi" w:cstheme="majorHAnsi"/>
          <w:sz w:val="24"/>
          <w:szCs w:val="24"/>
        </w:rPr>
        <w:t xml:space="preserve"> enimerosi.moec.gov.cy</w:t>
      </w:r>
      <w:bookmarkStart w:id="0" w:name="_GoBack"/>
      <w:bookmarkEnd w:id="0"/>
    </w:p>
    <w:p w:rsidR="00AE4079" w:rsidRDefault="00AE4079" w:rsidP="00AE4079"/>
    <w:sectPr w:rsidR="00AE40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1BC6"/>
    <w:multiLevelType w:val="hybridMultilevel"/>
    <w:tmpl w:val="60A4D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79"/>
    <w:rsid w:val="002B6A69"/>
    <w:rsid w:val="00AE4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3BB6"/>
  <w15:chartTrackingRefBased/>
  <w15:docId w15:val="{C8932CA9-C0C4-4AB4-BF3F-31D83E0E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AE4079"/>
    <w:pPr>
      <w:spacing w:after="0" w:line="240" w:lineRule="auto"/>
      <w:ind w:left="72" w:right="72"/>
      <w:jc w:val="center"/>
    </w:pPr>
    <w:rPr>
      <w:rFonts w:asciiTheme="majorHAnsi" w:eastAsiaTheme="majorEastAsia" w:hAnsiTheme="majorHAnsi" w:cstheme="majorBidi"/>
      <w:b/>
      <w:bCs/>
      <w:color w:val="1F4E79" w:themeColor="accent1" w:themeShade="80"/>
      <w:spacing w:val="-10"/>
      <w:kern w:val="28"/>
      <w:sz w:val="60"/>
      <w:szCs w:val="60"/>
      <w:lang w:val="en-US" w:eastAsia="ja-JP"/>
    </w:rPr>
  </w:style>
  <w:style w:type="character" w:customStyle="1" w:styleId="TitleChar">
    <w:name w:val="Title Char"/>
    <w:basedOn w:val="DefaultParagraphFont"/>
    <w:link w:val="Title"/>
    <w:uiPriority w:val="1"/>
    <w:rsid w:val="00AE4079"/>
    <w:rPr>
      <w:rFonts w:asciiTheme="majorHAnsi" w:eastAsiaTheme="majorEastAsia" w:hAnsiTheme="majorHAnsi" w:cstheme="majorBidi"/>
      <w:b/>
      <w:bCs/>
      <w:color w:val="1F4E79" w:themeColor="accent1" w:themeShade="80"/>
      <w:spacing w:val="-10"/>
      <w:kern w:val="28"/>
      <w:sz w:val="60"/>
      <w:szCs w:val="60"/>
      <w:lang w:val="en-US" w:eastAsia="ja-JP"/>
    </w:rPr>
  </w:style>
  <w:style w:type="paragraph" w:styleId="ListParagraph">
    <w:name w:val="List Paragraph"/>
    <w:basedOn w:val="Normal"/>
    <w:uiPriority w:val="34"/>
    <w:qFormat/>
    <w:rsid w:val="00AE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643</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c:creator>
  <cp:keywords/>
  <dc:description/>
  <cp:lastModifiedBy>GEORGIA</cp:lastModifiedBy>
  <cp:revision>1</cp:revision>
  <cp:lastPrinted>2020-06-21T17:36:00Z</cp:lastPrinted>
  <dcterms:created xsi:type="dcterms:W3CDTF">2020-06-21T17:30:00Z</dcterms:created>
  <dcterms:modified xsi:type="dcterms:W3CDTF">2020-06-21T17:36:00Z</dcterms:modified>
</cp:coreProperties>
</file>