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24B5" w14:textId="539B0E67" w:rsidR="00227AC1" w:rsidRPr="00227AC1" w:rsidRDefault="00000000" w:rsidP="00483399">
      <w:pPr>
        <w:jc w:val="both"/>
        <w:rPr>
          <w:rFonts w:ascii="Arial" w:hAnsi="Arial" w:cs="Arial"/>
          <w:b/>
          <w:sz w:val="24"/>
          <w:szCs w:val="24"/>
        </w:rPr>
      </w:pPr>
      <w:r w:rsidRPr="00227AC1">
        <w:rPr>
          <w:rFonts w:ascii="Arial" w:hAnsi="Arial" w:cs="Arial"/>
          <w:b/>
          <w:sz w:val="24"/>
          <w:szCs w:val="24"/>
        </w:rPr>
        <w:t>Αναγκαιότητα – Στόχοι</w:t>
      </w:r>
    </w:p>
    <w:p w14:paraId="5A92B905" w14:textId="77777777" w:rsidR="00227AC1" w:rsidRP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Το Νηπιαγωγείο μας συστεγάζεται με το Δημοτικό σχολείο και έχουμε κοινό </w:t>
      </w:r>
      <w:proofErr w:type="spellStart"/>
      <w:r w:rsidRPr="00227AC1">
        <w:rPr>
          <w:rFonts w:ascii="Arial" w:eastAsia="Times New Roman" w:hAnsi="Arial" w:cs="Arial"/>
          <w:sz w:val="24"/>
          <w:szCs w:val="24"/>
          <w:lang w:eastAsia="el-GR"/>
        </w:rPr>
        <w:t>αύλειο</w:t>
      </w:r>
      <w:proofErr w:type="spellEnd"/>
      <w:r w:rsidRPr="00227AC1">
        <w:rPr>
          <w:rFonts w:ascii="Arial" w:eastAsia="Times New Roman" w:hAnsi="Arial" w:cs="Arial"/>
          <w:sz w:val="24"/>
          <w:szCs w:val="24"/>
          <w:lang w:eastAsia="el-GR"/>
        </w:rPr>
        <w:t xml:space="preserve"> χώρο που γειτνιάζει με ένα μικρό </w:t>
      </w:r>
      <w:proofErr w:type="spellStart"/>
      <w:r w:rsidRPr="00227AC1">
        <w:rPr>
          <w:rFonts w:ascii="Arial" w:eastAsia="Times New Roman" w:hAnsi="Arial" w:cs="Arial"/>
          <w:sz w:val="24"/>
          <w:szCs w:val="24"/>
          <w:lang w:eastAsia="el-GR"/>
        </w:rPr>
        <w:t>περιαστικό</w:t>
      </w:r>
      <w:proofErr w:type="spellEnd"/>
      <w:r w:rsidRPr="00227AC1">
        <w:rPr>
          <w:rFonts w:ascii="Arial" w:eastAsia="Times New Roman" w:hAnsi="Arial" w:cs="Arial"/>
          <w:sz w:val="24"/>
          <w:szCs w:val="24"/>
          <w:lang w:eastAsia="el-GR"/>
        </w:rPr>
        <w:t xml:space="preserve"> δασάκι. Η αυλή του σχολείου μας ενώ είναι πολύ μεγάλη, είναι δυστυχώς ανεκμετάλλευτη. Αντίστοιχα, το ίδιο συμβαίνει και με μία κενή αίθουσα στο Δημοτικό σχολείο που πλέον δεν χρησιμοποιείται για διδασκαλία. Με δεδομένο ότι το παιχνίδι σε κάθε μορφή του αποτελεί σημαντικό παράγοντα στην ψυχοκοινωνική και κινητική ανάπτυξη των παιδιών, συναποφασίσαμε να αναδιαμορφώσουμε τη σχολική αυλή και τη σχολική αίθουσα για να αποτελούν ευχάριστους, ελκυστικούς, ακίνδυνους και λειτουργικούς χώρους που θα παρέχουν κίνητρα για μάθηση και δημιουργική απασχόληση. Σκοπός του σχεδίου δράσης είναι να εμπλουτίσουμε και να αναβαθμίσουμε ποιοτικά τους χώρους του σχολείου ώστε να αξιοποιούνται παιδαγωγικά από τους/τις εκπαιδευτικούς και τους/τις μαθητές/</w:t>
      </w:r>
      <w:proofErr w:type="spellStart"/>
      <w:r w:rsidRPr="00227AC1">
        <w:rPr>
          <w:rFonts w:ascii="Arial" w:eastAsia="Times New Roman" w:hAnsi="Arial" w:cs="Arial"/>
          <w:sz w:val="24"/>
          <w:szCs w:val="24"/>
          <w:lang w:eastAsia="el-GR"/>
        </w:rPr>
        <w:t>τριες</w:t>
      </w:r>
      <w:proofErr w:type="spellEnd"/>
      <w:r w:rsidRPr="00227AC1">
        <w:rPr>
          <w:rFonts w:ascii="Arial" w:eastAsia="Times New Roman" w:hAnsi="Arial" w:cs="Arial"/>
          <w:sz w:val="24"/>
          <w:szCs w:val="24"/>
          <w:lang w:eastAsia="el-GR"/>
        </w:rPr>
        <w:t xml:space="preserve">, μέσα από ποικίλες δράσεις που θα εναρμονίζονται με τις ανάγκες και τα ενδιαφέροντα των μαθητών/τριών. </w:t>
      </w:r>
    </w:p>
    <w:p w14:paraId="6D8BB28F" w14:textId="77777777" w:rsidR="00227AC1" w:rsidRDefault="00227AC1" w:rsidP="00483399">
      <w:pPr>
        <w:suppressAutoHyphens w:val="0"/>
        <w:autoSpaceDN/>
        <w:spacing w:after="0" w:line="240" w:lineRule="auto"/>
        <w:jc w:val="both"/>
        <w:textAlignment w:val="auto"/>
        <w:rPr>
          <w:rFonts w:ascii="Times New Roman" w:eastAsia="Times New Roman" w:hAnsi="Times New Roman"/>
          <w:sz w:val="24"/>
          <w:szCs w:val="24"/>
          <w:lang w:eastAsia="el-GR"/>
        </w:rPr>
      </w:pPr>
    </w:p>
    <w:p w14:paraId="71EA88A2" w14:textId="77777777" w:rsidR="00227AC1" w:rsidRPr="00227AC1" w:rsidRDefault="00227AC1" w:rsidP="00483399">
      <w:pPr>
        <w:suppressAutoHyphens w:val="0"/>
        <w:autoSpaceDN/>
        <w:spacing w:after="0" w:line="240" w:lineRule="auto"/>
        <w:jc w:val="both"/>
        <w:textAlignment w:val="auto"/>
        <w:rPr>
          <w:rFonts w:ascii="Arial" w:eastAsia="Times New Roman" w:hAnsi="Arial" w:cs="Arial"/>
          <w:b/>
          <w:bCs/>
          <w:sz w:val="24"/>
          <w:szCs w:val="24"/>
          <w:lang w:eastAsia="el-GR"/>
        </w:rPr>
      </w:pPr>
      <w:r w:rsidRPr="00227AC1">
        <w:rPr>
          <w:rFonts w:ascii="Arial" w:eastAsia="Times New Roman" w:hAnsi="Arial" w:cs="Arial"/>
          <w:b/>
          <w:bCs/>
          <w:sz w:val="24"/>
          <w:szCs w:val="24"/>
          <w:lang w:eastAsia="el-GR"/>
        </w:rPr>
        <w:t xml:space="preserve">Στόχοι: </w:t>
      </w:r>
    </w:p>
    <w:p w14:paraId="7B96DE2E" w14:textId="77777777" w:rsidR="00227AC1" w:rsidRPr="00227AC1" w:rsidRDefault="00227AC1" w:rsidP="00483399">
      <w:pPr>
        <w:pStyle w:val="a3"/>
        <w:numPr>
          <w:ilvl w:val="0"/>
          <w:numId w:val="12"/>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Να διαμορφώσουμε τον </w:t>
      </w:r>
      <w:proofErr w:type="spellStart"/>
      <w:r w:rsidRPr="00227AC1">
        <w:rPr>
          <w:rFonts w:ascii="Arial" w:eastAsia="Times New Roman" w:hAnsi="Arial" w:cs="Arial"/>
          <w:sz w:val="24"/>
          <w:szCs w:val="24"/>
          <w:lang w:eastAsia="el-GR"/>
        </w:rPr>
        <w:t>αύλειο</w:t>
      </w:r>
      <w:proofErr w:type="spellEnd"/>
      <w:r w:rsidRPr="00227AC1">
        <w:rPr>
          <w:rFonts w:ascii="Arial" w:eastAsia="Times New Roman" w:hAnsi="Arial" w:cs="Arial"/>
          <w:sz w:val="24"/>
          <w:szCs w:val="24"/>
          <w:lang w:eastAsia="el-GR"/>
        </w:rPr>
        <w:t xml:space="preserve"> χώρο με τέτοιο τρόπο ώστε οι μαθητές/</w:t>
      </w:r>
      <w:proofErr w:type="spellStart"/>
      <w:r w:rsidRPr="00227AC1">
        <w:rPr>
          <w:rFonts w:ascii="Arial" w:eastAsia="Times New Roman" w:hAnsi="Arial" w:cs="Arial"/>
          <w:sz w:val="24"/>
          <w:szCs w:val="24"/>
          <w:lang w:eastAsia="el-GR"/>
        </w:rPr>
        <w:t>τριες</w:t>
      </w:r>
      <w:proofErr w:type="spellEnd"/>
      <w:r w:rsidRPr="00227AC1">
        <w:rPr>
          <w:rFonts w:ascii="Arial" w:eastAsia="Times New Roman" w:hAnsi="Arial" w:cs="Arial"/>
          <w:sz w:val="24"/>
          <w:szCs w:val="24"/>
          <w:lang w:eastAsia="el-GR"/>
        </w:rPr>
        <w:t xml:space="preserve"> να παίζουν, να επικοινωνούν μεταξύ τους, να συνεργάζονται, να κινούνται με ασφάλεια στο χώρο και να διασκεδάζουν.</w:t>
      </w:r>
    </w:p>
    <w:p w14:paraId="74485168" w14:textId="77777777" w:rsidR="00227AC1" w:rsidRPr="00227AC1" w:rsidRDefault="00227AC1" w:rsidP="00483399">
      <w:pPr>
        <w:pStyle w:val="a3"/>
        <w:numPr>
          <w:ilvl w:val="0"/>
          <w:numId w:val="12"/>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 Να έρθουν τα παιδιά σε επαφή με το φυσικό περιβάλλον. </w:t>
      </w:r>
    </w:p>
    <w:p w14:paraId="522D7088" w14:textId="77777777" w:rsidR="00227AC1" w:rsidRPr="00227AC1" w:rsidRDefault="00227AC1" w:rsidP="00483399">
      <w:pPr>
        <w:pStyle w:val="a3"/>
        <w:numPr>
          <w:ilvl w:val="0"/>
          <w:numId w:val="12"/>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Να βελτιώσουμε τη λειτουργία και την αισθητική της αυλής. </w:t>
      </w:r>
    </w:p>
    <w:p w14:paraId="081C2C7B" w14:textId="77777777" w:rsidR="00227AC1" w:rsidRPr="00227AC1" w:rsidRDefault="00227AC1" w:rsidP="00483399">
      <w:pPr>
        <w:pStyle w:val="a3"/>
        <w:numPr>
          <w:ilvl w:val="0"/>
          <w:numId w:val="12"/>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Να δημιουργήσουμε μία αίθουσα πολλαπλών χρήσεων που να λειτουργούν διάφορα κέντρα μάθησης (π.χ. δανειστική βιβλιοθήκη, επιτραπέζια παιχνίδια κ.λπ.), όπου τα παιδιά θα απασχολούνται δημιουργικά αλλά και θα φιλοξενούμε διάφορες δράσεις και εκδηλώσεις. </w:t>
      </w:r>
    </w:p>
    <w:p w14:paraId="15C91CE2" w14:textId="77777777" w:rsidR="00227AC1" w:rsidRPr="00227AC1" w:rsidRDefault="00227AC1" w:rsidP="00483399">
      <w:pPr>
        <w:pStyle w:val="a3"/>
        <w:numPr>
          <w:ilvl w:val="0"/>
          <w:numId w:val="12"/>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Να κινητοποιήσουμε τους γονείς να συμμετέχουν στις παιδαγωγικές δράσεις του σχολείου. </w:t>
      </w:r>
    </w:p>
    <w:p w14:paraId="2EBCEAF3" w14:textId="1E6C61EA" w:rsidR="00227AC1" w:rsidRDefault="00227AC1" w:rsidP="00483399">
      <w:pPr>
        <w:pStyle w:val="a3"/>
        <w:numPr>
          <w:ilvl w:val="0"/>
          <w:numId w:val="12"/>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Να ευαισθητοποιήσουμε τους φορείς για την αξιοποίηση και τη φροντίδα του </w:t>
      </w:r>
      <w:proofErr w:type="spellStart"/>
      <w:r w:rsidRPr="00227AC1">
        <w:rPr>
          <w:rFonts w:ascii="Arial" w:eastAsia="Times New Roman" w:hAnsi="Arial" w:cs="Arial"/>
          <w:sz w:val="24"/>
          <w:szCs w:val="24"/>
          <w:lang w:eastAsia="el-GR"/>
        </w:rPr>
        <w:t>αύλειου</w:t>
      </w:r>
      <w:proofErr w:type="spellEnd"/>
      <w:r w:rsidRPr="00227AC1">
        <w:rPr>
          <w:rFonts w:ascii="Arial" w:eastAsia="Times New Roman" w:hAnsi="Arial" w:cs="Arial"/>
          <w:sz w:val="24"/>
          <w:szCs w:val="24"/>
          <w:lang w:eastAsia="el-GR"/>
        </w:rPr>
        <w:t xml:space="preserve"> χώρου και του </w:t>
      </w:r>
      <w:proofErr w:type="spellStart"/>
      <w:r w:rsidRPr="00227AC1">
        <w:rPr>
          <w:rFonts w:ascii="Arial" w:eastAsia="Times New Roman" w:hAnsi="Arial" w:cs="Arial"/>
          <w:sz w:val="24"/>
          <w:szCs w:val="24"/>
          <w:lang w:eastAsia="el-GR"/>
        </w:rPr>
        <w:t>περιαστικού</w:t>
      </w:r>
      <w:proofErr w:type="spellEnd"/>
      <w:r w:rsidRPr="00227AC1">
        <w:rPr>
          <w:rFonts w:ascii="Arial" w:eastAsia="Times New Roman" w:hAnsi="Arial" w:cs="Arial"/>
          <w:sz w:val="24"/>
          <w:szCs w:val="24"/>
          <w:lang w:eastAsia="el-GR"/>
        </w:rPr>
        <w:t xml:space="preserve"> δάσους.</w:t>
      </w:r>
    </w:p>
    <w:p w14:paraId="04937015" w14:textId="4BBDBF81" w:rsid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p>
    <w:p w14:paraId="05B78DAB" w14:textId="77777777" w:rsidR="00227AC1" w:rsidRP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p>
    <w:p w14:paraId="50CB304B" w14:textId="3E043F77" w:rsidR="0007551D" w:rsidRDefault="00000000" w:rsidP="00483399">
      <w:pPr>
        <w:jc w:val="both"/>
        <w:rPr>
          <w:rFonts w:ascii="Arial" w:hAnsi="Arial" w:cs="Arial"/>
          <w:b/>
          <w:sz w:val="24"/>
          <w:szCs w:val="24"/>
        </w:rPr>
      </w:pPr>
      <w:bookmarkStart w:id="0" w:name="_Hlk184132837"/>
      <w:r w:rsidRPr="00227AC1">
        <w:rPr>
          <w:rFonts w:ascii="Arial" w:hAnsi="Arial" w:cs="Arial"/>
          <w:b/>
          <w:sz w:val="24"/>
          <w:szCs w:val="24"/>
        </w:rPr>
        <w:t>Ενέργειες και χρονοδιάγραμμα υλοποίησης</w:t>
      </w:r>
    </w:p>
    <w:p w14:paraId="3B58CDCF" w14:textId="77777777" w:rsid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Για την υλοποίηση του σχεδίου δράσης οι ενέργειες που έχουμε σχεδιάσει χωρίζονται στις παρακάτω φάσεις: </w:t>
      </w:r>
    </w:p>
    <w:p w14:paraId="6F18CF1C" w14:textId="77777777" w:rsid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p>
    <w:p w14:paraId="17051680" w14:textId="77777777" w:rsidR="00227AC1" w:rsidRPr="00483399" w:rsidRDefault="00227AC1" w:rsidP="00483399">
      <w:pPr>
        <w:suppressAutoHyphens w:val="0"/>
        <w:autoSpaceDN/>
        <w:spacing w:after="0" w:line="240" w:lineRule="auto"/>
        <w:jc w:val="both"/>
        <w:textAlignment w:val="auto"/>
        <w:rPr>
          <w:rFonts w:ascii="Arial" w:eastAsia="Times New Roman" w:hAnsi="Arial" w:cs="Arial"/>
          <w:b/>
          <w:bCs/>
          <w:sz w:val="24"/>
          <w:szCs w:val="24"/>
          <w:lang w:eastAsia="el-GR"/>
        </w:rPr>
      </w:pPr>
      <w:r w:rsidRPr="00227AC1">
        <w:rPr>
          <w:rFonts w:ascii="Arial" w:eastAsia="Times New Roman" w:hAnsi="Arial" w:cs="Arial"/>
          <w:b/>
          <w:bCs/>
          <w:sz w:val="24"/>
          <w:szCs w:val="24"/>
          <w:lang w:eastAsia="el-GR"/>
        </w:rPr>
        <w:t xml:space="preserve">1η ΦΑΣΗ: Οκτώβριος - Νοέμβριος </w:t>
      </w:r>
    </w:p>
    <w:p w14:paraId="6E9CDA40" w14:textId="77777777" w:rsidR="00227AC1" w:rsidRDefault="00227AC1" w:rsidP="00483399">
      <w:pPr>
        <w:pStyle w:val="a3"/>
        <w:numPr>
          <w:ilvl w:val="0"/>
          <w:numId w:val="13"/>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Συνεδρίαση του Συλλόγου Διδασκόντων και συζήτηση για το σχεδιασμό και την οργάνωση της δράσης. </w:t>
      </w:r>
    </w:p>
    <w:p w14:paraId="14A32942" w14:textId="77777777" w:rsidR="00227AC1" w:rsidRDefault="00227AC1" w:rsidP="00483399">
      <w:pPr>
        <w:pStyle w:val="a3"/>
        <w:numPr>
          <w:ilvl w:val="0"/>
          <w:numId w:val="13"/>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Ανίχνευση των αναγκών και των ενδιαφερόντων των παιδιών σχετικά με τα παιχνίδια και τις δραστηριότητες που τους αρέσουν. </w:t>
      </w:r>
    </w:p>
    <w:p w14:paraId="0F1A08ED" w14:textId="77777777" w:rsidR="00227AC1" w:rsidRDefault="00227AC1" w:rsidP="00483399">
      <w:pPr>
        <w:pStyle w:val="a3"/>
        <w:numPr>
          <w:ilvl w:val="0"/>
          <w:numId w:val="13"/>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Ενημέρωση των συνεργαζόμενων φορέων (γονείς, Δήμος, τοπική κοινότητα) για την αναγκαιότητα υλοποίησης του σχεδίου δράσης και τη συλλογή υλικών. </w:t>
      </w:r>
    </w:p>
    <w:p w14:paraId="2A0F2E9E" w14:textId="77777777" w:rsid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p>
    <w:p w14:paraId="6E1877EB" w14:textId="6CE44E87" w:rsidR="00227AC1" w:rsidRPr="00483399" w:rsidRDefault="00227AC1" w:rsidP="00483399">
      <w:pPr>
        <w:suppressAutoHyphens w:val="0"/>
        <w:autoSpaceDN/>
        <w:spacing w:after="0" w:line="240" w:lineRule="auto"/>
        <w:jc w:val="both"/>
        <w:textAlignment w:val="auto"/>
        <w:rPr>
          <w:rFonts w:ascii="Arial" w:eastAsia="Times New Roman" w:hAnsi="Arial" w:cs="Arial"/>
          <w:b/>
          <w:bCs/>
          <w:sz w:val="24"/>
          <w:szCs w:val="24"/>
          <w:lang w:eastAsia="el-GR"/>
        </w:rPr>
      </w:pPr>
      <w:r w:rsidRPr="00483399">
        <w:rPr>
          <w:rFonts w:ascii="Arial" w:eastAsia="Times New Roman" w:hAnsi="Arial" w:cs="Arial"/>
          <w:b/>
          <w:bCs/>
          <w:sz w:val="24"/>
          <w:szCs w:val="24"/>
          <w:lang w:eastAsia="el-GR"/>
        </w:rPr>
        <w:t xml:space="preserve">2η ΦΑΣΗ: Δεκέμβριος </w:t>
      </w:r>
      <w:r w:rsidRPr="00483399">
        <w:rPr>
          <w:rFonts w:ascii="Arial" w:eastAsia="Times New Roman" w:hAnsi="Arial" w:cs="Arial"/>
          <w:b/>
          <w:bCs/>
          <w:sz w:val="24"/>
          <w:szCs w:val="24"/>
          <w:lang w:eastAsia="el-GR"/>
        </w:rPr>
        <w:t>–</w:t>
      </w:r>
      <w:r w:rsidRPr="00483399">
        <w:rPr>
          <w:rFonts w:ascii="Arial" w:eastAsia="Times New Roman" w:hAnsi="Arial" w:cs="Arial"/>
          <w:b/>
          <w:bCs/>
          <w:sz w:val="24"/>
          <w:szCs w:val="24"/>
          <w:lang w:eastAsia="el-GR"/>
        </w:rPr>
        <w:t xml:space="preserve"> Μάιος</w:t>
      </w:r>
    </w:p>
    <w:p w14:paraId="07929A10" w14:textId="77777777" w:rsidR="00227AC1" w:rsidRPr="00227AC1" w:rsidRDefault="00227AC1" w:rsidP="00483399">
      <w:pPr>
        <w:pStyle w:val="a3"/>
        <w:numPr>
          <w:ilvl w:val="0"/>
          <w:numId w:val="16"/>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br/>
      </w:r>
      <w:r w:rsidRPr="00227AC1">
        <w:rPr>
          <w:rFonts w:ascii="Arial" w:eastAsia="Times New Roman" w:hAnsi="Arial" w:cs="Arial"/>
          <w:sz w:val="24"/>
          <w:szCs w:val="24"/>
          <w:lang w:eastAsia="el-GR"/>
        </w:rPr>
        <w:t xml:space="preserve">Προμήθεια/ συγκέντρωση κατάλληλων υλικών για την αναδιαμόρφωση της αυλής και της σχολικής αίθουσας. </w:t>
      </w:r>
    </w:p>
    <w:p w14:paraId="6594D723" w14:textId="77777777" w:rsidR="00227AC1" w:rsidRDefault="00227AC1" w:rsidP="00483399">
      <w:pPr>
        <w:pStyle w:val="a3"/>
        <w:numPr>
          <w:ilvl w:val="0"/>
          <w:numId w:val="15"/>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Δημιουργία </w:t>
      </w:r>
      <w:proofErr w:type="spellStart"/>
      <w:r w:rsidRPr="00227AC1">
        <w:rPr>
          <w:rFonts w:ascii="Arial" w:eastAsia="Times New Roman" w:hAnsi="Arial" w:cs="Arial"/>
          <w:sz w:val="24"/>
          <w:szCs w:val="24"/>
          <w:lang w:eastAsia="el-GR"/>
        </w:rPr>
        <w:t>επιδαπέδιων</w:t>
      </w:r>
      <w:proofErr w:type="spellEnd"/>
      <w:r w:rsidRPr="00227AC1">
        <w:rPr>
          <w:rFonts w:ascii="Arial" w:eastAsia="Times New Roman" w:hAnsi="Arial" w:cs="Arial"/>
          <w:sz w:val="24"/>
          <w:szCs w:val="24"/>
          <w:lang w:eastAsia="el-GR"/>
        </w:rPr>
        <w:t xml:space="preserve"> παιχνιδιών με τη συμμετοχή των παιδιών και των γονέων. </w:t>
      </w:r>
    </w:p>
    <w:p w14:paraId="2FD0C9C2" w14:textId="77777777" w:rsidR="00227AC1" w:rsidRDefault="00227AC1" w:rsidP="00483399">
      <w:pPr>
        <w:pStyle w:val="a3"/>
        <w:numPr>
          <w:ilvl w:val="0"/>
          <w:numId w:val="15"/>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Διαμόρφωση της αίθουσας διδασκαλίας με κατάλληλο εξοπλισμό, αντίστοιχο των κέντρων μάθησης που θα δημιουργήσουμε (π.χ. βιβλία, παιχνίδια κ.α.) </w:t>
      </w:r>
    </w:p>
    <w:p w14:paraId="54A3B0A7" w14:textId="77777777" w:rsidR="00227AC1" w:rsidRDefault="00227AC1" w:rsidP="00483399">
      <w:pPr>
        <w:pStyle w:val="a3"/>
        <w:numPr>
          <w:ilvl w:val="0"/>
          <w:numId w:val="15"/>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Συνεργασία με τους αρμόδιους φορείς για συντήρηση και καλλωπισμό του </w:t>
      </w:r>
      <w:proofErr w:type="spellStart"/>
      <w:r w:rsidRPr="00227AC1">
        <w:rPr>
          <w:rFonts w:ascii="Arial" w:eastAsia="Times New Roman" w:hAnsi="Arial" w:cs="Arial"/>
          <w:sz w:val="24"/>
          <w:szCs w:val="24"/>
          <w:lang w:eastAsia="el-GR"/>
        </w:rPr>
        <w:t>περιαστικού</w:t>
      </w:r>
      <w:proofErr w:type="spellEnd"/>
      <w:r w:rsidRPr="00227AC1">
        <w:rPr>
          <w:rFonts w:ascii="Arial" w:eastAsia="Times New Roman" w:hAnsi="Arial" w:cs="Arial"/>
          <w:sz w:val="24"/>
          <w:szCs w:val="24"/>
          <w:lang w:eastAsia="el-GR"/>
        </w:rPr>
        <w:t xml:space="preserve"> δάσους. Δημιουργία κήπου. </w:t>
      </w:r>
    </w:p>
    <w:p w14:paraId="7DDD79D0" w14:textId="77777777" w:rsid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p>
    <w:p w14:paraId="7700D302" w14:textId="77777777" w:rsidR="00227AC1" w:rsidRPr="00483399" w:rsidRDefault="00227AC1" w:rsidP="00483399">
      <w:pPr>
        <w:suppressAutoHyphens w:val="0"/>
        <w:autoSpaceDN/>
        <w:spacing w:after="0" w:line="240" w:lineRule="auto"/>
        <w:jc w:val="both"/>
        <w:textAlignment w:val="auto"/>
        <w:rPr>
          <w:rFonts w:ascii="Arial" w:eastAsia="Times New Roman" w:hAnsi="Arial" w:cs="Arial"/>
          <w:b/>
          <w:bCs/>
          <w:sz w:val="24"/>
          <w:szCs w:val="24"/>
          <w:lang w:eastAsia="el-GR"/>
        </w:rPr>
      </w:pPr>
      <w:r w:rsidRPr="00483399">
        <w:rPr>
          <w:rFonts w:ascii="Arial" w:eastAsia="Times New Roman" w:hAnsi="Arial" w:cs="Arial"/>
          <w:b/>
          <w:bCs/>
          <w:sz w:val="24"/>
          <w:szCs w:val="24"/>
          <w:lang w:eastAsia="el-GR"/>
        </w:rPr>
        <w:t xml:space="preserve">3η ΦΑΣΗ: Ιούνιος </w:t>
      </w:r>
    </w:p>
    <w:p w14:paraId="61DEF604" w14:textId="77777777" w:rsidR="00227AC1" w:rsidRDefault="00227AC1" w:rsidP="00483399">
      <w:pPr>
        <w:suppressAutoHyphens w:val="0"/>
        <w:autoSpaceDN/>
        <w:spacing w:after="0" w:line="240" w:lineRule="auto"/>
        <w:jc w:val="both"/>
        <w:textAlignment w:val="auto"/>
        <w:rPr>
          <w:rFonts w:ascii="Arial" w:eastAsia="Times New Roman" w:hAnsi="Arial" w:cs="Arial"/>
          <w:sz w:val="24"/>
          <w:szCs w:val="24"/>
          <w:lang w:eastAsia="el-GR"/>
        </w:rPr>
      </w:pPr>
    </w:p>
    <w:p w14:paraId="65F960FE" w14:textId="77777777" w:rsidR="00227AC1" w:rsidRDefault="00227AC1" w:rsidP="00483399">
      <w:pPr>
        <w:pStyle w:val="a3"/>
        <w:numPr>
          <w:ilvl w:val="0"/>
          <w:numId w:val="18"/>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t xml:space="preserve">Αξιολόγηση της δράσης. </w:t>
      </w:r>
    </w:p>
    <w:p w14:paraId="693CFE4A" w14:textId="313C00D9" w:rsidR="00227AC1" w:rsidRPr="00227AC1" w:rsidRDefault="00227AC1" w:rsidP="00483399">
      <w:pPr>
        <w:pStyle w:val="a3"/>
        <w:numPr>
          <w:ilvl w:val="0"/>
          <w:numId w:val="18"/>
        </w:numPr>
        <w:suppressAutoHyphens w:val="0"/>
        <w:autoSpaceDN/>
        <w:spacing w:after="0" w:line="240" w:lineRule="auto"/>
        <w:jc w:val="both"/>
        <w:textAlignment w:val="auto"/>
        <w:rPr>
          <w:rFonts w:ascii="Arial" w:eastAsia="Times New Roman" w:hAnsi="Arial" w:cs="Arial"/>
          <w:sz w:val="24"/>
          <w:szCs w:val="24"/>
          <w:lang w:eastAsia="el-GR"/>
        </w:rPr>
      </w:pPr>
      <w:r w:rsidRPr="00227AC1">
        <w:rPr>
          <w:rFonts w:ascii="Arial" w:eastAsia="Times New Roman" w:hAnsi="Arial" w:cs="Arial"/>
          <w:sz w:val="24"/>
          <w:szCs w:val="24"/>
          <w:lang w:eastAsia="el-GR"/>
        </w:rPr>
        <w:lastRenderedPageBreak/>
        <w:t>Κοινοποίηση των αποτελεσμάτων της δράσης στους γονείς των μαθητών/</w:t>
      </w:r>
      <w:proofErr w:type="spellStart"/>
      <w:r w:rsidRPr="00227AC1">
        <w:rPr>
          <w:rFonts w:ascii="Arial" w:eastAsia="Times New Roman" w:hAnsi="Arial" w:cs="Arial"/>
          <w:sz w:val="24"/>
          <w:szCs w:val="24"/>
          <w:lang w:eastAsia="el-GR"/>
        </w:rPr>
        <w:t>τριων</w:t>
      </w:r>
      <w:proofErr w:type="spellEnd"/>
      <w:r w:rsidRPr="00227AC1">
        <w:rPr>
          <w:rFonts w:ascii="Arial" w:eastAsia="Times New Roman" w:hAnsi="Arial" w:cs="Arial"/>
          <w:sz w:val="24"/>
          <w:szCs w:val="24"/>
          <w:lang w:eastAsia="el-GR"/>
        </w:rPr>
        <w:t>, την τοπική κοινότητα και τη Σύμβουλο Εκπαίδευσης.</w:t>
      </w:r>
    </w:p>
    <w:bookmarkEnd w:id="0"/>
    <w:p w14:paraId="60E35D01" w14:textId="77777777" w:rsidR="0007551D" w:rsidRDefault="0007551D" w:rsidP="00483399">
      <w:pPr>
        <w:jc w:val="both"/>
      </w:pPr>
    </w:p>
    <w:p w14:paraId="3E2589FA" w14:textId="6B4777B0" w:rsidR="00483399" w:rsidRDefault="00000000" w:rsidP="00483399">
      <w:pPr>
        <w:jc w:val="both"/>
        <w:rPr>
          <w:rFonts w:ascii="Arial" w:hAnsi="Arial" w:cs="Arial"/>
          <w:b/>
          <w:bCs/>
          <w:sz w:val="24"/>
          <w:szCs w:val="24"/>
        </w:rPr>
      </w:pPr>
      <w:bookmarkStart w:id="1" w:name="_Hlk184135503"/>
      <w:r w:rsidRPr="00483399">
        <w:rPr>
          <w:rFonts w:ascii="Arial" w:hAnsi="Arial" w:cs="Arial"/>
          <w:b/>
          <w:bCs/>
          <w:sz w:val="24"/>
          <w:szCs w:val="24"/>
        </w:rPr>
        <w:t>Πόροι – μέσα –ερευνητικά εργαλεία</w:t>
      </w:r>
    </w:p>
    <w:p w14:paraId="16B74FEA" w14:textId="77777777" w:rsidR="00483399" w:rsidRDefault="00483399" w:rsidP="00483399">
      <w:pPr>
        <w:jc w:val="both"/>
        <w:rPr>
          <w:rFonts w:ascii="Arial" w:hAnsi="Arial" w:cs="Arial"/>
          <w:color w:val="1D2325"/>
          <w:sz w:val="24"/>
          <w:szCs w:val="24"/>
          <w:shd w:val="clear" w:color="auto" w:fill="FFFDFD"/>
        </w:rPr>
      </w:pPr>
      <w:r w:rsidRPr="00483399">
        <w:rPr>
          <w:rFonts w:ascii="Arial" w:hAnsi="Arial" w:cs="Arial"/>
          <w:color w:val="1D2325"/>
          <w:sz w:val="24"/>
          <w:szCs w:val="24"/>
          <w:shd w:val="clear" w:color="auto" w:fill="FFFDFD"/>
        </w:rPr>
        <w:t xml:space="preserve">Για τον σχεδιασμό και την υλοποίηση του σχεδίου δράσης χρειάζεται η συνεργασία διάφορων φορέων και η σύμπραξη ανθρώπινων και υλικών πόρων. Συγκεκριμένα: </w:t>
      </w:r>
    </w:p>
    <w:p w14:paraId="60082F61" w14:textId="7D69B95A" w:rsidR="00483399" w:rsidRPr="00483399" w:rsidRDefault="00483399" w:rsidP="00483399">
      <w:pPr>
        <w:pStyle w:val="a3"/>
        <w:numPr>
          <w:ilvl w:val="0"/>
          <w:numId w:val="19"/>
        </w:numPr>
        <w:jc w:val="both"/>
        <w:rPr>
          <w:rFonts w:ascii="Arial" w:hAnsi="Arial" w:cs="Arial"/>
          <w:b/>
          <w:bCs/>
          <w:sz w:val="24"/>
          <w:szCs w:val="24"/>
        </w:rPr>
      </w:pPr>
      <w:r w:rsidRPr="00483399">
        <w:rPr>
          <w:rFonts w:ascii="Arial" w:hAnsi="Arial" w:cs="Arial"/>
          <w:color w:val="1D2325"/>
          <w:sz w:val="24"/>
          <w:szCs w:val="24"/>
          <w:shd w:val="clear" w:color="auto" w:fill="FFFDFD"/>
        </w:rPr>
        <w:t xml:space="preserve">Το ανθρώπινο δυναμικό που απαρτίζεται από τους/τις εκπαιδευτικούς των δύο σχολικών μονάδων (Νηπιαγωγείου και Δημοτικού σχολείου), τους μαθητές και τις μαθήτριες, σε συνεργασία με τους γονείς, την τοπική κοινότητα, τους εκπροσώπους του αρμόδιου δήμου αλλά και τη Σύμβουλο Εκπαίδευσης. </w:t>
      </w:r>
    </w:p>
    <w:p w14:paraId="09EE0B3F" w14:textId="77777777" w:rsidR="00483399" w:rsidRPr="00483399" w:rsidRDefault="00483399" w:rsidP="00483399">
      <w:pPr>
        <w:pStyle w:val="a3"/>
        <w:numPr>
          <w:ilvl w:val="0"/>
          <w:numId w:val="19"/>
        </w:numPr>
        <w:jc w:val="both"/>
        <w:rPr>
          <w:rFonts w:ascii="Arial" w:hAnsi="Arial" w:cs="Arial"/>
          <w:b/>
          <w:bCs/>
          <w:sz w:val="24"/>
          <w:szCs w:val="24"/>
        </w:rPr>
      </w:pPr>
      <w:r w:rsidRPr="00483399">
        <w:rPr>
          <w:rFonts w:ascii="Arial" w:hAnsi="Arial" w:cs="Arial"/>
          <w:color w:val="1D2325"/>
          <w:sz w:val="24"/>
          <w:szCs w:val="24"/>
          <w:shd w:val="clear" w:color="auto" w:fill="FFFDFD"/>
        </w:rPr>
        <w:t xml:space="preserve">Τους υλικούς πόρους που αφορούν το κόστος των υλικών για την κατασκευή </w:t>
      </w:r>
      <w:proofErr w:type="spellStart"/>
      <w:r w:rsidRPr="00483399">
        <w:rPr>
          <w:rFonts w:ascii="Arial" w:hAnsi="Arial" w:cs="Arial"/>
          <w:color w:val="1D2325"/>
          <w:sz w:val="24"/>
          <w:szCs w:val="24"/>
          <w:shd w:val="clear" w:color="auto" w:fill="FFFDFD"/>
        </w:rPr>
        <w:t>επιδαπέδιων</w:t>
      </w:r>
      <w:proofErr w:type="spellEnd"/>
      <w:r w:rsidRPr="00483399">
        <w:rPr>
          <w:rFonts w:ascii="Arial" w:hAnsi="Arial" w:cs="Arial"/>
          <w:color w:val="1D2325"/>
          <w:sz w:val="24"/>
          <w:szCs w:val="24"/>
          <w:shd w:val="clear" w:color="auto" w:fill="FFFDFD"/>
        </w:rPr>
        <w:t xml:space="preserve"> παιχνιδιών, τον καλλωπισμό της αυλής και τον εξοπλισμό της σχολικής αίθουσας. Το κόστος για τις παρεμβάσεις που αφορούν τη λειτουργική, την παιδαγωγική και την αισθητική αναβάθμιση των σχολικών χώρων μπορεί να καλυφθεί από τον αρμόδιο δήμο και την τακτική επιχορήγηση. Επιπλέον, ιδιαίτερα σημαντική θα είναι η εθελοντική συμμετοχή σε κάθε επίπεδο από την τοπική κοινότητα και τους γονείς των μαθητών/τριών. Ενδεικτικά, αναφέρεται η δωρεά βιβλίων, επιτραπέζιων παιχνιδιών, εποπτικού υλικού και αναλώσιμων υλικών για τον εξοπλισμό της σχολικής αίθουσας και τη λειτουργία κέντρων μάθησης. </w:t>
      </w:r>
    </w:p>
    <w:p w14:paraId="29AC0B71" w14:textId="350E8AC2" w:rsidR="00483399" w:rsidRPr="00483399" w:rsidRDefault="00483399" w:rsidP="00483399">
      <w:pPr>
        <w:pStyle w:val="a3"/>
        <w:numPr>
          <w:ilvl w:val="0"/>
          <w:numId w:val="19"/>
        </w:numPr>
        <w:jc w:val="both"/>
        <w:rPr>
          <w:rFonts w:ascii="Arial" w:hAnsi="Arial" w:cs="Arial"/>
          <w:b/>
          <w:bCs/>
          <w:sz w:val="24"/>
          <w:szCs w:val="24"/>
        </w:rPr>
      </w:pPr>
      <w:r w:rsidRPr="00483399">
        <w:rPr>
          <w:rFonts w:ascii="Arial" w:hAnsi="Arial" w:cs="Arial"/>
          <w:color w:val="1D2325"/>
          <w:sz w:val="24"/>
          <w:szCs w:val="24"/>
          <w:shd w:val="clear" w:color="auto" w:fill="FFFDFD"/>
        </w:rPr>
        <w:t xml:space="preserve">Τέλος, τα μέσα και τα ερευνητικά εργαλεία που θα χρησιμοποιήσουμε αφορούν φύλλα καταγραφής (π.χ. ζωγραφιές και καταιγισμός ιδεών), αρχικά ερωτηματολόγια με τις προτιμήσεις των παιδιών, Η/Υ, φωτογραφική μηχανή, σχετικές αναρτήσεις στο </w:t>
      </w:r>
      <w:proofErr w:type="spellStart"/>
      <w:r w:rsidRPr="00483399">
        <w:rPr>
          <w:rFonts w:ascii="Arial" w:hAnsi="Arial" w:cs="Arial"/>
          <w:color w:val="1D2325"/>
          <w:sz w:val="24"/>
          <w:szCs w:val="24"/>
          <w:shd w:val="clear" w:color="auto" w:fill="FFFDFD"/>
        </w:rPr>
        <w:t>ιστολόγιο</w:t>
      </w:r>
      <w:proofErr w:type="spellEnd"/>
      <w:r w:rsidRPr="00483399">
        <w:rPr>
          <w:rFonts w:ascii="Arial" w:hAnsi="Arial" w:cs="Arial"/>
          <w:color w:val="1D2325"/>
          <w:sz w:val="24"/>
          <w:szCs w:val="24"/>
          <w:shd w:val="clear" w:color="auto" w:fill="FFFDFD"/>
        </w:rPr>
        <w:t>, ημερολόγιο καταγραφής εργασιών, κλείδες παρατήρησης μαθητών/τριών, τελικά ερωτηματολόγια αξιολόγησης για την αποτίμηση των αποτελεσμάτων αλλά και συζήτηση με τους γονείς</w:t>
      </w:r>
    </w:p>
    <w:bookmarkEnd w:id="1"/>
    <w:p w14:paraId="37C15819" w14:textId="77777777" w:rsidR="0007551D" w:rsidRDefault="00000000" w:rsidP="00483399">
      <w:pPr>
        <w:jc w:val="both"/>
        <w:rPr>
          <w:rFonts w:ascii="Arial" w:hAnsi="Arial" w:cs="Arial"/>
          <w:b/>
          <w:bCs/>
          <w:sz w:val="24"/>
          <w:szCs w:val="24"/>
        </w:rPr>
      </w:pPr>
      <w:r w:rsidRPr="00483399">
        <w:rPr>
          <w:rFonts w:ascii="Arial" w:hAnsi="Arial" w:cs="Arial"/>
          <w:b/>
          <w:bCs/>
          <w:sz w:val="24"/>
          <w:szCs w:val="24"/>
        </w:rPr>
        <w:t>Κριτήρια επιτυχίας της Δράσης</w:t>
      </w:r>
    </w:p>
    <w:p w14:paraId="6B9514BB" w14:textId="77777777" w:rsidR="00483399" w:rsidRDefault="00483399" w:rsidP="00483399">
      <w:pPr>
        <w:jc w:val="both"/>
        <w:rPr>
          <w:rFonts w:ascii="Arial" w:hAnsi="Arial" w:cs="Arial"/>
          <w:color w:val="1D2325"/>
          <w:sz w:val="24"/>
          <w:szCs w:val="24"/>
          <w:shd w:val="clear" w:color="auto" w:fill="FFFDFD"/>
        </w:rPr>
      </w:pPr>
      <w:r w:rsidRPr="00483399">
        <w:rPr>
          <w:rFonts w:ascii="Arial" w:hAnsi="Arial" w:cs="Arial"/>
          <w:color w:val="1D2325"/>
          <w:sz w:val="24"/>
          <w:szCs w:val="24"/>
          <w:shd w:val="clear" w:color="auto" w:fill="FFFDFD"/>
        </w:rPr>
        <w:t xml:space="preserve">Τα κριτήρια επιτυχίας της δράσης είναι σε συνάφεια με τους αρχικούς στόχους. Επομένως: Για την αναδιαμόρφωση του </w:t>
      </w:r>
      <w:proofErr w:type="spellStart"/>
      <w:r w:rsidRPr="00483399">
        <w:rPr>
          <w:rFonts w:ascii="Arial" w:hAnsi="Arial" w:cs="Arial"/>
          <w:color w:val="1D2325"/>
          <w:sz w:val="24"/>
          <w:szCs w:val="24"/>
          <w:shd w:val="clear" w:color="auto" w:fill="FFFDFD"/>
        </w:rPr>
        <w:t>αύλειου</w:t>
      </w:r>
      <w:proofErr w:type="spellEnd"/>
      <w:r w:rsidRPr="00483399">
        <w:rPr>
          <w:rFonts w:ascii="Arial" w:hAnsi="Arial" w:cs="Arial"/>
          <w:color w:val="1D2325"/>
          <w:sz w:val="24"/>
          <w:szCs w:val="24"/>
          <w:shd w:val="clear" w:color="auto" w:fill="FFFDFD"/>
        </w:rPr>
        <w:t xml:space="preserve"> χώρου και της σχολικής αίθουσας με εποικοδομητικό τρόπο θα συμβάλλει καθοριστικά: </w:t>
      </w:r>
    </w:p>
    <w:p w14:paraId="0033EF05" w14:textId="77777777" w:rsidR="00483399" w:rsidRPr="00483399" w:rsidRDefault="00483399" w:rsidP="00483399">
      <w:pPr>
        <w:pStyle w:val="a3"/>
        <w:numPr>
          <w:ilvl w:val="0"/>
          <w:numId w:val="20"/>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Η διατύπωση προτάσεων που να ανταποκρίνονται στις παιδαγωγικές ανάγκες και τα ενδιαφέροντα των μαθητών/τριών και να είναι υλοποιήσιμοι. </w:t>
      </w:r>
    </w:p>
    <w:p w14:paraId="472C01DE" w14:textId="77777777" w:rsidR="00483399" w:rsidRPr="00483399" w:rsidRDefault="00483399" w:rsidP="00483399">
      <w:pPr>
        <w:pStyle w:val="a3"/>
        <w:numPr>
          <w:ilvl w:val="0"/>
          <w:numId w:val="20"/>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Η προμήθεια υλικών και ο σχεδιασμός </w:t>
      </w:r>
      <w:proofErr w:type="spellStart"/>
      <w:r w:rsidRPr="00483399">
        <w:rPr>
          <w:rFonts w:ascii="Arial" w:hAnsi="Arial" w:cs="Arial"/>
          <w:color w:val="1D2325"/>
          <w:sz w:val="24"/>
          <w:szCs w:val="24"/>
          <w:shd w:val="clear" w:color="auto" w:fill="FFFDFD"/>
        </w:rPr>
        <w:t>επιδαπέδιων</w:t>
      </w:r>
      <w:proofErr w:type="spellEnd"/>
      <w:r w:rsidRPr="00483399">
        <w:rPr>
          <w:rFonts w:ascii="Arial" w:hAnsi="Arial" w:cs="Arial"/>
          <w:color w:val="1D2325"/>
          <w:sz w:val="24"/>
          <w:szCs w:val="24"/>
          <w:shd w:val="clear" w:color="auto" w:fill="FFFDFD"/>
        </w:rPr>
        <w:t xml:space="preserve"> παιχνιδιών. </w:t>
      </w:r>
    </w:p>
    <w:p w14:paraId="3C2760DF" w14:textId="4DBC2D8B" w:rsidR="00483399" w:rsidRPr="00483399" w:rsidRDefault="00483399" w:rsidP="00483399">
      <w:pPr>
        <w:pStyle w:val="a3"/>
        <w:numPr>
          <w:ilvl w:val="0"/>
          <w:numId w:val="20"/>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Η συχνότητα χρήσης των </w:t>
      </w:r>
      <w:proofErr w:type="spellStart"/>
      <w:r w:rsidRPr="00483399">
        <w:rPr>
          <w:rFonts w:ascii="Arial" w:hAnsi="Arial" w:cs="Arial"/>
          <w:color w:val="1D2325"/>
          <w:sz w:val="24"/>
          <w:szCs w:val="24"/>
          <w:shd w:val="clear" w:color="auto" w:fill="FFFDFD"/>
        </w:rPr>
        <w:t>επιδαπέδιων</w:t>
      </w:r>
      <w:proofErr w:type="spellEnd"/>
      <w:r w:rsidRPr="00483399">
        <w:rPr>
          <w:rFonts w:ascii="Arial" w:hAnsi="Arial" w:cs="Arial"/>
          <w:color w:val="1D2325"/>
          <w:sz w:val="24"/>
          <w:szCs w:val="24"/>
          <w:shd w:val="clear" w:color="auto" w:fill="FFFDFD"/>
        </w:rPr>
        <w:t xml:space="preserve"> παιχνιδιών από τους μαθητές. </w:t>
      </w:r>
    </w:p>
    <w:p w14:paraId="6DE69B60" w14:textId="77777777" w:rsidR="00483399" w:rsidRPr="00483399" w:rsidRDefault="00483399" w:rsidP="00483399">
      <w:pPr>
        <w:pStyle w:val="a3"/>
        <w:numPr>
          <w:ilvl w:val="0"/>
          <w:numId w:val="20"/>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Ο εξοπλισμός της σχολικής αίθουσας με κατάλληλα υλικά (π.χ. παραμύθια, επιτραπέζια βιβλία, φυσικά υλικά κ.α.). </w:t>
      </w:r>
    </w:p>
    <w:p w14:paraId="341C7C0C" w14:textId="77777777" w:rsidR="00483399" w:rsidRPr="00483399" w:rsidRDefault="00483399" w:rsidP="00483399">
      <w:pPr>
        <w:pStyle w:val="a3"/>
        <w:numPr>
          <w:ilvl w:val="0"/>
          <w:numId w:val="20"/>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Η δημιουργική απασχόληση των μαθητών/τριών στα κέντρα μάθησης. </w:t>
      </w:r>
    </w:p>
    <w:p w14:paraId="2C62AA70" w14:textId="77777777" w:rsidR="00483399" w:rsidRDefault="00483399" w:rsidP="00483399">
      <w:pPr>
        <w:ind w:left="360"/>
        <w:jc w:val="both"/>
        <w:rPr>
          <w:rFonts w:ascii="Arial" w:hAnsi="Arial" w:cs="Arial"/>
          <w:color w:val="1D2325"/>
          <w:sz w:val="24"/>
          <w:szCs w:val="24"/>
          <w:shd w:val="clear" w:color="auto" w:fill="FFFDFD"/>
        </w:rPr>
      </w:pPr>
      <w:r w:rsidRPr="00483399">
        <w:rPr>
          <w:rFonts w:ascii="Arial" w:hAnsi="Arial" w:cs="Arial"/>
          <w:color w:val="1D2325"/>
          <w:sz w:val="24"/>
          <w:szCs w:val="24"/>
          <w:shd w:val="clear" w:color="auto" w:fill="FFFDFD"/>
        </w:rPr>
        <w:t xml:space="preserve">Για τη βελτίωση της λειτουργίας και την αισθητική της αυλής θα συμβάλλει: </w:t>
      </w:r>
    </w:p>
    <w:p w14:paraId="286C1BD5" w14:textId="77777777" w:rsidR="00483399" w:rsidRPr="00483399" w:rsidRDefault="00483399" w:rsidP="00483399">
      <w:pPr>
        <w:pStyle w:val="a3"/>
        <w:numPr>
          <w:ilvl w:val="0"/>
          <w:numId w:val="21"/>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Η χρηστικότητα και λειτουργικότητα των νέων παιχνιδιών και χώρων. </w:t>
      </w:r>
    </w:p>
    <w:p w14:paraId="4D7EA705" w14:textId="77777777" w:rsidR="00483399" w:rsidRPr="00483399" w:rsidRDefault="00483399" w:rsidP="00483399">
      <w:pPr>
        <w:pStyle w:val="a3"/>
        <w:numPr>
          <w:ilvl w:val="0"/>
          <w:numId w:val="21"/>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Η δημιουργία κήπου με τη φύτευση λουλουδιών και βοτάνων. </w:t>
      </w:r>
    </w:p>
    <w:p w14:paraId="68AADA21" w14:textId="77777777" w:rsidR="00483399" w:rsidRPr="00483399" w:rsidRDefault="00483399" w:rsidP="00483399">
      <w:pPr>
        <w:pStyle w:val="a3"/>
        <w:numPr>
          <w:ilvl w:val="0"/>
          <w:numId w:val="21"/>
        </w:numPr>
        <w:jc w:val="both"/>
        <w:rPr>
          <w:rFonts w:ascii="Arial" w:hAnsi="Arial" w:cs="Arial"/>
          <w:b/>
          <w:bCs/>
          <w:sz w:val="24"/>
          <w:szCs w:val="24"/>
        </w:rPr>
      </w:pPr>
      <w:r w:rsidRPr="00483399">
        <w:rPr>
          <w:rFonts w:ascii="Arial" w:hAnsi="Arial" w:cs="Arial"/>
          <w:color w:val="1D2325"/>
          <w:sz w:val="24"/>
          <w:szCs w:val="24"/>
          <w:shd w:val="clear" w:color="auto" w:fill="FFFDFD"/>
        </w:rPr>
        <w:t xml:space="preserve">Η πραγματοποίηση διαφόρων δράσεων και δραστηριοτήτων που διασφαλίζουν τη συμμετοχή των μαθητών, συμβαδίζουν με τους στόχους του αναλυτικού προγράμματος, συνδέονται με τα εργαστήρια δεξιοτήτων αλλά και τα σχολικά εκπαιδευτικά προγράμματα που εκπονούμε. </w:t>
      </w:r>
    </w:p>
    <w:p w14:paraId="6FBC57C4" w14:textId="79973A97" w:rsidR="00C620FB" w:rsidRPr="00483399" w:rsidRDefault="00483399" w:rsidP="00483399">
      <w:pPr>
        <w:jc w:val="both"/>
        <w:rPr>
          <w:rFonts w:ascii="Arial" w:hAnsi="Arial" w:cs="Arial"/>
          <w:b/>
          <w:bCs/>
          <w:sz w:val="24"/>
          <w:szCs w:val="24"/>
        </w:rPr>
      </w:pPr>
      <w:r w:rsidRPr="00483399">
        <w:rPr>
          <w:rFonts w:ascii="Arial" w:hAnsi="Arial" w:cs="Arial"/>
          <w:color w:val="1D2325"/>
          <w:sz w:val="24"/>
          <w:szCs w:val="24"/>
          <w:shd w:val="clear" w:color="auto" w:fill="FFFDFD"/>
        </w:rPr>
        <w:lastRenderedPageBreak/>
        <w:t>Επισημαίνεται ότι καθοριστικό ρόλο στην πραγματοποίηση των δράσεων θα παίξει η συνεργασία αλλά και ο βαθμός ανταπόκρισης όλων των εμπλεκομένων φορέων.</w:t>
      </w:r>
    </w:p>
    <w:p w14:paraId="63B0B545" w14:textId="1CE304E5" w:rsidR="0007551D" w:rsidRPr="00483399" w:rsidRDefault="00000000">
      <w:pPr>
        <w:rPr>
          <w:rFonts w:ascii="Arial" w:hAnsi="Arial" w:cs="Arial"/>
          <w:b/>
          <w:bCs/>
          <w:sz w:val="24"/>
          <w:szCs w:val="24"/>
        </w:rPr>
      </w:pPr>
      <w:r w:rsidRPr="00483399">
        <w:rPr>
          <w:rFonts w:ascii="Arial" w:hAnsi="Arial" w:cs="Arial"/>
          <w:b/>
          <w:bCs/>
          <w:sz w:val="24"/>
          <w:szCs w:val="24"/>
        </w:rPr>
        <w:t>Διαδικασίες αξιολόγησης της δράσης</w:t>
      </w:r>
    </w:p>
    <w:p w14:paraId="24C753EA" w14:textId="77777777" w:rsidR="00483399" w:rsidRDefault="00483399" w:rsidP="00483399">
      <w:pPr>
        <w:jc w:val="both"/>
        <w:rPr>
          <w:rFonts w:ascii="Arial" w:hAnsi="Arial" w:cs="Arial"/>
          <w:color w:val="1D2325"/>
          <w:sz w:val="24"/>
          <w:szCs w:val="24"/>
          <w:shd w:val="clear" w:color="auto" w:fill="FFFDFD"/>
        </w:rPr>
      </w:pPr>
      <w:r w:rsidRPr="00483399">
        <w:rPr>
          <w:rFonts w:ascii="Arial" w:hAnsi="Arial" w:cs="Arial"/>
          <w:color w:val="1D2325"/>
          <w:sz w:val="24"/>
          <w:szCs w:val="24"/>
          <w:shd w:val="clear" w:color="auto" w:fill="FFFDFD"/>
        </w:rPr>
        <w:t xml:space="preserve">Στην </w:t>
      </w:r>
      <w:r w:rsidRPr="00483399">
        <w:rPr>
          <w:rFonts w:ascii="Arial" w:hAnsi="Arial" w:cs="Arial"/>
          <w:b/>
          <w:bCs/>
          <w:color w:val="1D2325"/>
          <w:sz w:val="24"/>
          <w:szCs w:val="24"/>
          <w:shd w:val="clear" w:color="auto" w:fill="FFFDFD"/>
        </w:rPr>
        <w:t>1η Φάση</w:t>
      </w:r>
      <w:r w:rsidRPr="00483399">
        <w:rPr>
          <w:rFonts w:ascii="Arial" w:hAnsi="Arial" w:cs="Arial"/>
          <w:color w:val="1D2325"/>
          <w:sz w:val="24"/>
          <w:szCs w:val="24"/>
          <w:shd w:val="clear" w:color="auto" w:fill="FFFDFD"/>
        </w:rPr>
        <w:t xml:space="preserve"> η αξιολόγηση θα έχει ανιχνευτικό χαρακτήρα και θα γίνει μέσα από τακτικές συνεδριάσεις του συλλόγου διδασκόντων με σκοπό να προσδιοριστούν οι ανάγκες των μαθητών αλλά και του σχολείου. Επίσης για τον ίδιο λόγο θα δοθεί ένα αρχικό ερωτηματολόγιο στους μαθητές και στους γονείς ώστε να διατυπώσουν τις προτάσεις τους σχετικά με την παιδαγωγική αξιοποίηση της αυλής και της σχολικής αίθουσας. </w:t>
      </w:r>
    </w:p>
    <w:p w14:paraId="0ACB6987" w14:textId="77777777" w:rsidR="00483399" w:rsidRDefault="00483399" w:rsidP="00483399">
      <w:pPr>
        <w:jc w:val="both"/>
        <w:rPr>
          <w:rFonts w:ascii="Arial" w:hAnsi="Arial" w:cs="Arial"/>
          <w:color w:val="1D2325"/>
          <w:sz w:val="24"/>
          <w:szCs w:val="24"/>
          <w:shd w:val="clear" w:color="auto" w:fill="FFFDFD"/>
        </w:rPr>
      </w:pPr>
      <w:r w:rsidRPr="00483399">
        <w:rPr>
          <w:rFonts w:ascii="Arial" w:hAnsi="Arial" w:cs="Arial"/>
          <w:color w:val="1D2325"/>
          <w:sz w:val="24"/>
          <w:szCs w:val="24"/>
          <w:shd w:val="clear" w:color="auto" w:fill="FFFDFD"/>
        </w:rPr>
        <w:t xml:space="preserve">Στην </w:t>
      </w:r>
      <w:r w:rsidRPr="00483399">
        <w:rPr>
          <w:rFonts w:ascii="Arial" w:hAnsi="Arial" w:cs="Arial"/>
          <w:b/>
          <w:bCs/>
          <w:color w:val="1D2325"/>
          <w:sz w:val="24"/>
          <w:szCs w:val="24"/>
          <w:shd w:val="clear" w:color="auto" w:fill="FFFDFD"/>
        </w:rPr>
        <w:t>2η Φάση</w:t>
      </w:r>
      <w:r w:rsidRPr="00483399">
        <w:rPr>
          <w:rFonts w:ascii="Arial" w:hAnsi="Arial" w:cs="Arial"/>
          <w:color w:val="1D2325"/>
          <w:sz w:val="24"/>
          <w:szCs w:val="24"/>
          <w:shd w:val="clear" w:color="auto" w:fill="FFFDFD"/>
        </w:rPr>
        <w:t xml:space="preserve"> η αξιολόγηση θα αφορά την πορεία υλοποίησης των δράσεων και τα παραγόμενα αποτελέσματα. Θα χρησιμοποιήσουμε ημερολόγια καταγραφής των δραστηριοτήτων όπου θα καταγράφουμε τις ενέργειές μας και τυχόν δυσκολίες που αντιμετωπίζουμε. Αντίστοιχα, θα υπάρχει </w:t>
      </w:r>
      <w:proofErr w:type="spellStart"/>
      <w:r w:rsidRPr="00483399">
        <w:rPr>
          <w:rFonts w:ascii="Arial" w:hAnsi="Arial" w:cs="Arial"/>
          <w:color w:val="1D2325"/>
          <w:sz w:val="24"/>
          <w:szCs w:val="24"/>
          <w:shd w:val="clear" w:color="auto" w:fill="FFFDFD"/>
        </w:rPr>
        <w:t>αναστοχασμός</w:t>
      </w:r>
      <w:proofErr w:type="spellEnd"/>
      <w:r w:rsidRPr="00483399">
        <w:rPr>
          <w:rFonts w:ascii="Arial" w:hAnsi="Arial" w:cs="Arial"/>
          <w:color w:val="1D2325"/>
          <w:sz w:val="24"/>
          <w:szCs w:val="24"/>
          <w:shd w:val="clear" w:color="auto" w:fill="FFFDFD"/>
        </w:rPr>
        <w:t xml:space="preserve">, ανατροφοδότηση και συζήτηση με τους αρμόδιους φορείς. </w:t>
      </w:r>
    </w:p>
    <w:p w14:paraId="59ED0139" w14:textId="77777777" w:rsidR="00483399" w:rsidRDefault="00483399" w:rsidP="00483399">
      <w:pPr>
        <w:jc w:val="both"/>
        <w:rPr>
          <w:rFonts w:ascii="Arial" w:hAnsi="Arial" w:cs="Arial"/>
          <w:color w:val="1D2325"/>
          <w:sz w:val="24"/>
          <w:szCs w:val="24"/>
          <w:shd w:val="clear" w:color="auto" w:fill="FFFDFD"/>
        </w:rPr>
      </w:pPr>
      <w:r w:rsidRPr="00483399">
        <w:rPr>
          <w:rFonts w:ascii="Arial" w:hAnsi="Arial" w:cs="Arial"/>
          <w:color w:val="1D2325"/>
          <w:sz w:val="24"/>
          <w:szCs w:val="24"/>
          <w:shd w:val="clear" w:color="auto" w:fill="FFFDFD"/>
        </w:rPr>
        <w:t xml:space="preserve">Στην </w:t>
      </w:r>
      <w:r w:rsidRPr="00483399">
        <w:rPr>
          <w:rFonts w:ascii="Arial" w:hAnsi="Arial" w:cs="Arial"/>
          <w:b/>
          <w:bCs/>
          <w:color w:val="1D2325"/>
          <w:sz w:val="24"/>
          <w:szCs w:val="24"/>
          <w:shd w:val="clear" w:color="auto" w:fill="FFFDFD"/>
        </w:rPr>
        <w:t>3η Φάση</w:t>
      </w:r>
      <w:r w:rsidRPr="00483399">
        <w:rPr>
          <w:rFonts w:ascii="Arial" w:hAnsi="Arial" w:cs="Arial"/>
          <w:color w:val="1D2325"/>
          <w:sz w:val="24"/>
          <w:szCs w:val="24"/>
          <w:shd w:val="clear" w:color="auto" w:fill="FFFDFD"/>
        </w:rPr>
        <w:t>  θα γίνει η συλλογική αποτίμηση των δράσεων και θα δοθούν τελικά ερωτηματολόγια στους/στις μαθητές/</w:t>
      </w:r>
      <w:proofErr w:type="spellStart"/>
      <w:r w:rsidRPr="00483399">
        <w:rPr>
          <w:rFonts w:ascii="Arial" w:hAnsi="Arial" w:cs="Arial"/>
          <w:color w:val="1D2325"/>
          <w:sz w:val="24"/>
          <w:szCs w:val="24"/>
          <w:shd w:val="clear" w:color="auto" w:fill="FFFDFD"/>
        </w:rPr>
        <w:t>τριες</w:t>
      </w:r>
      <w:proofErr w:type="spellEnd"/>
      <w:r w:rsidRPr="00483399">
        <w:rPr>
          <w:rFonts w:ascii="Arial" w:hAnsi="Arial" w:cs="Arial"/>
          <w:color w:val="1D2325"/>
          <w:sz w:val="24"/>
          <w:szCs w:val="24"/>
          <w:shd w:val="clear" w:color="auto" w:fill="FFFDFD"/>
        </w:rPr>
        <w:t xml:space="preserve"> και τους γονείς τους που θα αφορούν τη συνολική αποτίμηση της δράσης, τις εντυπώσεις και τις προτάσεις τους. </w:t>
      </w:r>
    </w:p>
    <w:p w14:paraId="4D7CE1A3" w14:textId="023A03E5" w:rsidR="00595EAA" w:rsidRPr="00483399" w:rsidRDefault="00483399" w:rsidP="00483399">
      <w:pPr>
        <w:jc w:val="both"/>
        <w:rPr>
          <w:rFonts w:ascii="Arial" w:hAnsi="Arial" w:cs="Arial"/>
          <w:b/>
          <w:bCs/>
          <w:sz w:val="24"/>
          <w:szCs w:val="24"/>
        </w:rPr>
      </w:pPr>
      <w:r w:rsidRPr="00483399">
        <w:rPr>
          <w:rFonts w:ascii="Arial" w:hAnsi="Arial" w:cs="Arial"/>
          <w:color w:val="1D2325"/>
          <w:sz w:val="24"/>
          <w:szCs w:val="24"/>
          <w:shd w:val="clear" w:color="auto" w:fill="FFFDFD"/>
        </w:rPr>
        <w:t>Σε όλες τις φάσεις θα παρατηρούμε αν υπάρχουν παιδαγωγικά οφέλη, δηλαδή αν οι μαθητές/</w:t>
      </w:r>
      <w:proofErr w:type="spellStart"/>
      <w:r w:rsidRPr="00483399">
        <w:rPr>
          <w:rFonts w:ascii="Arial" w:hAnsi="Arial" w:cs="Arial"/>
          <w:color w:val="1D2325"/>
          <w:sz w:val="24"/>
          <w:szCs w:val="24"/>
          <w:shd w:val="clear" w:color="auto" w:fill="FFFDFD"/>
        </w:rPr>
        <w:t>τριες</w:t>
      </w:r>
      <w:proofErr w:type="spellEnd"/>
      <w:r w:rsidRPr="00483399">
        <w:rPr>
          <w:rFonts w:ascii="Arial" w:hAnsi="Arial" w:cs="Arial"/>
          <w:color w:val="1D2325"/>
          <w:sz w:val="24"/>
          <w:szCs w:val="24"/>
          <w:shd w:val="clear" w:color="auto" w:fill="FFFDFD"/>
        </w:rPr>
        <w:t xml:space="preserve"> συμμετέχουν ενεργά και αν δείχνουν ενδιαφέρον για τα παιχνίδια. Επίσης, αν η αναδιαμόρφωση των χώρων προωθεί το παιχνίδι, ατομικό, ομαδικό και συλλογικό και αν ανταποκρίνεται στους αρχικούς στόχους. Τέλος, αν συνδέεται με το αναλυτικό πρόγραμμα και βοηθάει στην ανάπτυξη δεξιοτήτων και στάσεων που ευνοούν τη συνεργασία αλλά και την απόκτηση περιβαλλοντικής συνείδησης.</w:t>
      </w:r>
    </w:p>
    <w:p w14:paraId="400E033E" w14:textId="77777777" w:rsidR="0007551D" w:rsidRDefault="0007551D"/>
    <w:p w14:paraId="749F2CD3" w14:textId="77777777" w:rsidR="0007551D" w:rsidRDefault="0007551D"/>
    <w:sectPr w:rsidR="0007551D">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E5FB4" w14:textId="77777777" w:rsidR="000A67FF" w:rsidRDefault="000A67FF">
      <w:pPr>
        <w:spacing w:after="0" w:line="240" w:lineRule="auto"/>
      </w:pPr>
      <w:r>
        <w:separator/>
      </w:r>
    </w:p>
  </w:endnote>
  <w:endnote w:type="continuationSeparator" w:id="0">
    <w:p w14:paraId="41AAB191" w14:textId="77777777" w:rsidR="000A67FF" w:rsidRDefault="000A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E013C" w14:textId="77777777" w:rsidR="000A67FF" w:rsidRDefault="000A67FF">
      <w:pPr>
        <w:spacing w:after="0" w:line="240" w:lineRule="auto"/>
      </w:pPr>
      <w:r>
        <w:rPr>
          <w:color w:val="000000"/>
        </w:rPr>
        <w:separator/>
      </w:r>
    </w:p>
  </w:footnote>
  <w:footnote w:type="continuationSeparator" w:id="0">
    <w:p w14:paraId="17286123" w14:textId="77777777" w:rsidR="000A67FF" w:rsidRDefault="000A6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0C10"/>
    <w:multiLevelType w:val="multilevel"/>
    <w:tmpl w:val="DA1032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E86DD4"/>
    <w:multiLevelType w:val="hybridMultilevel"/>
    <w:tmpl w:val="3D9624E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BDF0DBA"/>
    <w:multiLevelType w:val="hybridMultilevel"/>
    <w:tmpl w:val="956E2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F725A5"/>
    <w:multiLevelType w:val="multilevel"/>
    <w:tmpl w:val="B44C71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7F7232"/>
    <w:multiLevelType w:val="hybridMultilevel"/>
    <w:tmpl w:val="8536E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8D49C2"/>
    <w:multiLevelType w:val="multilevel"/>
    <w:tmpl w:val="955670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2637253"/>
    <w:multiLevelType w:val="hybridMultilevel"/>
    <w:tmpl w:val="77707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B36D4"/>
    <w:multiLevelType w:val="hybridMultilevel"/>
    <w:tmpl w:val="28107A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68E5C00"/>
    <w:multiLevelType w:val="hybridMultilevel"/>
    <w:tmpl w:val="5F2C7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BA3426"/>
    <w:multiLevelType w:val="hybridMultilevel"/>
    <w:tmpl w:val="8774F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C577D8"/>
    <w:multiLevelType w:val="multilevel"/>
    <w:tmpl w:val="EACC18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A5646C4"/>
    <w:multiLevelType w:val="multilevel"/>
    <w:tmpl w:val="02B09B2A"/>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3E993D4F"/>
    <w:multiLevelType w:val="multilevel"/>
    <w:tmpl w:val="813EA9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437A90"/>
    <w:multiLevelType w:val="hybridMultilevel"/>
    <w:tmpl w:val="76E47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EB5239"/>
    <w:multiLevelType w:val="hybridMultilevel"/>
    <w:tmpl w:val="556C8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E3D3F52"/>
    <w:multiLevelType w:val="hybridMultilevel"/>
    <w:tmpl w:val="F45E3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C01304"/>
    <w:multiLevelType w:val="hybridMultilevel"/>
    <w:tmpl w:val="4E00A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E47312"/>
    <w:multiLevelType w:val="hybridMultilevel"/>
    <w:tmpl w:val="AF4C8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E7B64FE"/>
    <w:multiLevelType w:val="hybridMultilevel"/>
    <w:tmpl w:val="6F1E5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D5E7098"/>
    <w:multiLevelType w:val="multilevel"/>
    <w:tmpl w:val="75EAFF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D45BB8"/>
    <w:multiLevelType w:val="hybridMultilevel"/>
    <w:tmpl w:val="B57A81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01113229">
    <w:abstractNumId w:val="10"/>
  </w:num>
  <w:num w:numId="2" w16cid:durableId="633679831">
    <w:abstractNumId w:val="0"/>
  </w:num>
  <w:num w:numId="3" w16cid:durableId="1037195028">
    <w:abstractNumId w:val="12"/>
  </w:num>
  <w:num w:numId="4" w16cid:durableId="253899099">
    <w:abstractNumId w:val="5"/>
  </w:num>
  <w:num w:numId="5" w16cid:durableId="230971812">
    <w:abstractNumId w:val="11"/>
  </w:num>
  <w:num w:numId="6" w16cid:durableId="1537498116">
    <w:abstractNumId w:val="19"/>
  </w:num>
  <w:num w:numId="7" w16cid:durableId="1950622996">
    <w:abstractNumId w:val="3"/>
  </w:num>
  <w:num w:numId="8" w16cid:durableId="1923101793">
    <w:abstractNumId w:val="9"/>
  </w:num>
  <w:num w:numId="9" w16cid:durableId="785777545">
    <w:abstractNumId w:val="17"/>
  </w:num>
  <w:num w:numId="10" w16cid:durableId="223494045">
    <w:abstractNumId w:val="7"/>
  </w:num>
  <w:num w:numId="11" w16cid:durableId="314988540">
    <w:abstractNumId w:val="8"/>
  </w:num>
  <w:num w:numId="12" w16cid:durableId="1687903747">
    <w:abstractNumId w:val="16"/>
  </w:num>
  <w:num w:numId="13" w16cid:durableId="1561283977">
    <w:abstractNumId w:val="13"/>
  </w:num>
  <w:num w:numId="14" w16cid:durableId="1578127685">
    <w:abstractNumId w:val="20"/>
  </w:num>
  <w:num w:numId="15" w16cid:durableId="1878278462">
    <w:abstractNumId w:val="6"/>
  </w:num>
  <w:num w:numId="16" w16cid:durableId="2147160317">
    <w:abstractNumId w:val="18"/>
  </w:num>
  <w:num w:numId="17" w16cid:durableId="2122189184">
    <w:abstractNumId w:val="4"/>
  </w:num>
  <w:num w:numId="18" w16cid:durableId="392046512">
    <w:abstractNumId w:val="15"/>
  </w:num>
  <w:num w:numId="19" w16cid:durableId="881862886">
    <w:abstractNumId w:val="14"/>
  </w:num>
  <w:num w:numId="20" w16cid:durableId="1078938392">
    <w:abstractNumId w:val="2"/>
  </w:num>
  <w:num w:numId="21" w16cid:durableId="1523594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1D"/>
    <w:rsid w:val="000337EC"/>
    <w:rsid w:val="0007551D"/>
    <w:rsid w:val="000A67FF"/>
    <w:rsid w:val="000E4611"/>
    <w:rsid w:val="001063BB"/>
    <w:rsid w:val="001F230E"/>
    <w:rsid w:val="00227AC1"/>
    <w:rsid w:val="002C548E"/>
    <w:rsid w:val="003F30CB"/>
    <w:rsid w:val="00412DEA"/>
    <w:rsid w:val="00483399"/>
    <w:rsid w:val="00595EAA"/>
    <w:rsid w:val="005B2132"/>
    <w:rsid w:val="006960FB"/>
    <w:rsid w:val="00796692"/>
    <w:rsid w:val="008A7528"/>
    <w:rsid w:val="008E4000"/>
    <w:rsid w:val="008E7239"/>
    <w:rsid w:val="009813E7"/>
    <w:rsid w:val="009B12EA"/>
    <w:rsid w:val="00A5517A"/>
    <w:rsid w:val="00C620FB"/>
    <w:rsid w:val="00D0426C"/>
    <w:rsid w:val="00D61F01"/>
    <w:rsid w:val="00DC4B38"/>
    <w:rsid w:val="00E069F6"/>
    <w:rsid w:val="00FD5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7150"/>
  <w15:docId w15:val="{95476B42-5B6B-400E-A5E4-DD626548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3874">
      <w:bodyDiv w:val="1"/>
      <w:marLeft w:val="0"/>
      <w:marRight w:val="0"/>
      <w:marTop w:val="0"/>
      <w:marBottom w:val="0"/>
      <w:divBdr>
        <w:top w:val="none" w:sz="0" w:space="0" w:color="auto"/>
        <w:left w:val="none" w:sz="0" w:space="0" w:color="auto"/>
        <w:bottom w:val="none" w:sz="0" w:space="0" w:color="auto"/>
        <w:right w:val="none" w:sz="0" w:space="0" w:color="auto"/>
      </w:divBdr>
      <w:divsChild>
        <w:div w:id="1572502041">
          <w:marLeft w:val="0"/>
          <w:marRight w:val="0"/>
          <w:marTop w:val="0"/>
          <w:marBottom w:val="0"/>
          <w:divBdr>
            <w:top w:val="single" w:sz="6" w:space="8" w:color="14406C"/>
            <w:left w:val="single" w:sz="6" w:space="0" w:color="14406C"/>
            <w:bottom w:val="single" w:sz="6" w:space="8" w:color="14406C"/>
            <w:right w:val="single" w:sz="6" w:space="0" w:color="14406C"/>
          </w:divBdr>
          <w:divsChild>
            <w:div w:id="2112580765">
              <w:marLeft w:val="0"/>
              <w:marRight w:val="0"/>
              <w:marTop w:val="0"/>
              <w:marBottom w:val="0"/>
              <w:divBdr>
                <w:top w:val="none" w:sz="0" w:space="0" w:color="auto"/>
                <w:left w:val="none" w:sz="0" w:space="0" w:color="auto"/>
                <w:bottom w:val="none" w:sz="0" w:space="0" w:color="auto"/>
                <w:right w:val="none" w:sz="0" w:space="0" w:color="auto"/>
              </w:divBdr>
            </w:div>
          </w:divsChild>
        </w:div>
        <w:div w:id="1633904194">
          <w:marLeft w:val="0"/>
          <w:marRight w:val="0"/>
          <w:marTop w:val="0"/>
          <w:marBottom w:val="0"/>
          <w:divBdr>
            <w:top w:val="single" w:sz="6" w:space="8" w:color="FAEBD7"/>
            <w:left w:val="single" w:sz="6" w:space="0" w:color="FAEBD7"/>
            <w:bottom w:val="single" w:sz="6" w:space="8" w:color="FAEBD7"/>
            <w:right w:val="single" w:sz="6" w:space="0" w:color="FAEBD7"/>
          </w:divBdr>
          <w:divsChild>
            <w:div w:id="11933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0797">
      <w:bodyDiv w:val="1"/>
      <w:marLeft w:val="0"/>
      <w:marRight w:val="0"/>
      <w:marTop w:val="0"/>
      <w:marBottom w:val="0"/>
      <w:divBdr>
        <w:top w:val="none" w:sz="0" w:space="0" w:color="auto"/>
        <w:left w:val="none" w:sz="0" w:space="0" w:color="auto"/>
        <w:bottom w:val="none" w:sz="0" w:space="0" w:color="auto"/>
        <w:right w:val="none" w:sz="0" w:space="0" w:color="auto"/>
      </w:divBdr>
      <w:divsChild>
        <w:div w:id="920988075">
          <w:marLeft w:val="0"/>
          <w:marRight w:val="0"/>
          <w:marTop w:val="0"/>
          <w:marBottom w:val="0"/>
          <w:divBdr>
            <w:top w:val="single" w:sz="6" w:space="8" w:color="14406C"/>
            <w:left w:val="single" w:sz="6" w:space="0" w:color="14406C"/>
            <w:bottom w:val="single" w:sz="6" w:space="8" w:color="14406C"/>
            <w:right w:val="single" w:sz="6" w:space="0" w:color="14406C"/>
          </w:divBdr>
          <w:divsChild>
            <w:div w:id="532381132">
              <w:marLeft w:val="0"/>
              <w:marRight w:val="0"/>
              <w:marTop w:val="0"/>
              <w:marBottom w:val="0"/>
              <w:divBdr>
                <w:top w:val="none" w:sz="0" w:space="0" w:color="auto"/>
                <w:left w:val="none" w:sz="0" w:space="0" w:color="auto"/>
                <w:bottom w:val="none" w:sz="0" w:space="0" w:color="auto"/>
                <w:right w:val="none" w:sz="0" w:space="0" w:color="auto"/>
              </w:divBdr>
            </w:div>
          </w:divsChild>
        </w:div>
        <w:div w:id="43720977">
          <w:marLeft w:val="0"/>
          <w:marRight w:val="0"/>
          <w:marTop w:val="0"/>
          <w:marBottom w:val="0"/>
          <w:divBdr>
            <w:top w:val="single" w:sz="6" w:space="8" w:color="FAEBD7"/>
            <w:left w:val="single" w:sz="6" w:space="0" w:color="FAEBD7"/>
            <w:bottom w:val="single" w:sz="6" w:space="8" w:color="FAEBD7"/>
            <w:right w:val="single" w:sz="6" w:space="0" w:color="FAEBD7"/>
          </w:divBdr>
          <w:divsChild>
            <w:div w:id="5293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1129</Words>
  <Characters>6101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Agioi Anargyroi</dc:creator>
  <dc:description/>
  <cp:lastModifiedBy>Nantia Gountopoulou</cp:lastModifiedBy>
  <cp:revision>8</cp:revision>
  <dcterms:created xsi:type="dcterms:W3CDTF">2024-12-03T19:30:00Z</dcterms:created>
  <dcterms:modified xsi:type="dcterms:W3CDTF">2024-12-17T17:17:00Z</dcterms:modified>
</cp:coreProperties>
</file>