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94" w:rsidRPr="00F15976" w:rsidRDefault="00F15976">
      <w:r w:rsidRPr="00F15976">
        <w:t>ΦΥΛΛΟ ΕΡΓΑΣΙΑΣ ΓΙΑ ΟΜΟΙ</w:t>
      </w:r>
      <w:r w:rsidR="008710B5">
        <w:rPr>
          <w:lang w:val="en-US"/>
        </w:rPr>
        <w:t>O</w:t>
      </w:r>
      <w:r w:rsidRPr="00F15976">
        <w:t xml:space="preserve">ΠΤΩΤΟΥΣ ΚΑΙ ΕΤΕΡΟΠΤΩΤΟΥΣ ΠΡΟΣΔΙΟΡΙΣΜΟΥΣ </w:t>
      </w:r>
    </w:p>
    <w:p w:rsidR="00F15976" w:rsidRDefault="00F15976">
      <w:r>
        <w:t>ΝΕΑ ΕΛΛΗΝΙΚΗ ΓΛΩΣΣΑ – Α’ ΓΥΜΝΑΣΙΟΥ</w:t>
      </w:r>
    </w:p>
    <w:p w:rsidR="00F15976" w:rsidRDefault="00F15976" w:rsidP="00F15976">
      <w:pPr>
        <w:pStyle w:val="a3"/>
        <w:numPr>
          <w:ilvl w:val="0"/>
          <w:numId w:val="1"/>
        </w:numPr>
      </w:pPr>
      <w:r>
        <w:t>Διαβάζουμε τα κείμενα 2 και 5 και σημειώνουμε τις λέξεις (ουσιαστικά) που τα υπογραμμισμένα ουσιαστικά προσδιορίζουν (5 λεπτά)</w:t>
      </w:r>
      <w:r w:rsidR="00A82F1C">
        <w:t>.</w:t>
      </w:r>
    </w:p>
    <w:p w:rsidR="001969D8" w:rsidRDefault="00F15976" w:rsidP="00C642CE">
      <w:pPr>
        <w:pStyle w:val="a3"/>
        <w:numPr>
          <w:ilvl w:val="0"/>
          <w:numId w:val="1"/>
        </w:numPr>
      </w:pPr>
      <w:r>
        <w:t>Στη συνέχεια μεταφέρο</w:t>
      </w:r>
      <w:r w:rsidR="001969D8">
        <w:t xml:space="preserve">υμε στον πίνακα τις λέξεις που βρήκαμε και τις γράφουμε στη στήλη «ουσιαστικά που προσδιορίζονται». Στη στήλη « ουσιαστικά ως προσδιορισμοί» μεταφέρουμε </w:t>
      </w:r>
      <w:r w:rsidR="00C642CE">
        <w:t>τα</w:t>
      </w:r>
      <w:r w:rsidR="001969D8">
        <w:t xml:space="preserve"> υπογραμμισμένα ουσιαστικά</w:t>
      </w:r>
      <w:r w:rsidR="00C642CE">
        <w:t xml:space="preserve"> των κειμένων</w:t>
      </w:r>
      <w:r w:rsidR="001969D8">
        <w:t>. Στην τρίτη στήλη θα γράψετε αν τα «ουσιαστικά που προσδιορίζονται» βρίσκονται στην ίδ</w:t>
      </w:r>
      <w:r w:rsidR="00C642CE">
        <w:t>ια</w:t>
      </w:r>
      <w:r w:rsidR="00A82F1C">
        <w:t xml:space="preserve"> </w:t>
      </w:r>
      <w:r w:rsidR="00C642CE">
        <w:t xml:space="preserve"> ή σε διαφορετική πτώση με τα ουσιαστικά της δεύτερης στήλης</w:t>
      </w:r>
      <w:r w:rsidR="00A82F1C">
        <w:t xml:space="preserve"> (10 λεπτά) </w:t>
      </w:r>
      <w:r w:rsidR="00C642CE">
        <w:t>.</w:t>
      </w:r>
    </w:p>
    <w:tbl>
      <w:tblPr>
        <w:tblStyle w:val="a4"/>
        <w:tblW w:w="0" w:type="auto"/>
        <w:tblInd w:w="360" w:type="dxa"/>
        <w:tblLook w:val="04A0"/>
      </w:tblPr>
      <w:tblGrid>
        <w:gridCol w:w="2735"/>
        <w:gridCol w:w="2723"/>
        <w:gridCol w:w="2704"/>
      </w:tblGrid>
      <w:tr w:rsidR="00C642CE" w:rsidTr="001969D8">
        <w:tc>
          <w:tcPr>
            <w:tcW w:w="2840" w:type="dxa"/>
          </w:tcPr>
          <w:p w:rsidR="001969D8" w:rsidRDefault="001969D8" w:rsidP="001969D8">
            <w:r>
              <w:t>Ουσιαστικά που προσδιορίζονται</w:t>
            </w:r>
          </w:p>
        </w:tc>
        <w:tc>
          <w:tcPr>
            <w:tcW w:w="2841" w:type="dxa"/>
          </w:tcPr>
          <w:p w:rsidR="001969D8" w:rsidRDefault="001969D8" w:rsidP="001969D8">
            <w:r>
              <w:t>Ουσιαστικά ως προσδιορισμοί</w:t>
            </w:r>
          </w:p>
        </w:tc>
        <w:tc>
          <w:tcPr>
            <w:tcW w:w="2841" w:type="dxa"/>
          </w:tcPr>
          <w:p w:rsidR="001969D8" w:rsidRDefault="00C642CE" w:rsidP="001969D8">
            <w:r>
              <w:t>Βρίσκονται στην ίδια ή διαφορετική πτώση τα ουσιαστικά της 1</w:t>
            </w:r>
            <w:r w:rsidRPr="00C642CE">
              <w:rPr>
                <w:vertAlign w:val="superscript"/>
              </w:rPr>
              <w:t>ης</w:t>
            </w:r>
            <w:r>
              <w:t xml:space="preserve"> και της 2</w:t>
            </w:r>
            <w:r>
              <w:rPr>
                <w:vertAlign w:val="superscript"/>
              </w:rPr>
              <w:t xml:space="preserve">ης </w:t>
            </w:r>
            <w:r>
              <w:t>στήλης (ΝΑΙ ή ΟΧΙ)</w:t>
            </w:r>
          </w:p>
        </w:tc>
      </w:tr>
      <w:tr w:rsidR="00C642CE" w:rsidTr="001969D8">
        <w:tc>
          <w:tcPr>
            <w:tcW w:w="2840" w:type="dxa"/>
          </w:tcPr>
          <w:p w:rsidR="001969D8" w:rsidRDefault="001969D8" w:rsidP="001969D8"/>
        </w:tc>
        <w:tc>
          <w:tcPr>
            <w:tcW w:w="2841" w:type="dxa"/>
          </w:tcPr>
          <w:p w:rsidR="001969D8" w:rsidRDefault="001969D8" w:rsidP="001969D8"/>
        </w:tc>
        <w:tc>
          <w:tcPr>
            <w:tcW w:w="2841" w:type="dxa"/>
          </w:tcPr>
          <w:p w:rsidR="001969D8" w:rsidRDefault="001969D8" w:rsidP="001969D8"/>
        </w:tc>
      </w:tr>
      <w:tr w:rsidR="00C642CE" w:rsidTr="001969D8">
        <w:tc>
          <w:tcPr>
            <w:tcW w:w="2840" w:type="dxa"/>
          </w:tcPr>
          <w:p w:rsidR="001969D8" w:rsidRDefault="001969D8" w:rsidP="001969D8"/>
        </w:tc>
        <w:tc>
          <w:tcPr>
            <w:tcW w:w="2841" w:type="dxa"/>
          </w:tcPr>
          <w:p w:rsidR="001969D8" w:rsidRDefault="001969D8" w:rsidP="001969D8"/>
        </w:tc>
        <w:tc>
          <w:tcPr>
            <w:tcW w:w="2841" w:type="dxa"/>
          </w:tcPr>
          <w:p w:rsidR="001969D8" w:rsidRDefault="001969D8" w:rsidP="001969D8"/>
        </w:tc>
      </w:tr>
      <w:tr w:rsidR="00C642CE" w:rsidTr="001969D8">
        <w:tc>
          <w:tcPr>
            <w:tcW w:w="2840" w:type="dxa"/>
          </w:tcPr>
          <w:p w:rsidR="001969D8" w:rsidRDefault="001969D8" w:rsidP="001969D8"/>
        </w:tc>
        <w:tc>
          <w:tcPr>
            <w:tcW w:w="2841" w:type="dxa"/>
          </w:tcPr>
          <w:p w:rsidR="001969D8" w:rsidRDefault="001969D8" w:rsidP="001969D8"/>
        </w:tc>
        <w:tc>
          <w:tcPr>
            <w:tcW w:w="2841" w:type="dxa"/>
          </w:tcPr>
          <w:p w:rsidR="001969D8" w:rsidRDefault="001969D8" w:rsidP="001969D8"/>
        </w:tc>
      </w:tr>
      <w:tr w:rsidR="00C642CE" w:rsidTr="001969D8">
        <w:tc>
          <w:tcPr>
            <w:tcW w:w="2840" w:type="dxa"/>
          </w:tcPr>
          <w:p w:rsidR="001969D8" w:rsidRDefault="001969D8" w:rsidP="001969D8"/>
        </w:tc>
        <w:tc>
          <w:tcPr>
            <w:tcW w:w="2841" w:type="dxa"/>
          </w:tcPr>
          <w:p w:rsidR="001969D8" w:rsidRDefault="001969D8" w:rsidP="001969D8"/>
        </w:tc>
        <w:tc>
          <w:tcPr>
            <w:tcW w:w="2841" w:type="dxa"/>
          </w:tcPr>
          <w:p w:rsidR="001969D8" w:rsidRDefault="001969D8" w:rsidP="001969D8"/>
        </w:tc>
      </w:tr>
      <w:tr w:rsidR="00C642CE" w:rsidTr="001969D8">
        <w:tc>
          <w:tcPr>
            <w:tcW w:w="2840" w:type="dxa"/>
          </w:tcPr>
          <w:p w:rsidR="001969D8" w:rsidRDefault="001969D8" w:rsidP="001969D8"/>
        </w:tc>
        <w:tc>
          <w:tcPr>
            <w:tcW w:w="2841" w:type="dxa"/>
          </w:tcPr>
          <w:p w:rsidR="001969D8" w:rsidRDefault="001969D8" w:rsidP="001969D8"/>
        </w:tc>
        <w:tc>
          <w:tcPr>
            <w:tcW w:w="2841" w:type="dxa"/>
          </w:tcPr>
          <w:p w:rsidR="001969D8" w:rsidRDefault="001969D8" w:rsidP="001969D8"/>
        </w:tc>
      </w:tr>
      <w:tr w:rsidR="00C642CE" w:rsidTr="001969D8">
        <w:tc>
          <w:tcPr>
            <w:tcW w:w="2840" w:type="dxa"/>
          </w:tcPr>
          <w:p w:rsidR="001969D8" w:rsidRDefault="001969D8" w:rsidP="001969D8"/>
        </w:tc>
        <w:tc>
          <w:tcPr>
            <w:tcW w:w="2841" w:type="dxa"/>
          </w:tcPr>
          <w:p w:rsidR="001969D8" w:rsidRDefault="001969D8" w:rsidP="001969D8"/>
        </w:tc>
        <w:tc>
          <w:tcPr>
            <w:tcW w:w="2841" w:type="dxa"/>
          </w:tcPr>
          <w:p w:rsidR="001969D8" w:rsidRDefault="001969D8" w:rsidP="001969D8"/>
        </w:tc>
      </w:tr>
      <w:tr w:rsidR="00C642CE" w:rsidTr="001969D8">
        <w:tc>
          <w:tcPr>
            <w:tcW w:w="2840" w:type="dxa"/>
          </w:tcPr>
          <w:p w:rsidR="001969D8" w:rsidRDefault="001969D8" w:rsidP="001969D8"/>
        </w:tc>
        <w:tc>
          <w:tcPr>
            <w:tcW w:w="2841" w:type="dxa"/>
          </w:tcPr>
          <w:p w:rsidR="001969D8" w:rsidRDefault="001969D8" w:rsidP="001969D8"/>
        </w:tc>
        <w:tc>
          <w:tcPr>
            <w:tcW w:w="2841" w:type="dxa"/>
          </w:tcPr>
          <w:p w:rsidR="001969D8" w:rsidRDefault="001969D8" w:rsidP="001969D8"/>
        </w:tc>
      </w:tr>
    </w:tbl>
    <w:p w:rsidR="001969D8" w:rsidRDefault="001969D8" w:rsidP="001969D8">
      <w:pPr>
        <w:ind w:left="360"/>
      </w:pPr>
    </w:p>
    <w:p w:rsidR="00A82F1C" w:rsidRDefault="00A82F1C" w:rsidP="00A82F1C">
      <w:pPr>
        <w:pStyle w:val="a3"/>
        <w:numPr>
          <w:ilvl w:val="0"/>
          <w:numId w:val="1"/>
        </w:numPr>
        <w:jc w:val="both"/>
      </w:pPr>
      <w:r>
        <w:t xml:space="preserve">Αφού διαβάσουμε το «Μαθαίνω ότι» σελ. 104, γράφουμε δίπλα σε κάθε ένα ουσιαστικό της δεύτερης στήλης αν είναι </w:t>
      </w:r>
      <w:proofErr w:type="spellStart"/>
      <w:r>
        <w:t>ετερόπτωτος</w:t>
      </w:r>
      <w:proofErr w:type="spellEnd"/>
      <w:r>
        <w:t xml:space="preserve"> ή ομοιόπτωτος  προσδιορισμός (5 λεπτά)</w:t>
      </w:r>
      <w:r w:rsidR="00DB1097">
        <w:t>.</w:t>
      </w:r>
      <w:r>
        <w:t xml:space="preserve"> </w:t>
      </w:r>
    </w:p>
    <w:p w:rsidR="00A82F1C" w:rsidRDefault="00A82F1C" w:rsidP="00A82F1C">
      <w:pPr>
        <w:pStyle w:val="a3"/>
        <w:jc w:val="both"/>
      </w:pPr>
    </w:p>
    <w:p w:rsidR="00A82F1C" w:rsidRDefault="00A82F1C" w:rsidP="00A82F1C">
      <w:pPr>
        <w:pStyle w:val="a3"/>
        <w:numPr>
          <w:ilvl w:val="0"/>
          <w:numId w:val="1"/>
        </w:numPr>
        <w:jc w:val="both"/>
      </w:pPr>
      <w:r>
        <w:t xml:space="preserve">Να βρεθούνε οι ομοιόπτωτοι και </w:t>
      </w:r>
      <w:proofErr w:type="spellStart"/>
      <w:r>
        <w:t>ετερόπτωτοι</w:t>
      </w:r>
      <w:proofErr w:type="spellEnd"/>
      <w:r>
        <w:t xml:space="preserve"> προσδιορισμοί στις </w:t>
      </w:r>
      <w:r w:rsidR="00DB1097">
        <w:t>προτάσεις</w:t>
      </w:r>
      <w:r>
        <w:t xml:space="preserve"> και φράσεις που ακολουθούν (</w:t>
      </w:r>
      <w:r w:rsidR="00DB1097">
        <w:t>τους υπογραμμίζουμε και βάζουμε δίπλα την ένδειξη Ο= ομοιόπτωτος ή</w:t>
      </w:r>
      <w:r>
        <w:t xml:space="preserve"> Ε = </w:t>
      </w:r>
      <w:proofErr w:type="spellStart"/>
      <w:r>
        <w:t>ετερόπτωτος</w:t>
      </w:r>
      <w:proofErr w:type="spellEnd"/>
      <w:r>
        <w:t>)</w:t>
      </w:r>
      <w:r w:rsidR="00DB1097">
        <w:t xml:space="preserve"> (2 λεπτά).</w:t>
      </w:r>
    </w:p>
    <w:p w:rsidR="00DB1097" w:rsidRDefault="00DB1097" w:rsidP="00DB1097">
      <w:pPr>
        <w:pStyle w:val="a3"/>
      </w:pPr>
    </w:p>
    <w:p w:rsidR="00DB1097" w:rsidRDefault="00DB1097" w:rsidP="00DB1097">
      <w:pPr>
        <w:pStyle w:val="a3"/>
        <w:jc w:val="both"/>
      </w:pPr>
      <w:r>
        <w:t>Η χαρά της νίκης</w:t>
      </w:r>
    </w:p>
    <w:p w:rsidR="00DB1097" w:rsidRDefault="00DB1097" w:rsidP="00DB1097">
      <w:pPr>
        <w:pStyle w:val="a3"/>
        <w:jc w:val="both"/>
      </w:pPr>
      <w:r>
        <w:t>Ο Σφακιανάκης, ο τραγουδιστής</w:t>
      </w:r>
    </w:p>
    <w:p w:rsidR="00DB1097" w:rsidRDefault="00DB1097" w:rsidP="00DB1097">
      <w:pPr>
        <w:pStyle w:val="a3"/>
        <w:jc w:val="both"/>
      </w:pPr>
      <w:r>
        <w:t>Παπούτσια χορού</w:t>
      </w:r>
    </w:p>
    <w:p w:rsidR="00DB1097" w:rsidRDefault="00DB1097" w:rsidP="00DB1097">
      <w:pPr>
        <w:pStyle w:val="a3"/>
        <w:jc w:val="both"/>
      </w:pPr>
      <w:r>
        <w:t>Η ιστορία του Θουκυδίδη</w:t>
      </w:r>
    </w:p>
    <w:p w:rsidR="00DB1097" w:rsidRDefault="00DB1097" w:rsidP="00DB1097">
      <w:pPr>
        <w:pStyle w:val="a3"/>
        <w:jc w:val="both"/>
      </w:pPr>
      <w:r>
        <w:t>Χθες ο Γιώργος είδε το Γιάννη, το συμμαθητή του</w:t>
      </w:r>
    </w:p>
    <w:p w:rsidR="00DB1097" w:rsidRDefault="00DB1097" w:rsidP="00DB1097">
      <w:pPr>
        <w:pStyle w:val="a3"/>
        <w:jc w:val="both"/>
      </w:pPr>
    </w:p>
    <w:p w:rsidR="00DB1097" w:rsidRDefault="00DB1097" w:rsidP="00DB1097">
      <w:pPr>
        <w:pStyle w:val="a3"/>
        <w:numPr>
          <w:ilvl w:val="0"/>
          <w:numId w:val="1"/>
        </w:numPr>
        <w:jc w:val="both"/>
      </w:pPr>
      <w:r>
        <w:t xml:space="preserve">Συμπληρώνουμε τον πίνακα αφού </w:t>
      </w:r>
      <w:r w:rsidR="00637FED">
        <w:t>διαβάσουμε το «Μαθαίνω ότι» σελ. 105</w:t>
      </w:r>
      <w:r w:rsidR="00637FED">
        <w:tab/>
      </w:r>
    </w:p>
    <w:tbl>
      <w:tblPr>
        <w:tblStyle w:val="a4"/>
        <w:tblW w:w="0" w:type="auto"/>
        <w:tblInd w:w="720" w:type="dxa"/>
        <w:tblLook w:val="04A0"/>
      </w:tblPr>
      <w:tblGrid>
        <w:gridCol w:w="3928"/>
        <w:gridCol w:w="3874"/>
      </w:tblGrid>
      <w:tr w:rsidR="00637FED" w:rsidTr="00CB62FA">
        <w:tc>
          <w:tcPr>
            <w:tcW w:w="3928" w:type="dxa"/>
          </w:tcPr>
          <w:p w:rsidR="00637FED" w:rsidRPr="00637FED" w:rsidRDefault="00637FED" w:rsidP="00637FED">
            <w:pPr>
              <w:pStyle w:val="a3"/>
              <w:ind w:left="0"/>
              <w:jc w:val="both"/>
              <w:rPr>
                <w:b/>
              </w:rPr>
            </w:pPr>
            <w:r w:rsidRPr="00637FED">
              <w:rPr>
                <w:b/>
              </w:rPr>
              <w:t xml:space="preserve">Γενικές ως </w:t>
            </w:r>
            <w:proofErr w:type="spellStart"/>
            <w:r w:rsidRPr="00637FED">
              <w:rPr>
                <w:b/>
              </w:rPr>
              <w:t>ετερόπτωτοι</w:t>
            </w:r>
            <w:proofErr w:type="spellEnd"/>
            <w:r w:rsidRPr="00637FED">
              <w:rPr>
                <w:b/>
              </w:rPr>
              <w:t xml:space="preserve"> προσδιορισμοί</w:t>
            </w:r>
          </w:p>
        </w:tc>
        <w:tc>
          <w:tcPr>
            <w:tcW w:w="3874" w:type="dxa"/>
          </w:tcPr>
          <w:p w:rsidR="00637FED" w:rsidRPr="00637FED" w:rsidRDefault="00637FED" w:rsidP="00637FED">
            <w:pPr>
              <w:pStyle w:val="a3"/>
              <w:ind w:left="0"/>
              <w:jc w:val="both"/>
              <w:rPr>
                <w:b/>
              </w:rPr>
            </w:pPr>
            <w:r w:rsidRPr="00637FED">
              <w:rPr>
                <w:b/>
              </w:rPr>
              <w:t>Τι δηλώνουν οι γενικές</w:t>
            </w:r>
            <w:r>
              <w:rPr>
                <w:b/>
              </w:rPr>
              <w:t>;</w:t>
            </w:r>
          </w:p>
        </w:tc>
      </w:tr>
      <w:tr w:rsidR="00637FED" w:rsidTr="00CB62FA">
        <w:tc>
          <w:tcPr>
            <w:tcW w:w="3928" w:type="dxa"/>
          </w:tcPr>
          <w:p w:rsidR="00637FED" w:rsidRDefault="00637FED" w:rsidP="00637FED">
            <w:pPr>
              <w:pStyle w:val="a3"/>
              <w:ind w:left="0"/>
              <w:jc w:val="both"/>
            </w:pPr>
            <w:r>
              <w:t>Τα σπίρτα της Φρόσως</w:t>
            </w:r>
          </w:p>
        </w:tc>
        <w:tc>
          <w:tcPr>
            <w:tcW w:w="3874" w:type="dxa"/>
          </w:tcPr>
          <w:p w:rsidR="00637FED" w:rsidRDefault="00637FED" w:rsidP="00637FED">
            <w:pPr>
              <w:pStyle w:val="a3"/>
              <w:ind w:left="0"/>
              <w:jc w:val="both"/>
            </w:pPr>
          </w:p>
        </w:tc>
      </w:tr>
      <w:tr w:rsidR="00637FED" w:rsidTr="00CB62FA">
        <w:tc>
          <w:tcPr>
            <w:tcW w:w="3928" w:type="dxa"/>
          </w:tcPr>
          <w:p w:rsidR="00637FED" w:rsidRDefault="00637FED" w:rsidP="00637FED">
            <w:pPr>
              <w:pStyle w:val="a3"/>
              <w:ind w:left="0"/>
              <w:jc w:val="both"/>
            </w:pPr>
            <w:r>
              <w:t>Ο σωτήρας του Στέλιου</w:t>
            </w:r>
          </w:p>
        </w:tc>
        <w:tc>
          <w:tcPr>
            <w:tcW w:w="3874" w:type="dxa"/>
          </w:tcPr>
          <w:p w:rsidR="00637FED" w:rsidRDefault="00637FED" w:rsidP="00637FED">
            <w:pPr>
              <w:pStyle w:val="a3"/>
              <w:ind w:left="0"/>
              <w:jc w:val="both"/>
            </w:pPr>
          </w:p>
        </w:tc>
      </w:tr>
      <w:tr w:rsidR="00637FED" w:rsidTr="00CB62FA">
        <w:tc>
          <w:tcPr>
            <w:tcW w:w="3928" w:type="dxa"/>
          </w:tcPr>
          <w:p w:rsidR="00637FED" w:rsidRDefault="00CB62FA" w:rsidP="00637FED">
            <w:pPr>
              <w:pStyle w:val="a3"/>
              <w:ind w:left="0"/>
              <w:jc w:val="both"/>
            </w:pPr>
            <w:r>
              <w:t>Η πτώση του τείχους</w:t>
            </w:r>
          </w:p>
        </w:tc>
        <w:tc>
          <w:tcPr>
            <w:tcW w:w="3874" w:type="dxa"/>
          </w:tcPr>
          <w:p w:rsidR="00637FED" w:rsidRDefault="00637FED" w:rsidP="00637FED">
            <w:pPr>
              <w:pStyle w:val="a3"/>
              <w:ind w:left="0"/>
              <w:jc w:val="both"/>
            </w:pPr>
          </w:p>
        </w:tc>
      </w:tr>
      <w:tr w:rsidR="00CB62FA" w:rsidTr="00CB62FA">
        <w:tc>
          <w:tcPr>
            <w:tcW w:w="3928" w:type="dxa"/>
          </w:tcPr>
          <w:p w:rsidR="00CB62FA" w:rsidRDefault="00CB62FA" w:rsidP="0048244F">
            <w:pPr>
              <w:pStyle w:val="a3"/>
              <w:ind w:left="0"/>
              <w:jc w:val="both"/>
            </w:pPr>
            <w:r>
              <w:t>Η μάχη του Μαραθώνα</w:t>
            </w:r>
          </w:p>
        </w:tc>
        <w:tc>
          <w:tcPr>
            <w:tcW w:w="3874" w:type="dxa"/>
          </w:tcPr>
          <w:p w:rsidR="00CB62FA" w:rsidRDefault="00CB62FA" w:rsidP="00637FED">
            <w:pPr>
              <w:pStyle w:val="a3"/>
              <w:ind w:left="0"/>
              <w:jc w:val="both"/>
            </w:pPr>
          </w:p>
        </w:tc>
      </w:tr>
      <w:tr w:rsidR="00CB62FA" w:rsidTr="00CB62FA">
        <w:tc>
          <w:tcPr>
            <w:tcW w:w="3928" w:type="dxa"/>
          </w:tcPr>
          <w:p w:rsidR="00CB62FA" w:rsidRDefault="00CB62FA" w:rsidP="0048244F">
            <w:pPr>
              <w:pStyle w:val="a3"/>
              <w:ind w:left="0"/>
              <w:jc w:val="both"/>
            </w:pPr>
            <w:r>
              <w:t>Η τέχνη της Αναγέννησης</w:t>
            </w:r>
          </w:p>
        </w:tc>
        <w:tc>
          <w:tcPr>
            <w:tcW w:w="3874" w:type="dxa"/>
          </w:tcPr>
          <w:p w:rsidR="00CB62FA" w:rsidRDefault="00CB62FA" w:rsidP="00637FED">
            <w:pPr>
              <w:pStyle w:val="a3"/>
              <w:ind w:left="0"/>
              <w:jc w:val="both"/>
            </w:pPr>
          </w:p>
        </w:tc>
      </w:tr>
      <w:tr w:rsidR="00CB62FA" w:rsidTr="00CB62FA">
        <w:tc>
          <w:tcPr>
            <w:tcW w:w="3928" w:type="dxa"/>
          </w:tcPr>
          <w:p w:rsidR="00CB62FA" w:rsidRDefault="00CB62FA" w:rsidP="0048244F">
            <w:pPr>
              <w:pStyle w:val="a3"/>
              <w:ind w:left="0"/>
              <w:jc w:val="both"/>
            </w:pPr>
            <w:r>
              <w:t>Παπούτσια χορού</w:t>
            </w:r>
          </w:p>
        </w:tc>
        <w:tc>
          <w:tcPr>
            <w:tcW w:w="3874" w:type="dxa"/>
          </w:tcPr>
          <w:p w:rsidR="00CB62FA" w:rsidRDefault="00CB62FA" w:rsidP="00637FED">
            <w:pPr>
              <w:pStyle w:val="a3"/>
              <w:ind w:left="0"/>
              <w:jc w:val="both"/>
            </w:pPr>
          </w:p>
        </w:tc>
      </w:tr>
      <w:tr w:rsidR="00CB62FA" w:rsidTr="00CB62FA">
        <w:tc>
          <w:tcPr>
            <w:tcW w:w="3928" w:type="dxa"/>
          </w:tcPr>
          <w:p w:rsidR="00CB62FA" w:rsidRDefault="00CB62FA" w:rsidP="0048244F">
            <w:pPr>
              <w:pStyle w:val="a3"/>
              <w:ind w:left="0"/>
              <w:jc w:val="both"/>
            </w:pPr>
            <w:r>
              <w:t>Φορτίο δύο κιλών</w:t>
            </w:r>
          </w:p>
        </w:tc>
        <w:tc>
          <w:tcPr>
            <w:tcW w:w="3874" w:type="dxa"/>
          </w:tcPr>
          <w:p w:rsidR="00CB62FA" w:rsidRDefault="00CB62FA" w:rsidP="00637FED">
            <w:pPr>
              <w:pStyle w:val="a3"/>
              <w:ind w:left="0"/>
              <w:jc w:val="both"/>
            </w:pPr>
          </w:p>
        </w:tc>
      </w:tr>
      <w:tr w:rsidR="00CB62FA" w:rsidTr="00CB62FA">
        <w:tc>
          <w:tcPr>
            <w:tcW w:w="3928" w:type="dxa"/>
          </w:tcPr>
          <w:p w:rsidR="00CB62FA" w:rsidRDefault="00CB62FA" w:rsidP="0048244F">
            <w:pPr>
              <w:pStyle w:val="a3"/>
              <w:ind w:left="0"/>
              <w:jc w:val="both"/>
            </w:pPr>
            <w:r>
              <w:lastRenderedPageBreak/>
              <w:t>Τοίχος ενός μέτρου</w:t>
            </w:r>
          </w:p>
        </w:tc>
        <w:tc>
          <w:tcPr>
            <w:tcW w:w="3874" w:type="dxa"/>
          </w:tcPr>
          <w:p w:rsidR="00CB62FA" w:rsidRDefault="00CB62FA" w:rsidP="00637FED">
            <w:pPr>
              <w:pStyle w:val="a3"/>
              <w:ind w:left="0"/>
              <w:jc w:val="both"/>
            </w:pPr>
          </w:p>
        </w:tc>
      </w:tr>
      <w:tr w:rsidR="00CB62FA" w:rsidTr="00CB62FA">
        <w:tc>
          <w:tcPr>
            <w:tcW w:w="3928" w:type="dxa"/>
          </w:tcPr>
          <w:p w:rsidR="00CB62FA" w:rsidRDefault="00CB62FA" w:rsidP="0048244F">
            <w:pPr>
              <w:pStyle w:val="a3"/>
              <w:ind w:left="0"/>
              <w:jc w:val="both"/>
            </w:pPr>
            <w:r>
              <w:t>Παντελόνι της μόδας</w:t>
            </w:r>
          </w:p>
        </w:tc>
        <w:tc>
          <w:tcPr>
            <w:tcW w:w="3874" w:type="dxa"/>
          </w:tcPr>
          <w:p w:rsidR="00CB62FA" w:rsidRDefault="00CB62FA" w:rsidP="00637FED">
            <w:pPr>
              <w:pStyle w:val="a3"/>
              <w:ind w:left="0"/>
              <w:jc w:val="both"/>
            </w:pPr>
          </w:p>
        </w:tc>
      </w:tr>
    </w:tbl>
    <w:p w:rsidR="00637FED" w:rsidRDefault="00637FED" w:rsidP="00637FED">
      <w:pPr>
        <w:pStyle w:val="a3"/>
        <w:jc w:val="both"/>
      </w:pPr>
    </w:p>
    <w:p w:rsidR="00DC650A" w:rsidRDefault="00482AC5" w:rsidP="00DC650A">
      <w:pPr>
        <w:pStyle w:val="a3"/>
        <w:numPr>
          <w:ilvl w:val="0"/>
          <w:numId w:val="1"/>
        </w:numPr>
        <w:jc w:val="both"/>
      </w:pPr>
      <w:r>
        <w:t xml:space="preserve">Στο </w:t>
      </w:r>
      <w:r w:rsidR="00CB62FA">
        <w:t>κείμενο 5, σελ 105</w:t>
      </w:r>
      <w:r>
        <w:t>, τα υπογραμμισμένα ουσιαστικά ποιο ουσιαστικό προσδιορίζουν; Έχουν πιο γενική και αόριστη σημασία ή πιο συγκεκριμένη από  το ουσιαστικό που προσδιορίζουν; Συμβουλευόμαστε το «Μαθαίνω ότι» στο τέλος της σελ 105</w:t>
      </w:r>
      <w:r w:rsidR="00DC650A">
        <w:t xml:space="preserve">, για το πως ονομάζεται ο προσδιορισμός. </w:t>
      </w:r>
    </w:p>
    <w:p w:rsidR="00CB62FA" w:rsidRDefault="00482AC5" w:rsidP="00DC650A">
      <w:pPr>
        <w:pStyle w:val="a3"/>
        <w:numPr>
          <w:ilvl w:val="0"/>
          <w:numId w:val="1"/>
        </w:numPr>
        <w:jc w:val="both"/>
      </w:pPr>
      <w:r>
        <w:t xml:space="preserve"> </w:t>
      </w:r>
      <w:r w:rsidR="00DC650A">
        <w:t>Κάνουμε τις δραστηριότητες 1,2,3. Συμβουλευόμαστε το «Μαθαίνω ότι» στο τέλος της σελ 105, για το πως ονομάζεται ο προσδιορισμός.</w:t>
      </w:r>
    </w:p>
    <w:sectPr w:rsidR="00CB62FA" w:rsidSect="00891A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56F4"/>
    <w:multiLevelType w:val="hybridMultilevel"/>
    <w:tmpl w:val="0116EE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7DEA"/>
    <w:multiLevelType w:val="hybridMultilevel"/>
    <w:tmpl w:val="0116EE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F15976"/>
    <w:rsid w:val="001969D8"/>
    <w:rsid w:val="00482AC5"/>
    <w:rsid w:val="004C069E"/>
    <w:rsid w:val="00637FED"/>
    <w:rsid w:val="008710B5"/>
    <w:rsid w:val="00891A94"/>
    <w:rsid w:val="00A82F1C"/>
    <w:rsid w:val="00C642CE"/>
    <w:rsid w:val="00CB62FA"/>
    <w:rsid w:val="00DB1097"/>
    <w:rsid w:val="00DC650A"/>
    <w:rsid w:val="00F1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76"/>
    <w:pPr>
      <w:ind w:left="720"/>
      <w:contextualSpacing/>
    </w:pPr>
  </w:style>
  <w:style w:type="table" w:styleId="a4">
    <w:name w:val="Table Grid"/>
    <w:basedOn w:val="a1"/>
    <w:uiPriority w:val="59"/>
    <w:rsid w:val="00196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2014-03-26T20:57:00Z</dcterms:created>
  <dcterms:modified xsi:type="dcterms:W3CDTF">2014-11-30T17:02:00Z</dcterms:modified>
</cp:coreProperties>
</file>