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682"/>
      </w:tblGrid>
      <w:tr w:rsidR="00207FA6" w:rsidRPr="00207FA6" w:rsidTr="00207FA6">
        <w:tc>
          <w:tcPr>
            <w:tcW w:w="10682" w:type="dxa"/>
          </w:tcPr>
          <w:p w:rsidR="00207FA6" w:rsidRPr="00207FA6" w:rsidRDefault="00207FA6" w:rsidP="00C029B8">
            <w:pPr>
              <w:pStyle w:val="Web"/>
              <w:shd w:val="clear" w:color="auto" w:fill="FFFFFF"/>
              <w:spacing w:before="0" w:beforeAutospacing="0" w:afterAutospacing="0"/>
              <w:jc w:val="both"/>
              <w:rPr>
                <w:rFonts w:ascii="Tahoma" w:hAnsi="Tahoma" w:cs="Tahoma"/>
                <w:b/>
                <w:color w:val="333333"/>
              </w:rPr>
            </w:pPr>
            <w:r w:rsidRPr="00207FA6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      </w:t>
            </w:r>
            <w:r w:rsidRPr="00207FA6">
              <w:rPr>
                <w:rFonts w:ascii="Tahoma" w:hAnsi="Tahoma" w:cs="Tahoma"/>
                <w:b/>
                <w:color w:val="333333"/>
              </w:rPr>
              <w:t>Δ 10</w:t>
            </w:r>
            <w:r>
              <w:rPr>
                <w:rFonts w:ascii="Tahoma" w:hAnsi="Tahoma" w:cs="Tahoma"/>
                <w:b/>
                <w:color w:val="333333"/>
              </w:rPr>
              <w:t>:</w:t>
            </w:r>
            <w:r w:rsidRPr="00207FA6">
              <w:rPr>
                <w:rFonts w:ascii="Tahoma" w:hAnsi="Tahoma" w:cs="Tahoma"/>
                <w:b/>
                <w:color w:val="333333"/>
              </w:rPr>
              <w:t xml:space="preserve">    Η ΤΕΧΝΗ (ΤΗΣ ΑΡΧΑΪΚΗΣ ΠΕΡΙΟΔΟΥ) </w:t>
            </w:r>
          </w:p>
        </w:tc>
      </w:tr>
    </w:tbl>
    <w:p w:rsidR="00207FA6" w:rsidRDefault="00207FA6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  <w:sz w:val="20"/>
          <w:szCs w:val="20"/>
        </w:rPr>
      </w:pP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207FA6">
        <w:rPr>
          <w:rStyle w:val="a3"/>
          <w:rFonts w:ascii="Tahoma" w:hAnsi="Tahoma" w:cs="Tahoma"/>
          <w:b w:val="0"/>
          <w:color w:val="333333"/>
        </w:rPr>
        <w:t>Επίδραση της τέχνης της Ανατολής και της Αιγύπτου</w:t>
      </w:r>
      <w:r w:rsidRPr="00207FA6">
        <w:rPr>
          <w:rFonts w:ascii="Tahoma" w:hAnsi="Tahoma" w:cs="Tahoma"/>
          <w:b/>
          <w:color w:val="333333"/>
        </w:rPr>
        <w:t> </w:t>
      </w:r>
      <w:r w:rsidRPr="00207FA6">
        <w:rPr>
          <w:rFonts w:ascii="Tahoma" w:hAnsi="Tahoma" w:cs="Tahoma"/>
          <w:color w:val="333333"/>
        </w:rPr>
        <w:t>στην ελληνική αρχαϊκή τέχνη.</w:t>
      </w:r>
    </w:p>
    <w:p w:rsidR="00207FA6" w:rsidRPr="00207FA6" w:rsidRDefault="00207FA6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b/>
          <w:color w:val="333333"/>
        </w:rPr>
        <w:t>ΚΟΡΥΦΑΙΕΣ ΔΗΜΙΟΥΡΓΙΕΣ ΤΗΣ ΠΕΡΙΟΔΟΥ</w:t>
      </w:r>
      <w:r w:rsidRPr="00207FA6">
        <w:rPr>
          <w:rFonts w:ascii="Tahoma" w:hAnsi="Tahoma" w:cs="Tahoma"/>
          <w:color w:val="333333"/>
        </w:rPr>
        <w:t>:</w:t>
      </w: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>α. οικοδομούνται λίθινοι ναοί (οι πρώτοι μνημειακοί ναοί της αρχαίας Ελλάδας)</w:t>
      </w: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b w:val="0"/>
          <w:color w:val="333333"/>
        </w:rPr>
      </w:pPr>
      <w:r w:rsidRPr="00207FA6">
        <w:rPr>
          <w:rFonts w:ascii="Tahoma" w:hAnsi="Tahoma" w:cs="Tahoma"/>
          <w:color w:val="333333"/>
        </w:rPr>
        <w:t>β.</w:t>
      </w:r>
      <w:r w:rsidRPr="00207FA6">
        <w:rPr>
          <w:rFonts w:ascii="Tahoma" w:hAnsi="Tahoma" w:cs="Tahoma"/>
          <w:b/>
          <w:color w:val="333333"/>
        </w:rPr>
        <w:t xml:space="preserve"> </w:t>
      </w:r>
      <w:r w:rsidRPr="00207FA6">
        <w:rPr>
          <w:rStyle w:val="a3"/>
          <w:rFonts w:ascii="Tahoma" w:hAnsi="Tahoma" w:cs="Tahoma"/>
          <w:b w:val="0"/>
          <w:color w:val="333333"/>
        </w:rPr>
        <w:t>δημιουργούνται  λίθινα αγάλματα σε φυσικό και υπερφυσικό μέγεθος</w:t>
      </w:r>
    </w:p>
    <w:p w:rsidR="00207FA6" w:rsidRDefault="00207FA6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</w:rPr>
      </w:pPr>
    </w:p>
    <w:p w:rsidR="00E846A6" w:rsidRPr="00207FA6" w:rsidRDefault="00E846A6" w:rsidP="00207FA6">
      <w:pPr>
        <w:pStyle w:val="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>ΑΡΧΑΪΚΟΙ ΝΑΟΙ</w:t>
      </w: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 xml:space="preserve">ΥΛΙΚΑ ΚΑΤΑΣΚΕΥΗΣ: </w:t>
      </w:r>
      <w:r w:rsidRPr="00207FA6">
        <w:rPr>
          <w:rStyle w:val="a3"/>
          <w:rFonts w:ascii="Tahoma" w:hAnsi="Tahoma" w:cs="Tahoma"/>
          <w:b w:val="0"/>
          <w:color w:val="333333"/>
        </w:rPr>
        <w:t>πέτρα και μάρμαρο</w:t>
      </w:r>
    </w:p>
    <w:p w:rsidR="00207FA6" w:rsidRDefault="00207FA6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</w:rPr>
      </w:pP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Style w:val="a3"/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>ΔΟΜΗ ΕΛΛΗΝΙΚΟΥ ΝΑΟΥ</w:t>
      </w:r>
    </w:p>
    <w:p w:rsidR="00133D8F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>Πρόναος</w:t>
      </w:r>
      <w:r w:rsidR="00133D8F" w:rsidRPr="00207FA6">
        <w:rPr>
          <w:rStyle w:val="a3"/>
          <w:rFonts w:ascii="Tahoma" w:hAnsi="Tahoma" w:cs="Tahoma"/>
          <w:color w:val="333333"/>
        </w:rPr>
        <w:t>=</w:t>
      </w:r>
      <w:r w:rsidRPr="00207FA6">
        <w:rPr>
          <w:rStyle w:val="a3"/>
          <w:rFonts w:ascii="Tahoma" w:hAnsi="Tahoma" w:cs="Tahoma"/>
          <w:color w:val="333333"/>
        </w:rPr>
        <w:t xml:space="preserve"> </w:t>
      </w:r>
      <w:r w:rsidRPr="00207FA6">
        <w:rPr>
          <w:rFonts w:ascii="Tahoma" w:hAnsi="Tahoma" w:cs="Tahoma"/>
          <w:color w:val="333333"/>
        </w:rPr>
        <w:t xml:space="preserve"> ανοικτό</w:t>
      </w:r>
      <w:r w:rsidR="00133D8F" w:rsidRPr="00207FA6">
        <w:rPr>
          <w:rFonts w:ascii="Tahoma" w:hAnsi="Tahoma" w:cs="Tahoma"/>
          <w:color w:val="333333"/>
        </w:rPr>
        <w:t xml:space="preserve">ς </w:t>
      </w:r>
      <w:r w:rsidRPr="00207FA6">
        <w:rPr>
          <w:rFonts w:ascii="Tahoma" w:hAnsi="Tahoma" w:cs="Tahoma"/>
          <w:color w:val="333333"/>
        </w:rPr>
        <w:t xml:space="preserve"> προθάλαμο</w:t>
      </w:r>
      <w:r w:rsidR="00133D8F" w:rsidRPr="00207FA6">
        <w:rPr>
          <w:rFonts w:ascii="Tahoma" w:hAnsi="Tahoma" w:cs="Tahoma"/>
          <w:color w:val="333333"/>
        </w:rPr>
        <w:t>ς</w:t>
      </w:r>
      <w:r w:rsidR="00133D8F" w:rsidRPr="00207FA6">
        <w:rPr>
          <w:rStyle w:val="a3"/>
          <w:rFonts w:ascii="Tahoma" w:hAnsi="Tahoma" w:cs="Tahoma"/>
          <w:color w:val="333333"/>
        </w:rPr>
        <w:t xml:space="preserve"> </w:t>
      </w:r>
      <w:r w:rsidR="005B2B66">
        <w:rPr>
          <w:rFonts w:ascii="Tahoma" w:hAnsi="Tahoma" w:cs="Tahoma"/>
          <w:color w:val="333333"/>
        </w:rPr>
        <w:t>με δύο κίονες</w:t>
      </w:r>
      <w:r w:rsidRPr="00207FA6">
        <w:rPr>
          <w:rFonts w:ascii="Tahoma" w:hAnsi="Tahoma" w:cs="Tahoma"/>
          <w:color w:val="333333"/>
        </w:rPr>
        <w:t xml:space="preserve"> </w:t>
      </w:r>
    </w:p>
    <w:p w:rsidR="00133D8F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 </w:t>
      </w:r>
      <w:r w:rsidR="00133D8F" w:rsidRPr="00207FA6">
        <w:rPr>
          <w:rStyle w:val="a3"/>
          <w:rFonts w:ascii="Tahoma" w:hAnsi="Tahoma" w:cs="Tahoma"/>
          <w:color w:val="333333"/>
        </w:rPr>
        <w:t>Σηκός =</w:t>
      </w:r>
      <w:r w:rsidR="00133D8F" w:rsidRPr="00207FA6">
        <w:rPr>
          <w:rStyle w:val="a3"/>
          <w:rFonts w:ascii="Tahoma" w:hAnsi="Tahoma" w:cs="Tahoma"/>
          <w:b w:val="0"/>
          <w:color w:val="333333"/>
        </w:rPr>
        <w:t>κυρίως δωμάτιο</w:t>
      </w:r>
      <w:r w:rsidR="00133D8F" w:rsidRPr="00207FA6">
        <w:rPr>
          <w:rFonts w:ascii="Tahoma" w:hAnsi="Tahoma" w:cs="Tahoma"/>
          <w:color w:val="333333"/>
        </w:rPr>
        <w:t xml:space="preserve"> </w:t>
      </w:r>
    </w:p>
    <w:p w:rsidR="00133D8F" w:rsidRPr="00207FA6" w:rsidRDefault="00133D8F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>Οπισθόδομος=</w:t>
      </w:r>
      <w:r w:rsidRPr="00207FA6">
        <w:rPr>
          <w:rFonts w:ascii="Tahoma" w:hAnsi="Tahoma" w:cs="Tahoma"/>
          <w:color w:val="333333"/>
        </w:rPr>
        <w:t xml:space="preserve">  ανοικτό δωμάτιο πίσω  </w:t>
      </w:r>
    </w:p>
    <w:p w:rsidR="00133D8F" w:rsidRPr="00207FA6" w:rsidRDefault="00133D8F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Style w:val="a3"/>
          <w:rFonts w:ascii="Tahoma" w:hAnsi="Tahoma" w:cs="Tahoma"/>
          <w:color w:val="333333"/>
        </w:rPr>
        <w:t>Π</w:t>
      </w:r>
      <w:r w:rsidR="003B5DF5" w:rsidRPr="00207FA6">
        <w:rPr>
          <w:rStyle w:val="a3"/>
          <w:rFonts w:ascii="Tahoma" w:hAnsi="Tahoma" w:cs="Tahoma"/>
          <w:color w:val="333333"/>
        </w:rPr>
        <w:t>τερό</w:t>
      </w:r>
      <w:r w:rsidRPr="00207FA6">
        <w:rPr>
          <w:rStyle w:val="a3"/>
          <w:rFonts w:ascii="Tahoma" w:hAnsi="Tahoma" w:cs="Tahoma"/>
          <w:color w:val="333333"/>
        </w:rPr>
        <w:t>=</w:t>
      </w:r>
      <w:r w:rsidRPr="00207FA6">
        <w:rPr>
          <w:rFonts w:ascii="Tahoma" w:hAnsi="Tahoma" w:cs="Tahoma"/>
          <w:color w:val="333333"/>
        </w:rPr>
        <w:t xml:space="preserve"> κιονοστοιχία γύρω από το κτίριο</w:t>
      </w:r>
    </w:p>
    <w:p w:rsidR="00207FA6" w:rsidRDefault="00207FA6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</w:p>
    <w:p w:rsidR="00207FA6" w:rsidRDefault="00133D8F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207FA6">
        <w:rPr>
          <w:rFonts w:ascii="Tahoma" w:hAnsi="Tahoma" w:cs="Tahoma"/>
          <w:b/>
          <w:color w:val="333333"/>
        </w:rPr>
        <w:t>ΡΥΘΜΟΙ ΕΛΛΗΝΙΚΩΝ ΝΑΩΝ </w:t>
      </w:r>
    </w:p>
    <w:p w:rsidR="00133D8F" w:rsidRPr="00207FA6" w:rsidRDefault="00133D8F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207FA6">
        <w:rPr>
          <w:rFonts w:ascii="Tahoma" w:hAnsi="Tahoma" w:cs="Tahoma"/>
          <w:color w:val="333333"/>
        </w:rPr>
        <w:t xml:space="preserve"> 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33D8F" w:rsidRPr="00207FA6" w:rsidTr="00133D8F">
        <w:tc>
          <w:tcPr>
            <w:tcW w:w="5341" w:type="dxa"/>
          </w:tcPr>
          <w:p w:rsidR="00133D8F" w:rsidRPr="00207FA6" w:rsidRDefault="00133D8F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b/>
                <w:color w:val="333333"/>
              </w:rPr>
            </w:pPr>
            <w:r w:rsidRPr="00207FA6">
              <w:rPr>
                <w:rFonts w:ascii="Tahoma" w:hAnsi="Tahoma" w:cs="Tahoma"/>
                <w:b/>
                <w:color w:val="333333"/>
              </w:rPr>
              <w:t>ΔΩΡΙΚΟΣ ΡΥΘΜΟΣ</w:t>
            </w:r>
          </w:p>
        </w:tc>
        <w:tc>
          <w:tcPr>
            <w:tcW w:w="5341" w:type="dxa"/>
          </w:tcPr>
          <w:p w:rsidR="00133D8F" w:rsidRPr="00207FA6" w:rsidRDefault="00133D8F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b/>
                <w:color w:val="333333"/>
              </w:rPr>
              <w:t>ΙΩΝΙΚΟΣ ΡΥΘΜΟΣ</w:t>
            </w:r>
          </w:p>
        </w:tc>
      </w:tr>
      <w:tr w:rsidR="00133D8F" w:rsidRPr="00207FA6" w:rsidTr="00133D8F">
        <w:tc>
          <w:tcPr>
            <w:tcW w:w="5341" w:type="dxa"/>
          </w:tcPr>
          <w:p w:rsidR="00133D8F" w:rsidRPr="00207FA6" w:rsidRDefault="00133D8F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color w:val="333333"/>
              </w:rPr>
              <w:t>Διαμορφώθηκε στα δωρικά κέντρα της Πελοποννήσου</w:t>
            </w:r>
          </w:p>
        </w:tc>
        <w:tc>
          <w:tcPr>
            <w:tcW w:w="5341" w:type="dxa"/>
          </w:tcPr>
          <w:p w:rsidR="00133D8F" w:rsidRPr="00207FA6" w:rsidRDefault="00133D8F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color w:val="333333"/>
              </w:rPr>
              <w:t xml:space="preserve">Διαμορφώθηκε στα ιωνικά κέντρα του Αιγαίου &amp; της </w:t>
            </w:r>
            <w:proofErr w:type="spellStart"/>
            <w:r w:rsidRPr="00207FA6">
              <w:rPr>
                <w:rFonts w:ascii="Tahoma" w:hAnsi="Tahoma" w:cs="Tahoma"/>
                <w:color w:val="333333"/>
              </w:rPr>
              <w:t>Μ.Ασίας</w:t>
            </w:r>
            <w:proofErr w:type="spellEnd"/>
          </w:p>
        </w:tc>
      </w:tr>
      <w:tr w:rsidR="00133D8F" w:rsidRPr="00207FA6" w:rsidTr="00133D8F">
        <w:tc>
          <w:tcPr>
            <w:tcW w:w="5341" w:type="dxa"/>
          </w:tcPr>
          <w:p w:rsidR="00133D8F" w:rsidRPr="00207FA6" w:rsidRDefault="00E846A6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color w:val="333333"/>
              </w:rPr>
              <w:t>Ο δωρικός κίονας είναι πιο κοντός, βαρύς και αυστηρός</w:t>
            </w:r>
          </w:p>
        </w:tc>
        <w:tc>
          <w:tcPr>
            <w:tcW w:w="5341" w:type="dxa"/>
          </w:tcPr>
          <w:p w:rsidR="00133D8F" w:rsidRPr="00207FA6" w:rsidRDefault="00E846A6" w:rsidP="003B5DF5">
            <w:pPr>
              <w:pStyle w:val="Web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color w:val="333333"/>
              </w:rPr>
              <w:t>ο ιωνικός είναι ψηλότερος, κομψότερος με πλούσια διακόσμηση στην επάνω απόληξή του </w:t>
            </w:r>
            <w:r w:rsidRPr="00207FA6">
              <w:rPr>
                <w:rStyle w:val="a3"/>
                <w:rFonts w:ascii="Tahoma" w:hAnsi="Tahoma" w:cs="Tahoma"/>
                <w:color w:val="333333"/>
              </w:rPr>
              <w:t>–στο κιονόκρανο–,</w:t>
            </w:r>
            <w:r w:rsidRPr="00207FA6">
              <w:rPr>
                <w:rFonts w:ascii="Tahoma" w:hAnsi="Tahoma" w:cs="Tahoma"/>
                <w:color w:val="333333"/>
              </w:rPr>
              <w:t> που αναγνωρίζεται εύκολα από τις έλικες στις οποίες καταλήγει.</w:t>
            </w:r>
          </w:p>
        </w:tc>
      </w:tr>
    </w:tbl>
    <w:p w:rsidR="00D877FE" w:rsidRDefault="00D877FE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</w:p>
    <w:p w:rsidR="00133D8F" w:rsidRPr="00D877FE" w:rsidRDefault="00E846A6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D877FE">
        <w:rPr>
          <w:rFonts w:ascii="Tahoma" w:hAnsi="Tahoma" w:cs="Tahoma"/>
          <w:b/>
          <w:color w:val="333333"/>
        </w:rPr>
        <w:t>ΔΙΑΚΟΣΜΗΣΗ ΝΑΩΝ</w:t>
      </w:r>
    </w:p>
    <w:p w:rsidR="003B5DF5" w:rsidRPr="00207FA6" w:rsidRDefault="003B5DF5" w:rsidP="003B5DF5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>Ανάγλυφα και ολόγλυφα λιοντάρια και μυθολογικά τέρατα, καθώς και μυθολογικά θέματα διακοσμούν συχνά το επάνω μέρος των ναών</w:t>
      </w:r>
      <w:r w:rsidR="00E846A6" w:rsidRPr="00207FA6">
        <w:rPr>
          <w:rFonts w:ascii="Tahoma" w:hAnsi="Tahoma" w:cs="Tahoma"/>
          <w:color w:val="333333"/>
        </w:rPr>
        <w:t>. Π</w:t>
      </w:r>
      <w:r w:rsidRPr="00207FA6">
        <w:rPr>
          <w:rFonts w:ascii="Tahoma" w:hAnsi="Tahoma" w:cs="Tahoma"/>
          <w:color w:val="333333"/>
        </w:rPr>
        <w:t>ρόκειται για τα </w:t>
      </w:r>
      <w:r w:rsidRPr="00207FA6">
        <w:rPr>
          <w:rStyle w:val="a3"/>
          <w:rFonts w:ascii="Tahoma" w:hAnsi="Tahoma" w:cs="Tahoma"/>
          <w:color w:val="333333"/>
        </w:rPr>
        <w:t>αρχιτεκτονικά γλυπτά</w:t>
      </w:r>
      <w:r w:rsidR="00E846A6" w:rsidRPr="00207FA6">
        <w:rPr>
          <w:rStyle w:val="a3"/>
          <w:rFonts w:ascii="Tahoma" w:hAnsi="Tahoma" w:cs="Tahoma"/>
          <w:color w:val="333333"/>
        </w:rPr>
        <w:t>.</w:t>
      </w:r>
    </w:p>
    <w:p w:rsidR="00D877FE" w:rsidRPr="00D877FE" w:rsidRDefault="00D877FE" w:rsidP="00D877FE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</w:p>
    <w:p w:rsidR="00BB625E" w:rsidRPr="00791D32" w:rsidRDefault="00E846A6" w:rsidP="00D877FE">
      <w:pPr>
        <w:pBdr>
          <w:bottom w:val="single" w:sz="4" w:space="1" w:color="auto"/>
          <w:between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791D32">
        <w:rPr>
          <w:rFonts w:ascii="Tahoma" w:hAnsi="Tahoma" w:cs="Tahoma"/>
          <w:b/>
          <w:sz w:val="24"/>
          <w:szCs w:val="24"/>
        </w:rPr>
        <w:t>ΑΓΑΛΜΑΤΑ</w:t>
      </w:r>
    </w:p>
    <w:p w:rsidR="00E846A6" w:rsidRPr="00791D32" w:rsidRDefault="00E846A6">
      <w:pPr>
        <w:rPr>
          <w:rFonts w:ascii="Tahoma" w:hAnsi="Tahoma" w:cs="Tahoma"/>
          <w:b/>
          <w:sz w:val="24"/>
          <w:szCs w:val="24"/>
        </w:rPr>
      </w:pPr>
      <w:r w:rsidRPr="00791D32">
        <w:rPr>
          <w:rFonts w:ascii="Tahoma" w:hAnsi="Tahoma" w:cs="Tahoma"/>
          <w:b/>
          <w:sz w:val="24"/>
          <w:szCs w:val="24"/>
        </w:rPr>
        <w:t xml:space="preserve">ΥΛΙΚΑ: </w:t>
      </w:r>
      <w:r w:rsidRPr="00791D32">
        <w:rPr>
          <w:rFonts w:ascii="Tahoma" w:hAnsi="Tahoma" w:cs="Tahoma"/>
          <w:sz w:val="24"/>
          <w:szCs w:val="24"/>
        </w:rPr>
        <w:t>ασβεστόλιθος , μάρμαρο</w:t>
      </w:r>
    </w:p>
    <w:p w:rsidR="00E846A6" w:rsidRPr="00791D32" w:rsidRDefault="00E846A6">
      <w:pPr>
        <w:rPr>
          <w:rFonts w:ascii="Tahoma" w:hAnsi="Tahoma" w:cs="Tahoma"/>
          <w:b/>
          <w:sz w:val="24"/>
          <w:szCs w:val="24"/>
        </w:rPr>
      </w:pPr>
      <w:r w:rsidRPr="00791D32">
        <w:rPr>
          <w:rFonts w:ascii="Tahoma" w:hAnsi="Tahoma" w:cs="Tahoma"/>
          <w:b/>
          <w:sz w:val="24"/>
          <w:szCs w:val="24"/>
        </w:rPr>
        <w:t xml:space="preserve">Αιτίες </w:t>
      </w:r>
      <w:r w:rsidR="00981833" w:rsidRPr="00791D32">
        <w:rPr>
          <w:rFonts w:ascii="Tahoma" w:hAnsi="Tahoma" w:cs="Tahoma"/>
          <w:b/>
          <w:sz w:val="24"/>
          <w:szCs w:val="24"/>
        </w:rPr>
        <w:t>γέννησης της μεγάλης γλυπ</w:t>
      </w:r>
      <w:r w:rsidR="00791D32">
        <w:rPr>
          <w:rFonts w:ascii="Tahoma" w:hAnsi="Tahoma" w:cs="Tahoma"/>
          <w:b/>
          <w:sz w:val="24"/>
          <w:szCs w:val="24"/>
        </w:rPr>
        <w:t>τ</w:t>
      </w:r>
      <w:r w:rsidR="00981833" w:rsidRPr="00791D32">
        <w:rPr>
          <w:rFonts w:ascii="Tahoma" w:hAnsi="Tahoma" w:cs="Tahoma"/>
          <w:b/>
          <w:sz w:val="24"/>
          <w:szCs w:val="24"/>
        </w:rPr>
        <w:t>ικής</w:t>
      </w:r>
    </w:p>
    <w:p w:rsidR="0075320B" w:rsidRPr="00791D32" w:rsidRDefault="0075320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91D32">
        <w:rPr>
          <w:rFonts w:ascii="Tahoma" w:hAnsi="Tahoma" w:cs="Tahoma"/>
          <w:sz w:val="24"/>
          <w:szCs w:val="24"/>
        </w:rPr>
        <w:t>Α</w:t>
      </w:r>
      <w:r w:rsidR="00981833" w:rsidRPr="00791D32">
        <w:rPr>
          <w:rFonts w:ascii="Tahoma" w:hAnsi="Tahoma" w:cs="Tahoma"/>
          <w:sz w:val="24"/>
          <w:szCs w:val="24"/>
        </w:rPr>
        <w:t>)</w:t>
      </w:r>
      <w:r w:rsidR="00981833" w:rsidRPr="00791D32">
        <w:rPr>
          <w:rFonts w:ascii="Tahoma" w:hAnsi="Tahoma" w:cs="Tahoma"/>
          <w:b/>
          <w:sz w:val="24"/>
          <w:szCs w:val="24"/>
        </w:rPr>
        <w:t xml:space="preserve"> </w:t>
      </w:r>
      <w:r w:rsidRPr="00791D3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Τα εμπορικά ταξίδια στην Αίγυπτο και η αφθονία μαρμάρου στη Νάξο</w:t>
      </w:r>
    </w:p>
    <w:p w:rsidR="00981833" w:rsidRPr="00791D32" w:rsidRDefault="00E01A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Β) Η</w:t>
      </w:r>
      <w:r w:rsidR="0075320B" w:rsidRPr="00791D3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συγκέντρωση πλούτου από τους αριστοκράτες και τις πόλεις</w:t>
      </w:r>
    </w:p>
    <w:p w:rsidR="0075320B" w:rsidRPr="00207FA6" w:rsidRDefault="00FE2C18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07FA6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lastRenderedPageBreak/>
        <w:t>ΜΟΡΦΕΣ ΑΓΑΛΜΑΤΩΝ</w:t>
      </w:r>
      <w:r w:rsidR="0075320B" w:rsidRPr="00207FA6">
        <w:rPr>
          <w:rFonts w:ascii="Tahoma" w:hAnsi="Tahoma" w:cs="Tahoma"/>
          <w:color w:val="333333"/>
          <w:sz w:val="24"/>
          <w:szCs w:val="24"/>
        </w:rPr>
        <w:br/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Οι νεαροί άνδρες – </w:t>
      </w:r>
      <w:r w:rsidR="0075320B" w:rsidRPr="00207FA6">
        <w:rPr>
          <w:rStyle w:val="a3"/>
          <w:rFonts w:ascii="Tahoma" w:hAnsi="Tahoma" w:cs="Tahoma"/>
          <w:color w:val="333333"/>
          <w:sz w:val="24"/>
          <w:szCs w:val="24"/>
          <w:shd w:val="clear" w:color="auto" w:fill="FFFFFF"/>
        </w:rPr>
        <w:t>κούροι–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παριστάνονται ορθοί, γυμνοί, με καλογυμ</w:t>
      </w:r>
      <w:r w:rsidR="00D877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νασμένα σώματα και πλούσια κόμη.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75320B" w:rsidRPr="00207FA6" w:rsidRDefault="00D877F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Ο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ι νεαρές κοπέλες – </w:t>
      </w:r>
      <w:r w:rsidR="0075320B" w:rsidRPr="00207FA6">
        <w:rPr>
          <w:rStyle w:val="a3"/>
          <w:rFonts w:ascii="Tahoma" w:hAnsi="Tahoma" w:cs="Tahoma"/>
          <w:color w:val="333333"/>
          <w:sz w:val="24"/>
          <w:szCs w:val="24"/>
          <w:shd w:val="clear" w:color="auto" w:fill="FFFFFF"/>
        </w:rPr>
        <w:t>κόρες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– ορθές, κομψά ντυμένες, καλοχτενισμένες, σ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τολισμένες με πλήθος κοσμημάτων.</w:t>
      </w:r>
    </w:p>
    <w:p w:rsidR="0075320B" w:rsidRPr="00207FA6" w:rsidRDefault="00D877F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Ο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ι άρχοντες και οι αξιοσέβαστες γυναίκες (οικοδέσποινες και ιέρειες)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καθιστοί σε θρόνους και σκαμνιά.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75320B" w:rsidRPr="00207FA6" w:rsidRDefault="00D877F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Ο</w:t>
      </w:r>
      <w:r w:rsidR="0075320B"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ι συμποσιαστές μισοξαπλωμένοι σε ανάκλιντρα.</w:t>
      </w:r>
    </w:p>
    <w:p w:rsidR="0075320B" w:rsidRPr="00207FA6" w:rsidRDefault="0075320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Yπάρχουν</w:t>
      </w:r>
      <w:proofErr w:type="spellEnd"/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επίσης αγάλματα ντυμένων κούρων, κούρων με προσφορές στους θεούς (</w:t>
      </w:r>
      <w:proofErr w:type="spellStart"/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αναθέτες</w:t>
      </w:r>
      <w:proofErr w:type="spellEnd"/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), ιππέων, πολεμιστών, μυθικών τεράτων, όπως οι σφίγγες και οι σειρήνες, προσωποποιήσεων της ιδέας της νίκης (Νίκες), διαφόρων ζώων (λιοντάρια, άλογα, πουλιά κ.ά.).</w:t>
      </w:r>
    </w:p>
    <w:p w:rsidR="00D877FE" w:rsidRDefault="0075320B" w:rsidP="00D877F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Δε λείπουν βέβαια και τα </w:t>
      </w:r>
      <w:r w:rsidRPr="00D877FE"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t>αγάλματα θεών.</w:t>
      </w:r>
      <w:r w:rsidRPr="00207FA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75320B" w:rsidRPr="00D877FE" w:rsidRDefault="0075320B" w:rsidP="00D877F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>Οι νεότεροι παριστάνονται όπως οι κούροι (Απόλλωνας) και οι κόρες (Αθηνά, Άρτεμη, Ήρα)</w:t>
      </w:r>
    </w:p>
    <w:p w:rsidR="0075320B" w:rsidRPr="00207FA6" w:rsidRDefault="0075320B" w:rsidP="0075320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 xml:space="preserve"> Οι θεοί που βρίσκονταν σε ώριμη ηλικία (Δίας, Διόνυσος), όπως οι ντυμένοι κούροι. </w:t>
      </w:r>
    </w:p>
    <w:p w:rsidR="0075320B" w:rsidRDefault="0075320B" w:rsidP="0075320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>Ωστόσο, οι θεοί διακρίνονται εύκολα από τα χαρακτηριστικά σύμβολα της θεϊκής δύναμής τους: τόξο, βέλος ή μουσικό όργανο για τον Απόλλωνα, κεραυνός για τον Δία κ.ά.</w:t>
      </w:r>
    </w:p>
    <w:p w:rsidR="00D877FE" w:rsidRPr="00207FA6" w:rsidRDefault="00D877FE" w:rsidP="0075320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</w:pPr>
    </w:p>
    <w:p w:rsidR="0075320B" w:rsidRPr="00207FA6" w:rsidRDefault="0075320B" w:rsidP="0075320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 xml:space="preserve"> Όλες οι μορφές στέκουν ακίνητες απέναντι στον θεατή, με μόνο σημάδι κίνησης την προβολή του αριστερού ποδιού, και δράσης, ανάλογα με το θέμα, το λύγισμα των χεριών. </w:t>
      </w:r>
    </w:p>
    <w:p w:rsidR="0075320B" w:rsidRPr="00207FA6" w:rsidRDefault="0075320B" w:rsidP="0075320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</w:pPr>
    </w:p>
    <w:p w:rsidR="0075320B" w:rsidRPr="00207FA6" w:rsidRDefault="0075320B" w:rsidP="0075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>Σπουδαία έργα τέχνης είναι και οι ανάγλυφες επιτάφιες πλάκες – </w:t>
      </w:r>
      <w:r w:rsidRPr="00207FA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επιτύμβιες</w:t>
      </w:r>
      <w:r w:rsidRPr="00207FA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> στήλες.</w:t>
      </w:r>
    </w:p>
    <w:p w:rsidR="0075320B" w:rsidRPr="00207FA6" w:rsidRDefault="0075320B" w:rsidP="0075320B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07FA6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75320B" w:rsidRPr="00D877FE" w:rsidRDefault="0075320B" w:rsidP="00D877FE">
      <w:pPr>
        <w:pStyle w:val="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D877FE">
        <w:rPr>
          <w:rFonts w:ascii="Tahoma" w:hAnsi="Tahoma" w:cs="Tahoma"/>
          <w:b/>
          <w:color w:val="333333"/>
        </w:rPr>
        <w:t xml:space="preserve">Άνθηση της κεραμικής </w:t>
      </w:r>
    </w:p>
    <w:p w:rsidR="00FE2C18" w:rsidRPr="00D877FE" w:rsidRDefault="00FE2C18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D877FE">
        <w:rPr>
          <w:rFonts w:ascii="Tahoma" w:hAnsi="Tahoma" w:cs="Tahoma"/>
          <w:b/>
          <w:color w:val="333333"/>
        </w:rPr>
        <w:t>Δ</w:t>
      </w:r>
      <w:r w:rsidR="0075320B" w:rsidRPr="00D877FE">
        <w:rPr>
          <w:rFonts w:ascii="Tahoma" w:hAnsi="Tahoma" w:cs="Tahoma"/>
          <w:b/>
          <w:color w:val="333333"/>
        </w:rPr>
        <w:t xml:space="preserve">ιακόσμηση </w:t>
      </w:r>
    </w:p>
    <w:p w:rsidR="00FE2C18" w:rsidRPr="00207FA6" w:rsidRDefault="00FE2C18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α) </w:t>
      </w:r>
      <w:r w:rsidR="0075320B" w:rsidRPr="00207FA6">
        <w:rPr>
          <w:rFonts w:ascii="Tahoma" w:hAnsi="Tahoma" w:cs="Tahoma"/>
          <w:color w:val="333333"/>
        </w:rPr>
        <w:t xml:space="preserve">φυτική, που επηρεάζεται έντονα από την Ανατολή, </w:t>
      </w:r>
    </w:p>
    <w:p w:rsidR="00FE2C18" w:rsidRPr="00207FA6" w:rsidRDefault="00FE2C18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β) </w:t>
      </w:r>
      <w:r w:rsidR="0075320B" w:rsidRPr="00207FA6">
        <w:rPr>
          <w:rFonts w:ascii="Tahoma" w:hAnsi="Tahoma" w:cs="Tahoma"/>
          <w:color w:val="333333"/>
        </w:rPr>
        <w:t>εικονιστική – σκηνές από τον μύθο και την καθημερινή ή θρησκευτική ζωή.</w:t>
      </w:r>
      <w:r w:rsidRPr="00207FA6">
        <w:rPr>
          <w:rFonts w:ascii="Tahoma" w:hAnsi="Tahoma" w:cs="Tahoma"/>
          <w:color w:val="333333"/>
        </w:rPr>
        <w:t xml:space="preserve"> </w:t>
      </w:r>
    </w:p>
    <w:p w:rsidR="00FE2C18" w:rsidRPr="00207FA6" w:rsidRDefault="00FE2C18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 </w:t>
      </w:r>
    </w:p>
    <w:p w:rsidR="00FE2C18" w:rsidRPr="00D877FE" w:rsidRDefault="00FE2C18" w:rsidP="00FE2C18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b/>
          <w:color w:val="333333"/>
        </w:rPr>
      </w:pPr>
      <w:r w:rsidRPr="00D877FE">
        <w:rPr>
          <w:rFonts w:ascii="Tahoma" w:hAnsi="Tahoma" w:cs="Tahoma"/>
          <w:b/>
          <w:color w:val="333333"/>
        </w:rPr>
        <w:t>Τεχνικές για τη διακόσμηση των αγγείων</w:t>
      </w:r>
    </w:p>
    <w:p w:rsidR="00FE2C18" w:rsidRPr="00207FA6" w:rsidRDefault="00FE2C18" w:rsidP="00FE2C18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 Μεγάλα κέντρα, όπως η Κόρινθος τον 7ο και η Αθήνα τον 6ο αιώνα </w:t>
      </w:r>
      <w:proofErr w:type="spellStart"/>
      <w:r w:rsidRPr="00207FA6">
        <w:rPr>
          <w:rFonts w:ascii="Tahoma" w:hAnsi="Tahoma" w:cs="Tahoma"/>
          <w:color w:val="333333"/>
        </w:rPr>
        <w:t>π.Χ.</w:t>
      </w:r>
      <w:proofErr w:type="spellEnd"/>
      <w:r w:rsidRPr="00207FA6">
        <w:rPr>
          <w:rFonts w:ascii="Tahoma" w:hAnsi="Tahoma" w:cs="Tahoma"/>
          <w:color w:val="333333"/>
        </w:rPr>
        <w:t>, εφευρίσκουν νέες τεχνικές</w:t>
      </w:r>
    </w:p>
    <w:p w:rsidR="00FE2C18" w:rsidRPr="00207FA6" w:rsidRDefault="00FE2C18" w:rsidP="00FE2C18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FE2C18" w:rsidRPr="00207FA6" w:rsidTr="00FE2C18">
        <w:tc>
          <w:tcPr>
            <w:tcW w:w="10682" w:type="dxa"/>
          </w:tcPr>
          <w:p w:rsidR="00FE2C18" w:rsidRPr="00207FA6" w:rsidRDefault="00FE2C18" w:rsidP="003B3AB7">
            <w:pPr>
              <w:pStyle w:val="Web"/>
              <w:shd w:val="clear" w:color="auto" w:fill="FFFFFF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b/>
                <w:color w:val="333333"/>
              </w:rPr>
              <w:t>Α)η μελανόμορφη:</w:t>
            </w:r>
            <w:r w:rsidRPr="00207FA6">
              <w:rPr>
                <w:rFonts w:ascii="Tahoma" w:hAnsi="Tahoma" w:cs="Tahoma"/>
                <w:color w:val="333333"/>
              </w:rPr>
              <w:t xml:space="preserve"> οι μορφές και τα κοσμήματα βάφονται ολόμαυρα πάνω στην κοκκινωπή επιφάνεια των αγγείων, ενώ οι λεπτομέρειες δηλώνονται με χάραξη. </w:t>
            </w:r>
          </w:p>
        </w:tc>
      </w:tr>
    </w:tbl>
    <w:p w:rsidR="00FE2C18" w:rsidRPr="00207FA6" w:rsidRDefault="00FE2C18" w:rsidP="00FE2C18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FE2C18" w:rsidRPr="00207FA6" w:rsidTr="00FE2C18">
        <w:tc>
          <w:tcPr>
            <w:tcW w:w="10682" w:type="dxa"/>
          </w:tcPr>
          <w:p w:rsidR="00FE2C18" w:rsidRPr="00207FA6" w:rsidRDefault="00FE2C18" w:rsidP="00FE2C18">
            <w:pPr>
              <w:pStyle w:val="Web"/>
              <w:shd w:val="clear" w:color="auto" w:fill="FFFFFF"/>
              <w:spacing w:before="0" w:beforeAutospacing="0" w:afterAutospacing="0"/>
              <w:jc w:val="both"/>
              <w:rPr>
                <w:rFonts w:ascii="Tahoma" w:hAnsi="Tahoma" w:cs="Tahoma"/>
                <w:color w:val="333333"/>
              </w:rPr>
            </w:pPr>
            <w:r w:rsidRPr="00207FA6">
              <w:rPr>
                <w:rFonts w:ascii="Tahoma" w:hAnsi="Tahoma" w:cs="Tahoma"/>
                <w:b/>
                <w:color w:val="333333"/>
              </w:rPr>
              <w:t>Β)η ερυθρόμορφη</w:t>
            </w:r>
            <w:r w:rsidRPr="00207FA6">
              <w:rPr>
                <w:rFonts w:ascii="Tahoma" w:hAnsi="Tahoma" w:cs="Tahoma"/>
                <w:color w:val="333333"/>
              </w:rPr>
              <w:t xml:space="preserve"> : είναι η αντίστροφη της μελανόμορφης. Τώρα οι μορφές είναι κόκκινες πάνω στη μαύρη γυαλιστερή επιφάνεια των αγγείων. </w:t>
            </w:r>
          </w:p>
        </w:tc>
      </w:tr>
    </w:tbl>
    <w:p w:rsidR="00FE2C18" w:rsidRPr="00207FA6" w:rsidRDefault="00FE2C18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</w:p>
    <w:p w:rsidR="0075320B" w:rsidRPr="00207FA6" w:rsidRDefault="0075320B" w:rsidP="0075320B">
      <w:pPr>
        <w:pStyle w:val="Web"/>
        <w:shd w:val="clear" w:color="auto" w:fill="FFFFFF"/>
        <w:spacing w:before="0" w:beforeAutospacing="0" w:afterAutospacing="0"/>
        <w:jc w:val="both"/>
        <w:rPr>
          <w:rFonts w:ascii="Tahoma" w:hAnsi="Tahoma" w:cs="Tahoma"/>
          <w:color w:val="333333"/>
        </w:rPr>
      </w:pPr>
      <w:r w:rsidRPr="00207FA6">
        <w:rPr>
          <w:rFonts w:ascii="Tahoma" w:hAnsi="Tahoma" w:cs="Tahoma"/>
          <w:color w:val="333333"/>
        </w:rPr>
        <w:t xml:space="preserve">Συγχρόνως ανθίζουν η μεταλλοτεχνία, η μικροτεχνία, τα ειδώλια από πηλό και χαλκό. </w:t>
      </w:r>
    </w:p>
    <w:p w:rsidR="0075320B" w:rsidRPr="00207FA6" w:rsidRDefault="0075320B">
      <w:pPr>
        <w:rPr>
          <w:b/>
          <w:sz w:val="24"/>
          <w:szCs w:val="24"/>
        </w:rPr>
      </w:pPr>
    </w:p>
    <w:sectPr w:rsidR="0075320B" w:rsidRPr="00207FA6" w:rsidSect="003B5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B5DF5"/>
    <w:rsid w:val="00133D8F"/>
    <w:rsid w:val="00207FA6"/>
    <w:rsid w:val="003B5DF5"/>
    <w:rsid w:val="005B2B66"/>
    <w:rsid w:val="0075320B"/>
    <w:rsid w:val="00791D32"/>
    <w:rsid w:val="00921703"/>
    <w:rsid w:val="00981833"/>
    <w:rsid w:val="00B07845"/>
    <w:rsid w:val="00BB625E"/>
    <w:rsid w:val="00C77613"/>
    <w:rsid w:val="00D877FE"/>
    <w:rsid w:val="00D962DD"/>
    <w:rsid w:val="00E01A9D"/>
    <w:rsid w:val="00E846A6"/>
    <w:rsid w:val="00F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B5DF5"/>
    <w:rPr>
      <w:b/>
      <w:bCs/>
    </w:rPr>
  </w:style>
  <w:style w:type="table" w:styleId="a4">
    <w:name w:val="Table Grid"/>
    <w:basedOn w:val="a1"/>
    <w:uiPriority w:val="59"/>
    <w:rsid w:val="0013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Noula</dc:creator>
  <cp:lastModifiedBy>Noula</cp:lastModifiedBy>
  <cp:revision>5</cp:revision>
  <dcterms:created xsi:type="dcterms:W3CDTF">2017-12-12T06:47:00Z</dcterms:created>
  <dcterms:modified xsi:type="dcterms:W3CDTF">2018-01-07T17:38:00Z</dcterms:modified>
</cp:coreProperties>
</file>