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96" w:rsidRPr="00817296" w:rsidRDefault="00817296" w:rsidP="00817296">
      <w:pPr>
        <w:spacing w:after="0" w:line="240" w:lineRule="auto"/>
        <w:ind w:firstLine="276"/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ΓΡΑΜΜΑΤΙΚΗ ΑΡΧΑΙΑΣ ΕΛΛΗΝΙΚΗΣ ΓΛΩΣΣΑΣ</w:t>
      </w:r>
    </w:p>
    <w:p w:rsidR="00817296" w:rsidRPr="00E333AC" w:rsidRDefault="00817296" w:rsidP="00817296">
      <w:pPr>
        <w:spacing w:after="0" w:line="240" w:lineRule="auto"/>
        <w:ind w:firstLine="27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</w:pPr>
    </w:p>
    <w:p w:rsidR="00817296" w:rsidRPr="00817296" w:rsidRDefault="00817296" w:rsidP="00817296">
      <w:pPr>
        <w:spacing w:after="0" w:line="240" w:lineRule="auto"/>
        <w:ind w:firstLine="27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2. Δεικτικές αντωνυμίες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223. Δεικτικές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λέγονται οι αντωνυμίες που φανερώνουν </w:t>
      </w:r>
      <w:r w:rsidRPr="00817296">
        <w:rPr>
          <w:rFonts w:ascii="Times New Roman" w:eastAsia="Times New Roman" w:hAnsi="Times New Roman" w:cs="Times New Roman"/>
          <w:color w:val="000000"/>
          <w:spacing w:val="48"/>
          <w:sz w:val="23"/>
          <w:lang w:eastAsia="el-GR"/>
        </w:rPr>
        <w:t>δείξιμο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(αισθητό ή νοητό).</w:t>
      </w:r>
    </w:p>
    <w:p w:rsidR="00817296" w:rsidRPr="00482863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Δεικτικές αντωνυμίες της αρχαίας ελληνικής είναι οι ακόλουθες (όλες τρικατάληκτες με τρία γένη):</w:t>
      </w:r>
    </w:p>
    <w:p w:rsidR="00E333AC" w:rsidRPr="00482863" w:rsidRDefault="00E333AC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482863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</w:pP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οὗτος, αὕτη, τοῦτο</w:t>
      </w:r>
    </w:p>
    <w:p w:rsidR="00E333AC" w:rsidRPr="00482863" w:rsidRDefault="00E333AC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482863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</w:pP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ἐκεῖνος, ἐκείνη, ἐκεῖνο</w:t>
      </w:r>
    </w:p>
    <w:p w:rsidR="00E333AC" w:rsidRPr="00482863" w:rsidRDefault="00E333AC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482863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ὅδε, ἥδε, τόδε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(= αυτός εδώ, αυτός δα, ο εξής)</w:t>
      </w:r>
    </w:p>
    <w:p w:rsidR="00E333AC" w:rsidRPr="00482863" w:rsidRDefault="00E333AC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482863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τοιόσδε, τοιάδε, τοιόνδε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ή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τοιοῦτος, τοιαύτη, τοιοῦτο(ν)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(= τέτοιος).</w:t>
      </w:r>
    </w:p>
    <w:p w:rsidR="00E333AC" w:rsidRPr="00482863" w:rsidRDefault="00E333AC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482863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τηλικόσδε, τηλικήδε, τηλικόνδε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ή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τηλικοῦτος, τηλικαύτη, τηλικοῦτο(ν)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(= τόσο μεγάλος).</w:t>
      </w:r>
    </w:p>
    <w:p w:rsidR="00E333AC" w:rsidRPr="00482863" w:rsidRDefault="00E333AC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224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 1) Η αντωνυμία </w:t>
      </w: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οὗτος, αὗτη, τοῦτο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κλίνεται έτσι:</w:t>
      </w:r>
    </w:p>
    <w:tbl>
      <w:tblPr>
        <w:tblW w:w="8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1415"/>
        <w:gridCol w:w="1305"/>
        <w:gridCol w:w="1069"/>
        <w:gridCol w:w="1185"/>
        <w:gridCol w:w="1147"/>
        <w:gridCol w:w="1133"/>
      </w:tblGrid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ind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Πληθυντικός αριθμός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οὗτος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αὕτη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τοῦτο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οὗτοι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αὗται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ταῦτα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ταύτης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τούτων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ταύτῃ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τούτοις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ταύταις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τούτοις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τοῦτον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ταύτην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τοῦτο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τούτους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ταύτας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ταῦτα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(ὦ) οὗτος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(ὦ) αὕτη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—</w:t>
            </w:r>
          </w:p>
        </w:tc>
      </w:tr>
    </w:tbl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Δυϊκός (και για τα τρία γένη): ον., αιτ., κλ.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τούτω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- γεν., δοτ.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τούτοιν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2) Η αντων. </w:t>
      </w: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ἐκεῖνος, ἐκείνη, ἐκεῖνο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κλίνεται ως τρικατάληκτο επίθετο της β΄ κλίσης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σε -ος, -η, -ον,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αλλά χωρίς το τελικό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ν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στο ουδέτερο (πβ. § 158).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3) Η αντωνυμία </w:t>
      </w: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ὅδε, ἥδε, τόδε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σχηματίστηκε από το άρθρο ὁ, ἡ, τὸ (που αρχικά είχε δεικτική σημασία) μαζί με το εγκλιτικό δεικτικό μόριο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δὲ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στο τέλος του. Κλίνεται όπως το άρθρο με το εγκλιτικό μόριο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δὲ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(πβ. § 42, 5):</w:t>
      </w:r>
    </w:p>
    <w:tbl>
      <w:tblPr>
        <w:tblW w:w="8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118"/>
        <w:gridCol w:w="1128"/>
        <w:gridCol w:w="1118"/>
        <w:gridCol w:w="1285"/>
        <w:gridCol w:w="1232"/>
        <w:gridCol w:w="1224"/>
      </w:tblGrid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ind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Πληθυντικός αριθμός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ὅδε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ἥδε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τόδε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οἵδε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αἵδε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τάδε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τοῦδε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τῆσδε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τοῦδε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τῶνδε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τῶνδε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τῶνδε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τῷδε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τῇδε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τῷδε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τοῖσδε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ταῖσδε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τοῖσδε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τόνδε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τήνδε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τόδε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τούσδε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τάσδε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τάδε</w:t>
            </w:r>
          </w:p>
        </w:tc>
      </w:tr>
    </w:tbl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Δυϊκός (και για τα τρία γένη): ον., αιτ.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τώδε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— γεν., δοτ.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τοῖνδε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4) Οι αντωνυμίες </w:t>
      </w: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τοιόσδε, τοιάδε, τοιόνδε — τοσόσδε, τοσήδε, τοσόνδε και τηλικόσδε, τηλικήδε, τηλικόνδε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(που απαρτίζονται από τις αρχαιότερες αντωνυμίες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τοῖος, τόσος, τηλίκος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και το εγκλιτικό μόριο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δὲ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) κλίνονται μόνο κατά το πρώτο μέρος τους, με το μόριο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δὲ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αμετάβλητο: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τοιόσδε, τοιάδε, τοιόνδε — τοιοῦδε, τοιάσδε, τοιοῦδε — τοιῷδε, τοιᾷδε, τοιῷδε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κτλ.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—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τοιοίδε, τοιαίδε, τοιάδε — τοιῶνδε — τοιοῖσδε, τοιαῖσδε, τοιοῖσδε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κτλ.</w:t>
      </w:r>
    </w:p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5) Οι αντωνυμίες </w:t>
      </w:r>
      <w:r w:rsidRPr="00817296">
        <w:rPr>
          <w:rFonts w:ascii="Times New Roman" w:eastAsia="Times New Roman" w:hAnsi="Times New Roman" w:cs="Times New Roman"/>
          <w:b/>
          <w:bCs/>
          <w:color w:val="000000"/>
          <w:sz w:val="23"/>
          <w:lang w:eastAsia="el-GR"/>
        </w:rPr>
        <w:t>τοιοῦτος, τοσοῦτος, τηλικοῦτος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(που είναι σύνθετες από τις αρχαιότερες αντωνυμίες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τοῖος, τόσος, τηλίκος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και την αντων.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οὗτος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) κλίνονται έτσι:</w:t>
      </w:r>
    </w:p>
    <w:tbl>
      <w:tblPr>
        <w:tblW w:w="8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1156"/>
        <w:gridCol w:w="1158"/>
        <w:gridCol w:w="1323"/>
        <w:gridCol w:w="1259"/>
        <w:gridCol w:w="1226"/>
        <w:gridCol w:w="1214"/>
      </w:tblGrid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ind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Πληθυντικός αριθμός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τοιοῦτος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τοιαύτη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τοιοῦτο(ν)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τοιοῦτοι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τοιαῦται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τοιαῦτα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τοιαύτης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τοιούτων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τοιαύτῃ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τοιούτοις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τοιαύταις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τοιούτοις</w:t>
            </w:r>
          </w:p>
        </w:tc>
      </w:tr>
      <w:tr w:rsidR="00817296" w:rsidRPr="00817296" w:rsidTr="0081729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τοιοῦτον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τοιαύτην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τοιοῦτο(ν)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τοιούτους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τοιαύτας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817296" w:rsidRPr="00817296" w:rsidRDefault="00817296" w:rsidP="008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l-GR"/>
              </w:rPr>
            </w:pPr>
            <w:r w:rsidRPr="00817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el-GR"/>
              </w:rPr>
              <w:t>τοιαῦτα</w:t>
            </w:r>
          </w:p>
        </w:tc>
      </w:tr>
    </w:tbl>
    <w:p w:rsidR="00817296" w:rsidRP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</w:t>
      </w:r>
    </w:p>
    <w:p w:rsid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Δυϊκός (και για τα τρία γένη): ον., αιτ.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τοιούτω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 — γεν., δοτ. </w:t>
      </w:r>
      <w:r w:rsidRPr="00817296">
        <w:rPr>
          <w:rFonts w:ascii="Times New Roman" w:eastAsia="Times New Roman" w:hAnsi="Times New Roman" w:cs="Times New Roman"/>
          <w:i/>
          <w:iCs/>
          <w:color w:val="000000"/>
          <w:sz w:val="23"/>
          <w:lang w:eastAsia="el-GR"/>
        </w:rPr>
        <w:t>τοιούτοιν</w:t>
      </w:r>
      <w:r w:rsidRPr="00817296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</w:p>
    <w:p w:rsid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81729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lastRenderedPageBreak/>
        <w:t>Η αντωνυμία  </w:t>
      </w:r>
      <w:bookmarkStart w:id="0" w:name="τοσόσδε,_τοσήδε,_τοσόνδε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τοσόσδε, τοσήδε, τοσόνδε</w:t>
      </w:r>
      <w:bookmarkEnd w:id="0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σχηματίστηκε από την αρχαιότερη αντωνυμία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τόσος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μαζί με το εγκλιτικό μόριο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δὲ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στο τέλος του. Κλίνεται μόνο κατά το πρώτο μέρος της, με το μόριο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δὲ 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αμετάβλητο.</w:t>
      </w:r>
    </w:p>
    <w:p w:rsid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159"/>
        <w:gridCol w:w="1023"/>
        <w:gridCol w:w="1054"/>
      </w:tblGrid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τοσόσδε, τοσήδε, τοσόνδε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ουδέτερο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τοσόσδε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τοσήδε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τοσόνδε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τοσῆσδε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τοσῷδε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τοσῇδε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τοσῷδε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τοσόνδε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τοσήνδε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τοσόνδε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τοσοίδε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τοσαίδε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τοσάδε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τοσῶνδε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τοσῶνδε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τοσῶνδε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τοσοῖσδε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τοσαῖσδε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τοσοῖσδε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τοσούσδε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τοσάσδε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τοσάδε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</w:tbl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Η αντωνυμία  </w:t>
      </w:r>
      <w:bookmarkStart w:id="1" w:name="τοσοῦτος,_τοσαύτη,_τοσοῦτο(ν)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τοσοῦτος, τοσαύτη, τοσοῦτο(ν)</w:t>
      </w:r>
      <w:bookmarkEnd w:id="1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σχηματίστηκε από την αρχαιότερη αντωνυμία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τόσος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και την αντωνυμία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οὗτος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.</w:t>
      </w: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244"/>
        <w:gridCol w:w="1118"/>
        <w:gridCol w:w="1099"/>
      </w:tblGrid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τοσοῦτος, τοσαύτη, τοσοῦτο(ν)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ουδέτερο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τοσοῦτος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τοσαύτη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τοσοῦτο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τοσούτου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τοσαύτης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τοσούτου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τοσούτῳ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τοσαύτῃ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τοσούτῳ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τοσοῦτον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τοσαύτην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τοσοῦτο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E333AC" w:rsidRDefault="00E333AC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lastRenderedPageBreak/>
              <w:t>Πληθυντικός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lastRenderedPageBreak/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τοσοῦτοι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τοσαῦται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τοσαῦτα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τοσούτων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τοσούτων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τοσούτων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τοσούτοις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τοσαύταις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τοσούτοις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τοσούτους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τοσαύτας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τοσαῦτα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</w:tbl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Η αντωνυμία </w:t>
      </w:r>
      <w:bookmarkStart w:id="2" w:name="τηλικόσδε,_τηλικήδε,_τηλικόνδε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τηλικόσδε, τηλικήδε, τηλικόνδε</w:t>
      </w:r>
      <w:bookmarkEnd w:id="2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σχηματίστηκε από την αρχαιότερη αντωνυμία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τηλίκος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μαζί με το εγκλιτικό μόριο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δὲ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στο τέλος του. Κλίνεται μόνο κατά το πρώτο μέρος της, με το μόριο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δὲ 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αμετάβλητο.</w:t>
      </w: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319"/>
        <w:gridCol w:w="1184"/>
        <w:gridCol w:w="1174"/>
      </w:tblGrid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τηλικόσδε, τηλικήδε, τηλικόνδε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ουδέτερο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τηλικόσδε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τηλικήδε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τηλικόνδε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τηλικῆσδε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τηλικῷδε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τηλικῇδε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τηλικῷδε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τηλικόνδε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τηλικήνδε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τηλικόνδε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τηλικοίδε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τηλικαίδε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τηλικάδε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τηλικῶνδε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τηλικῶνδε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τηλικῶνδε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τηλικοῖσδε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τηλικαῖσδε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τηλικοῖσδε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τηλικούσδε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τηλικάσδε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τηλικάδε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</w:tbl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val="en-US" w:eastAsia="el-GR"/>
        </w:rPr>
      </w:pPr>
    </w:p>
    <w:p w:rsidR="00817296" w:rsidRPr="00817296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lastRenderedPageBreak/>
        <w:t>Η αντωνυμία  </w:t>
      </w:r>
      <w:bookmarkStart w:id="3" w:name="τηλικοῦτος,_τηλικαύτη,_τηλικοῦτο(ν)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τηλικοῦτος, τηλικαύτη, τηλικοῦτο(ν)</w:t>
      </w:r>
      <w:bookmarkEnd w:id="3"/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σχηματίστηκε από την αρχαιότερη αντωνυμία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τηλίκος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και την αντωνυμία </w:t>
      </w:r>
      <w:r w:rsidRPr="00817296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οὗτος</w:t>
      </w: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.</w:t>
      </w:r>
    </w:p>
    <w:p w:rsidR="00817296" w:rsidRPr="00E333AC" w:rsidRDefault="00817296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817296">
        <w:rPr>
          <w:rFonts w:eastAsia="Times New Roman" w:cs="Times New Roman"/>
          <w:color w:val="000000"/>
          <w:sz w:val="24"/>
          <w:szCs w:val="24"/>
          <w:lang w:eastAsia="el-GR"/>
        </w:rPr>
        <w:t> </w:t>
      </w:r>
    </w:p>
    <w:p w:rsidR="00E333AC" w:rsidRP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E333AC" w:rsidRP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E333AC" w:rsidRP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E333AC" w:rsidRP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E333AC" w:rsidRP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E333AC" w:rsidRPr="00E333AC" w:rsidRDefault="00E333AC" w:rsidP="00817296">
      <w:pPr>
        <w:spacing w:after="0" w:line="312" w:lineRule="atLeast"/>
        <w:ind w:left="60" w:right="60" w:firstLine="192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405"/>
        <w:gridCol w:w="1279"/>
        <w:gridCol w:w="1260"/>
      </w:tblGrid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τηλικοῦτος, τηλικαύτη, τηλικοῦτο(ν)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ουδέτερο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τηλικοῦτος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τηλικαύτη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τηλικοῦτο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τηλικούτου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τηλικαύτης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τηλικούτου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τηλικούτῳ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τηλικαύτῃ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τηλικούτῳ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τηλικοῦτον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τηλικαύτην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τηλικοῦτο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τηλικοῦτοι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τηλικαῦται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τηλικαῦτα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τηλικούτων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τηλικούτων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τηλικούτων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τηλικούτοις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τηλικαύταις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τηλικούτοις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τηλικούτους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τηλικαύτας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τηλικαῦτα</w:t>
            </w:r>
          </w:p>
        </w:tc>
      </w:tr>
      <w:tr w:rsidR="00817296" w:rsidRPr="00817296" w:rsidTr="00817296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817296" w:rsidRPr="00817296" w:rsidRDefault="00817296" w:rsidP="00817296">
            <w:pPr>
              <w:spacing w:after="0" w:line="333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817296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</w:tbl>
    <w:p w:rsid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Default="00817296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  <w:r w:rsidRPr="00817296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  <w:t>ΑΣΚΗΣΕΙΣ</w:t>
      </w:r>
    </w:p>
    <w:p w:rsidR="007131D2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</w:p>
    <w:p w:rsidR="007131D2" w:rsidRPr="007131D2" w:rsidRDefault="007131D2" w:rsidP="007131D2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0000A0"/>
          <w:sz w:val="35"/>
          <w:szCs w:val="35"/>
          <w:lang w:eastAsia="el-GR"/>
        </w:rPr>
      </w:pPr>
      <w:r w:rsidRPr="007131D2">
        <w:rPr>
          <w:rFonts w:ascii="Calibri" w:eastAsia="Times New Roman" w:hAnsi="Calibri" w:cs="Times New Roman"/>
          <w:b/>
          <w:bCs/>
          <w:color w:val="0000A0"/>
          <w:sz w:val="24"/>
          <w:szCs w:val="24"/>
          <w:lang w:eastAsia="el-GR"/>
        </w:rPr>
        <w:t>Συμπληρώστε τα κενά επιλέγοντας τον κατάλληλο τύπο της δεικτικής αντωνυμίας οὗτος, αὕτη, τοῦτο</w:t>
      </w:r>
      <w:r w:rsidRPr="007131D2">
        <w:rPr>
          <w:rFonts w:ascii="Calibri" w:eastAsia="Times New Roman" w:hAnsi="Calibri" w:cs="Times New Roman"/>
          <w:b/>
          <w:bCs/>
          <w:color w:val="0000A0"/>
          <w:sz w:val="35"/>
          <w:szCs w:val="35"/>
          <w:lang w:eastAsia="el-GR"/>
        </w:rPr>
        <w:t>  </w:t>
      </w:r>
      <w:r>
        <w:rPr>
          <w:rFonts w:ascii="Calibri" w:eastAsia="Times New Roman" w:hAnsi="Calibri" w:cs="Times New Roman"/>
          <w:b/>
          <w:bCs/>
          <w:noProof/>
          <w:color w:val="0000FF"/>
          <w:sz w:val="35"/>
          <w:szCs w:val="35"/>
          <w:lang w:eastAsia="el-GR"/>
        </w:rPr>
        <w:drawing>
          <wp:inline distT="0" distB="0" distL="0" distR="0">
            <wp:extent cx="236220" cy="182880"/>
            <wp:effectExtent l="19050" t="0" r="0" b="0"/>
            <wp:docPr id="43" name="Εικόνα 43" descr="άσκηση">
              <a:hlinkClick xmlns:a="http://schemas.openxmlformats.org/drawingml/2006/main" r:id="rId5" tooltip="&quot;κατέβασε την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άσκηση">
                      <a:hlinkClick r:id="rId5" tooltip="&quot;κατέβασε την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D2" w:rsidRPr="007131D2" w:rsidRDefault="00682CAE" w:rsidP="007131D2">
      <w:pPr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00A0"/>
          <w:sz w:val="24"/>
          <w:szCs w:val="24"/>
          <w:lang w:eastAsia="el-GR"/>
        </w:rPr>
      </w:pPr>
      <w:hyperlink r:id="rId7" w:tgtFrame="_top" w:history="1">
        <w:r w:rsidR="007131D2" w:rsidRPr="007131D2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el-GR"/>
          </w:rPr>
          <w:t>Ασκήσεις</w:t>
        </w:r>
      </w:hyperlink>
      <w:r w:rsidR="007131D2" w:rsidRPr="007131D2">
        <w:rPr>
          <w:rFonts w:ascii="Calibri" w:eastAsia="Times New Roman" w:hAnsi="Calibri" w:cs="Times New Roman"/>
          <w:b/>
          <w:bCs/>
          <w:color w:val="FFFF00"/>
          <w:sz w:val="24"/>
          <w:szCs w:val="24"/>
          <w:lang w:eastAsia="el-GR"/>
        </w:rPr>
        <w:t>  </w:t>
      </w:r>
      <w:hyperlink r:id="rId8" w:tgtFrame="_top" w:history="1">
        <w:r w:rsidR="007131D2" w:rsidRPr="007131D2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el-GR"/>
          </w:rPr>
          <w:t>Αρχική</w:t>
        </w:r>
      </w:hyperlink>
    </w:p>
    <w:p w:rsidR="007131D2" w:rsidRPr="007131D2" w:rsidRDefault="007131D2" w:rsidP="007131D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Οι ερωτήσεις μία προς μία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Ἐκ _______ ________ (γεν. εν. αρσεν.) τοῦ ὄρους.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44" name="Εικόνα 44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τούτου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t xml:space="preserve"> 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45" name="Εικόνα 45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αὐτοῦ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46" name="Εικόνα 46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τουτουνού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47" name="Εικόνα 47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τουτοῦ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lastRenderedPageBreak/>
        <w:t>Τὸν προδότην _______________ (αιτ. εν. αρσεν.) ἔκριναν οἱ δικασταί.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48" name="Εικόνα 48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49" name="Εικόνα 49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τοῦτον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0" name="Εικόνα 50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αὐτόν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1" name="Εικόνα 51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ταύτην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Τῇ ἡμέρᾳ _______________ (δοτ. εν. θηλ.) ἡ νίκη οὐ τοῦ πλήθους.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2" name="Εικόνα 52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ταύτῃ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3" name="Εικόνα 53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αὐτήν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4" name="Εικόνα 54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τούτην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5" name="Εικόνα 55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τοῦτον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Ἐν ταῖς πλουσίαις _______________ (δοτ. πληθ. θηλ.) κώμαις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6" name="Εικόνα 56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ταύτας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7" name="Εικόνα 57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τούτοις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8" name="Εικόνα 58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ταύταις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59" name="Εικόνα 59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αὐτάς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Ἐν τῷ σταδίῳ _______________ (δοτ. εν. ουδ.) ἀγών γίγνεται.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0" name="Εικόνα 60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τοῦτο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1" name="Εικόνα 61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ταύτη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2" name="Εικόνα 62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αὐτῷ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3" name="Εικόνα 63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τούτῳ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_______________ (ον. πληθ. αρσεν.) εἰσίν οἱ λόγοι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4" name="Εικόνα 64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τούτοι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5" name="Εικόνα 65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οὗτοι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6" name="Εικόνα 66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αὐτοί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7" name="Εικόνα 67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τούτους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_______________ (ον. πληθ. ουδ.) εἰσίν τὰ ἔργα.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lastRenderedPageBreak/>
        <w:drawing>
          <wp:inline distT="0" distB="0" distL="0" distR="0">
            <wp:extent cx="281940" cy="281940"/>
            <wp:effectExtent l="19050" t="0" r="3810" b="0"/>
            <wp:docPr id="68" name="Εικόνα 68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τοῦτα\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69" name="Εικόνα 69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ταῦτα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0" name="Εικόνα 70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τούτων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1" name="Εικόνα 71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τοῦτο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_______________ (γεν. πληθ. αρσεν.) τῶν ἔργων μάρτυρες ἐσμέν.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2" name="Εικόνα 72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τούτων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3" name="Εικόνα 73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τούτου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4" name="Εικόνα 74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τούτοις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5" name="Εικόνα 75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αὐτά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Οὐ πείθεσθε ____________ (δοτ. πληθ. αρσεν.) τοῖς λόγοις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6" name="Εικόνα 76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τούτων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7" name="Εικόνα 77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τούτῳ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8" name="Εικόνα 78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ταύταις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79" name="Εικόνα 79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τούτοις</w:t>
      </w:r>
    </w:p>
    <w:p w:rsidR="007131D2" w:rsidRPr="007131D2" w:rsidRDefault="007131D2" w:rsidP="007131D2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Οὐκ ἔστιν __________________ (ον. ενικ. θηλ.) ἡ κρήνη.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</w:t>
      </w:r>
    </w:p>
    <w:p w:rsidR="007131D2" w:rsidRPr="007131D2" w:rsidRDefault="007131D2" w:rsidP="007131D2">
      <w:p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hd w:val="clear" w:color="auto" w:fill="FFFFFF"/>
        <w:spacing w:after="12" w:line="240" w:lineRule="auto"/>
        <w:ind w:left="720"/>
        <w:jc w:val="center"/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</w:pP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80" name="Εικόνα 80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αὕτη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81" name="Εικόνα 81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ταύτη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82" name="Εικόνα 82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αὐτή </w:t>
      </w:r>
      <w:r>
        <w:rPr>
          <w:rFonts w:ascii="Calibri" w:eastAsia="Times New Roman" w:hAnsi="Calibri" w:cs="Times New Roman"/>
          <w:noProof/>
          <w:color w:val="000040"/>
          <w:sz w:val="25"/>
          <w:szCs w:val="25"/>
          <w:lang w:eastAsia="el-GR"/>
        </w:rPr>
        <w:drawing>
          <wp:inline distT="0" distB="0" distL="0" distR="0">
            <wp:extent cx="281940" cy="281940"/>
            <wp:effectExtent l="19050" t="0" r="3810" b="0"/>
            <wp:docPr id="83" name="Εικόνα 83" descr="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: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1D2">
        <w:rPr>
          <w:rFonts w:ascii="Calibri" w:eastAsia="Times New Roman" w:hAnsi="Calibri" w:cs="Times New Roman"/>
          <w:color w:val="000040"/>
          <w:sz w:val="25"/>
          <w:szCs w:val="25"/>
          <w:lang w:eastAsia="el-GR"/>
        </w:rPr>
        <w:t>  τούτη</w:t>
      </w:r>
    </w:p>
    <w:p w:rsidR="007131D2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</w:p>
    <w:p w:rsidR="007131D2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</w:p>
    <w:p w:rsidR="007131D2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</w:p>
    <w:p w:rsidR="007131D2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</w:p>
    <w:p w:rsidR="007131D2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el-GR"/>
        </w:rPr>
      </w:pPr>
    </w:p>
    <w:p w:rsidR="007131D2" w:rsidRPr="00817296" w:rsidRDefault="007131D2" w:rsidP="00817296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817296" w:rsidRPr="00817296" w:rsidRDefault="00817296" w:rsidP="00817296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</w:pP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1. Τί ἔχεις ἐν 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61.5pt;height:18pt" o:ole="">
            <v:imagedata r:id="rId10" o:title=""/>
          </v:shape>
          <w:control r:id="rId11" w:name="DefaultOcxName" w:shapeid="_x0000_i1076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(ὅδε, ἥδε, τόδε)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τῇ χειρί, τί ἐν ἐκείν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77" type="#_x0000_t75" style="width:57pt;height:18pt" o:ole="">
            <v:imagedata r:id="rId12" o:title=""/>
          </v:shape>
          <w:control r:id="rId13" w:name="DefaultOcxName1" w:shapeid="_x0000_i1077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;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(ἐκεῖνος, -η, -ο)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br/>
        <w:t>2. Ἐν ταῖς πλουσίαις ἐκείν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78" type="#_x0000_t75" style="width:57pt;height:18pt" o:ole="">
            <v:imagedata r:id="rId14" o:title=""/>
          </v:shape>
          <w:control r:id="rId15" w:name="DefaultOcxName2" w:shapeid="_x0000_i1078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(ἐκεῖνος, -η, -ο)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κώμαις οἱ στρατιῶται σίτου καὶ οἴνου πολλοῦ ἔτυχον καὶ πολὺν χρόνον μετὰ 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79" type="#_x0000_t75" style="width:70.5pt;height:18pt" o:ole="">
            <v:imagedata r:id="rId16" o:title=""/>
          </v:shape>
          <w:control r:id="rId17" w:name="DefaultOcxName3" w:shapeid="_x0000_i1079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(οὗτος, αὕτη, τοῦτο)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,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διηγοῦντο τὴν εὐτυχίαν 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80" type="#_x0000_t75" style="width:70.5pt;height:18pt" o:ole="">
            <v:imagedata r:id="rId18" o:title=""/>
          </v:shape>
          <w:control r:id="rId19" w:name="DefaultOcxName4" w:shapeid="_x0000_i1080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(οὗτος, αὕτη, τοῦτο)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τὰς εὐτυχεῖς ἐκείν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81" type="#_x0000_t75" style="width:57pt;height:18pt" o:ole="">
            <v:imagedata r:id="rId20" o:title=""/>
          </v:shape>
          <w:control r:id="rId21" w:name="DefaultOcxName5" w:shapeid="_x0000_i1081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(ἐκεῖνος, -η, -ο) 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ἡμέρας.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br/>
        <w:t>3. Ὁ δὲ πατὴρ ἐπὶ τῷ τοιούτ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82" type="#_x0000_t75" style="width:57pt;height:18pt" o:ole="">
            <v:imagedata r:id="rId12" o:title=""/>
          </v:shape>
          <w:control r:id="rId22" w:name="DefaultOcxName6" w:shapeid="_x0000_i1082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(τοιοῦτος, -η, -ον)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τοῦ παιδὸς τρόπῳ ἥσθη καὶ εἶπεν.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br/>
        <w:t>4. Ὅσαι ἐπιθυμίαι ψυχῆς τοσοῦτ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83" type="#_x0000_t75" style="width:57pt;height:18pt" o:ole="">
            <v:imagedata r:id="rId23" o:title=""/>
          </v:shape>
          <w:control r:id="rId24" w:name="DefaultOcxName7" w:shapeid="_x0000_i1083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(τοσοῦτος, -η, -ο) 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καὶ δεσπόται.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br/>
        <w:t>5. Ὁ δὲ πατὴρ ἤρετο αὐτὸν, εἰ μάθοι σοφόν, τι ἐν τῇ τοιαύτ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84" type="#_x0000_t75" style="width:57pt;height:18pt" o:ole="">
            <v:imagedata r:id="rId25" o:title=""/>
          </v:shape>
          <w:control r:id="rId26" w:name="DefaultOcxName8" w:shapeid="_x0000_i1084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(τοιοῦτος, -η, -ον)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διατριβῇ παρ' ἐκείν</w:t>
      </w:r>
      <w:r w:rsidR="00682CAE" w:rsidRPr="00817296">
        <w:rPr>
          <w:rFonts w:ascii="Calibri" w:eastAsia="Times New Roman" w:hAnsi="Calibri" w:cs="Times New Roman"/>
          <w:b/>
          <w:bCs/>
          <w:color w:val="000000"/>
          <w:sz w:val="25"/>
        </w:rPr>
        <w:object w:dxaOrig="225" w:dyaOrig="225">
          <v:shape id="_x0000_i1085" type="#_x0000_t75" style="width:57pt;height:18pt" o:ole="">
            <v:imagedata r:id="rId27" o:title=""/>
          </v:shape>
          <w:control r:id="rId28" w:name="DefaultOcxName9" w:shapeid="_x0000_i1085"/>
        </w:objec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</w:t>
      </w:r>
      <w:r w:rsidRPr="00817296">
        <w:rPr>
          <w:rFonts w:ascii="Calibri" w:eastAsia="Times New Roman" w:hAnsi="Calibri" w:cs="Times New Roman"/>
          <w:b/>
          <w:bCs/>
          <w:color w:val="0000FF"/>
          <w:sz w:val="25"/>
          <w:szCs w:val="25"/>
          <w:lang w:eastAsia="el-GR"/>
        </w:rPr>
        <w:t>(ἐκεῖνος, -η, -ο)</w:t>
      </w:r>
      <w:r w:rsidRPr="00817296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τῷ φιλοσόφῳ.</w:t>
      </w:r>
    </w:p>
    <w:p w:rsidR="00CD3761" w:rsidRDefault="00CD3761"/>
    <w:p w:rsidR="00817296" w:rsidRDefault="00817296"/>
    <w:p w:rsidR="00817296" w:rsidRDefault="00682CAE">
      <w:hyperlink r:id="rId29" w:history="1">
        <w:r w:rsidR="00817296">
          <w:rPr>
            <w:rStyle w:val="-"/>
          </w:rPr>
          <w:t>http://ebooks.edu.gr/modules/ebook/show.php/DSGYM-B112/640/4112,18887/</w:t>
        </w:r>
      </w:hyperlink>
    </w:p>
    <w:p w:rsidR="00817296" w:rsidRDefault="00682CAE">
      <w:hyperlink r:id="rId30" w:history="1">
        <w:r w:rsidR="00817296">
          <w:rPr>
            <w:rStyle w:val="-"/>
          </w:rPr>
          <w:t>http://users.sch.gr/ipap/Ellinikos%20Politismos/Yliko/Theoria%20arxaia/2askiseis/DeiktikesAnt</w:t>
        </w:r>
      </w:hyperlink>
    </w:p>
    <w:p w:rsidR="007131D2" w:rsidRDefault="00682CAE">
      <w:hyperlink r:id="rId31" w:history="1">
        <w:r w:rsidR="007131D2">
          <w:rPr>
            <w:rStyle w:val="-"/>
          </w:rPr>
          <w:t>https://www.youtube.com/watch?v=ZlWxk6XKG_U</w:t>
        </w:r>
      </w:hyperlink>
      <w:r w:rsidR="007131D2">
        <w:t xml:space="preserve"> ( Αρχαία μετά μουσικής – κανόνες τονισμού)</w:t>
      </w:r>
    </w:p>
    <w:p w:rsidR="007E5E48" w:rsidRDefault="00682CAE">
      <w:hyperlink r:id="rId32" w:history="1">
        <w:r w:rsidR="007E5E48">
          <w:rPr>
            <w:rStyle w:val="-"/>
          </w:rPr>
          <w:t>https://www.youtube.com/watch?v=TU2-WvATKcM</w:t>
        </w:r>
      </w:hyperlink>
      <w:r w:rsidR="007E5E48">
        <w:t xml:space="preserve"> ( Αρχαία μετά μουσικής- ο χρόνος των φωνηέντων)</w:t>
      </w:r>
    </w:p>
    <w:p w:rsidR="00885695" w:rsidRDefault="007E5E48">
      <w:pPr>
        <w:rPr>
          <w:sz w:val="24"/>
          <w:szCs w:val="24"/>
        </w:rPr>
      </w:pPr>
      <w:r w:rsidRPr="00885695">
        <w:rPr>
          <w:sz w:val="24"/>
          <w:szCs w:val="24"/>
        </w:rPr>
        <w:t xml:space="preserve">                                                                         </w:t>
      </w:r>
    </w:p>
    <w:p w:rsidR="007E5E48" w:rsidRDefault="007E5E48">
      <w:pPr>
        <w:rPr>
          <w:b/>
          <w:sz w:val="24"/>
          <w:szCs w:val="24"/>
          <w:u w:val="single"/>
        </w:rPr>
      </w:pPr>
      <w:r w:rsidRPr="00885695">
        <w:rPr>
          <w:b/>
          <w:sz w:val="24"/>
          <w:szCs w:val="24"/>
          <w:u w:val="single"/>
        </w:rPr>
        <w:t>ΣΧΗΜΑΤΙΣΜΟΣ ΜΕΛΛΟΝΤΑ</w:t>
      </w:r>
    </w:p>
    <w:p w:rsidR="00AD47CA" w:rsidRDefault="00AD47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Α΄ βαρύτονα φωνηεντόληκτα ρήματα</w:t>
      </w:r>
    </w:p>
    <w:p w:rsidR="00885695" w:rsidRDefault="00885695">
      <w:pPr>
        <w:rPr>
          <w:rFonts w:ascii="Calibri" w:hAnsi="Calibri"/>
          <w:b/>
          <w:bCs/>
          <w:sz w:val="24"/>
          <w:szCs w:val="24"/>
          <w:shd w:val="clear" w:color="auto" w:fill="FFFFFF"/>
        </w:rPr>
      </w:pPr>
      <w:r w:rsidRPr="00885695">
        <w:rPr>
          <w:rFonts w:ascii="Calibri" w:hAnsi="Calibri"/>
          <w:color w:val="000000"/>
          <w:sz w:val="24"/>
          <w:szCs w:val="24"/>
          <w:shd w:val="clear" w:color="auto" w:fill="FFFFFF"/>
        </w:rPr>
        <w:t>Για να σχηματίσουμε τον μέλλοντα των φωνηεντόληκτων ρημάτων, (δηλαδή των ρημάτων που έχουν χαρακτήρα φωνήεν)</w:t>
      </w:r>
      <w:r w:rsidRPr="00885695">
        <w:rPr>
          <w:rFonts w:ascii="Calibri" w:hAnsi="Calibri"/>
          <w:color w:val="000000"/>
          <w:sz w:val="24"/>
          <w:szCs w:val="24"/>
        </w:rPr>
        <w:br/>
      </w:r>
      <w:r w:rsidRPr="00885695">
        <w:rPr>
          <w:rFonts w:ascii="Calibri" w:hAnsi="Calibri"/>
          <w:color w:val="000000"/>
          <w:sz w:val="24"/>
          <w:szCs w:val="24"/>
          <w:shd w:val="clear" w:color="auto" w:fill="FFFFFF"/>
        </w:rPr>
        <w:t>α. παίρνουμε το ρήμα όπως το κλίναμε στον ενεστώτα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( θέμα και καταλήξεις Ενεστώτα)</w:t>
      </w:r>
      <w:r w:rsidRPr="00885695">
        <w:rPr>
          <w:rFonts w:ascii="Calibri" w:hAnsi="Calibri"/>
          <w:color w:val="000000"/>
          <w:sz w:val="24"/>
          <w:szCs w:val="24"/>
        </w:rPr>
        <w:br/>
      </w:r>
      <w:r w:rsidRPr="00885695">
        <w:rPr>
          <w:rFonts w:ascii="Calibri" w:hAnsi="Calibri"/>
          <w:color w:val="000000"/>
          <w:sz w:val="24"/>
          <w:szCs w:val="24"/>
          <w:shd w:val="clear" w:color="auto" w:fill="FFFFFF"/>
        </w:rPr>
        <w:t>β. ανάμεσα στο θέμα και στην κατάληξη προσθέτουμε το χαρακτηριστικό γράμμα του μέλλοντα που είναι το -</w:t>
      </w:r>
      <w:r w:rsidRPr="00885695">
        <w:rPr>
          <w:rFonts w:ascii="Calibri" w:hAnsi="Calibri"/>
          <w:b/>
          <w:bCs/>
          <w:sz w:val="24"/>
          <w:szCs w:val="24"/>
          <w:shd w:val="clear" w:color="auto" w:fill="FFFFFF"/>
        </w:rPr>
        <w:t>σ</w:t>
      </w:r>
      <w:r w:rsidRPr="00885695">
        <w:rPr>
          <w:rFonts w:ascii="Calibri" w:hAnsi="Calibri"/>
          <w:color w:val="000000"/>
          <w:sz w:val="24"/>
          <w:szCs w:val="24"/>
          <w:shd w:val="clear" w:color="auto" w:fill="FFFFFF"/>
        </w:rPr>
        <w:t>- και λέγεται </w:t>
      </w:r>
      <w:r w:rsidRPr="00885695">
        <w:rPr>
          <w:rFonts w:ascii="Calibri" w:hAnsi="Calibri"/>
          <w:b/>
          <w:bCs/>
          <w:sz w:val="24"/>
          <w:szCs w:val="24"/>
          <w:shd w:val="clear" w:color="auto" w:fill="FFFFFF"/>
        </w:rPr>
        <w:t>χρονικός χαρακτήρας.</w:t>
      </w:r>
    </w:p>
    <w:p w:rsidR="00885695" w:rsidRDefault="00885695" w:rsidP="00885695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 Μέλλοντας έχει μόνο Οριστική, Ευκτική, Απαρέμφατο και Μετοχή.</w:t>
      </w:r>
    </w:p>
    <w:p w:rsidR="00885695" w:rsidRDefault="00885695" w:rsidP="00885695">
      <w:pPr>
        <w:rPr>
          <w:sz w:val="24"/>
          <w:szCs w:val="24"/>
        </w:rPr>
      </w:pPr>
    </w:p>
    <w:p w:rsidR="00885695" w:rsidRDefault="00885695" w:rsidP="00885695">
      <w:pPr>
        <w:rPr>
          <w:sz w:val="24"/>
          <w:szCs w:val="24"/>
        </w:rPr>
      </w:pPr>
    </w:p>
    <w:p w:rsidR="00AD47CA" w:rsidRDefault="00AD47CA" w:rsidP="00885695">
      <w:pPr>
        <w:rPr>
          <w:b/>
          <w:sz w:val="24"/>
          <w:szCs w:val="24"/>
          <w:u w:val="single"/>
        </w:rPr>
      </w:pPr>
      <w:r w:rsidRPr="00AD47CA">
        <w:rPr>
          <w:b/>
          <w:sz w:val="24"/>
          <w:szCs w:val="24"/>
          <w:u w:val="single"/>
        </w:rPr>
        <w:t xml:space="preserve">ΕΝΕΡΓΗΤΙΚΗ ΦΩΝΗ </w:t>
      </w:r>
    </w:p>
    <w:p w:rsidR="004473CC" w:rsidRPr="004473CC" w:rsidRDefault="00AD47CA" w:rsidP="008856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ΟΡΙΣΤΙΚΗ            </w:t>
      </w:r>
      <w:r>
        <w:rPr>
          <w:b/>
          <w:sz w:val="24"/>
          <w:szCs w:val="24"/>
        </w:rPr>
        <w:t xml:space="preserve">              </w:t>
      </w:r>
      <w:r w:rsidRPr="00AD47CA">
        <w:rPr>
          <w:b/>
          <w:sz w:val="24"/>
          <w:szCs w:val="24"/>
          <w:u w:val="single"/>
        </w:rPr>
        <w:t>ΕΥΚΤΙΚΗ</w:t>
      </w:r>
      <w:r w:rsidR="004473CC">
        <w:rPr>
          <w:b/>
          <w:sz w:val="24"/>
          <w:szCs w:val="24"/>
          <w:u w:val="single"/>
        </w:rPr>
        <w:t xml:space="preserve"> </w:t>
      </w:r>
      <w:r w:rsidR="004473CC">
        <w:rPr>
          <w:sz w:val="24"/>
          <w:szCs w:val="24"/>
        </w:rPr>
        <w:t xml:space="preserve">                                    </w:t>
      </w:r>
      <w:r w:rsidR="004473CC" w:rsidRPr="004473CC">
        <w:rPr>
          <w:b/>
          <w:sz w:val="24"/>
          <w:szCs w:val="24"/>
          <w:u w:val="single"/>
        </w:rPr>
        <w:t>ΑΠΑΡΕΜΦΑΤΟ</w:t>
      </w:r>
    </w:p>
    <w:p w:rsidR="00AD47CA" w:rsidRPr="004473CC" w:rsidRDefault="00AD47CA" w:rsidP="00885695">
      <w:pPr>
        <w:rPr>
          <w:sz w:val="24"/>
          <w:szCs w:val="24"/>
        </w:rPr>
      </w:pPr>
      <w:r>
        <w:rPr>
          <w:sz w:val="24"/>
          <w:szCs w:val="24"/>
        </w:rPr>
        <w:t>Κελεύ-</w:t>
      </w:r>
      <w:r>
        <w:rPr>
          <w:b/>
          <w:sz w:val="24"/>
          <w:szCs w:val="24"/>
        </w:rPr>
        <w:t xml:space="preserve">σ-ω                        </w:t>
      </w:r>
      <w:r>
        <w:rPr>
          <w:sz w:val="24"/>
          <w:szCs w:val="24"/>
        </w:rPr>
        <w:t>κελεύ-</w:t>
      </w:r>
      <w:r w:rsidRPr="00AD47CA">
        <w:rPr>
          <w:b/>
          <w:sz w:val="24"/>
          <w:szCs w:val="24"/>
        </w:rPr>
        <w:t>σ-οιμι</w:t>
      </w:r>
      <w:r w:rsidR="004473CC">
        <w:rPr>
          <w:b/>
          <w:sz w:val="24"/>
          <w:szCs w:val="24"/>
        </w:rPr>
        <w:t xml:space="preserve">                                </w:t>
      </w:r>
      <w:r w:rsidR="004473CC">
        <w:rPr>
          <w:sz w:val="24"/>
          <w:szCs w:val="24"/>
        </w:rPr>
        <w:t>κελεύ-</w:t>
      </w:r>
      <w:r w:rsidR="004473CC" w:rsidRPr="004473CC">
        <w:rPr>
          <w:b/>
          <w:sz w:val="24"/>
          <w:szCs w:val="24"/>
        </w:rPr>
        <w:t>σ-ειν</w:t>
      </w:r>
    </w:p>
    <w:p w:rsidR="00AD47CA" w:rsidRPr="00AD47CA" w:rsidRDefault="00AD47CA" w:rsidP="00885695">
      <w:pPr>
        <w:rPr>
          <w:sz w:val="24"/>
          <w:szCs w:val="24"/>
        </w:rPr>
      </w:pPr>
      <w:r>
        <w:rPr>
          <w:sz w:val="24"/>
          <w:szCs w:val="24"/>
        </w:rPr>
        <w:t>Κελεύ-</w:t>
      </w:r>
      <w:r>
        <w:rPr>
          <w:b/>
          <w:sz w:val="24"/>
          <w:szCs w:val="24"/>
        </w:rPr>
        <w:t xml:space="preserve">σ-εις                      </w:t>
      </w:r>
      <w:r>
        <w:rPr>
          <w:sz w:val="24"/>
          <w:szCs w:val="24"/>
        </w:rPr>
        <w:t>κελεύ</w:t>
      </w:r>
      <w:r w:rsidRPr="00AD47CA">
        <w:rPr>
          <w:b/>
          <w:sz w:val="24"/>
          <w:szCs w:val="24"/>
        </w:rPr>
        <w:t>-σ-οις</w:t>
      </w:r>
    </w:p>
    <w:p w:rsidR="00AD47CA" w:rsidRPr="00AD47CA" w:rsidRDefault="00AD47CA" w:rsidP="00885695">
      <w:pPr>
        <w:rPr>
          <w:sz w:val="24"/>
          <w:szCs w:val="24"/>
        </w:rPr>
      </w:pPr>
      <w:r>
        <w:rPr>
          <w:sz w:val="24"/>
          <w:szCs w:val="24"/>
        </w:rPr>
        <w:t>Κελεύ-</w:t>
      </w:r>
      <w:r>
        <w:rPr>
          <w:b/>
          <w:sz w:val="24"/>
          <w:szCs w:val="24"/>
        </w:rPr>
        <w:t xml:space="preserve">σει                         </w:t>
      </w:r>
      <w:r w:rsidRPr="00AD47CA">
        <w:rPr>
          <w:sz w:val="24"/>
          <w:szCs w:val="24"/>
        </w:rPr>
        <w:t>κελεύ</w:t>
      </w:r>
      <w:r w:rsidRPr="00AD47CA">
        <w:rPr>
          <w:b/>
          <w:sz w:val="24"/>
          <w:szCs w:val="24"/>
        </w:rPr>
        <w:t>-σ-οι</w:t>
      </w:r>
      <w:r w:rsidR="004473CC">
        <w:rPr>
          <w:b/>
          <w:sz w:val="24"/>
          <w:szCs w:val="24"/>
        </w:rPr>
        <w:t xml:space="preserve">                                  </w:t>
      </w:r>
      <w:r w:rsidR="004473CC" w:rsidRPr="004473CC">
        <w:rPr>
          <w:b/>
          <w:sz w:val="24"/>
          <w:szCs w:val="24"/>
          <w:u w:val="single"/>
        </w:rPr>
        <w:t>ΜΕΤΟΧΗ</w:t>
      </w:r>
    </w:p>
    <w:p w:rsidR="00AD47CA" w:rsidRPr="004473CC" w:rsidRDefault="00AD47CA" w:rsidP="00885695">
      <w:pPr>
        <w:rPr>
          <w:b/>
          <w:sz w:val="24"/>
          <w:szCs w:val="24"/>
        </w:rPr>
      </w:pPr>
      <w:r>
        <w:rPr>
          <w:sz w:val="24"/>
          <w:szCs w:val="24"/>
        </w:rPr>
        <w:t>κελεύ-</w:t>
      </w:r>
      <w:r w:rsidRPr="00AD47CA">
        <w:rPr>
          <w:b/>
          <w:sz w:val="24"/>
          <w:szCs w:val="24"/>
        </w:rPr>
        <w:t>σ-ομεν</w:t>
      </w:r>
      <w:r>
        <w:rPr>
          <w:b/>
          <w:sz w:val="24"/>
          <w:szCs w:val="24"/>
        </w:rPr>
        <w:t xml:space="preserve">                  </w:t>
      </w:r>
      <w:r w:rsidRPr="00AD47CA">
        <w:rPr>
          <w:sz w:val="24"/>
          <w:szCs w:val="24"/>
        </w:rPr>
        <w:t>κελεύ</w:t>
      </w:r>
      <w:r>
        <w:rPr>
          <w:b/>
          <w:sz w:val="24"/>
          <w:szCs w:val="24"/>
        </w:rPr>
        <w:t xml:space="preserve">-σ-οιμεν </w:t>
      </w:r>
      <w:r w:rsidR="004473CC">
        <w:rPr>
          <w:b/>
          <w:sz w:val="24"/>
          <w:szCs w:val="24"/>
        </w:rPr>
        <w:t xml:space="preserve">                          </w:t>
      </w:r>
      <w:r w:rsidR="004473CC">
        <w:rPr>
          <w:sz w:val="24"/>
          <w:szCs w:val="24"/>
        </w:rPr>
        <w:t>κελεύ-</w:t>
      </w:r>
      <w:r w:rsidR="004473CC" w:rsidRPr="004473CC">
        <w:rPr>
          <w:b/>
          <w:sz w:val="24"/>
          <w:szCs w:val="24"/>
        </w:rPr>
        <w:t>σ-ων</w:t>
      </w:r>
    </w:p>
    <w:p w:rsidR="00AD47CA" w:rsidRPr="004473CC" w:rsidRDefault="00AD47CA" w:rsidP="00885695">
      <w:pPr>
        <w:rPr>
          <w:b/>
          <w:sz w:val="24"/>
          <w:szCs w:val="24"/>
        </w:rPr>
      </w:pPr>
      <w:r>
        <w:rPr>
          <w:sz w:val="24"/>
          <w:szCs w:val="24"/>
        </w:rPr>
        <w:t>κελεύ-</w:t>
      </w:r>
      <w:r w:rsidRPr="00AD47CA">
        <w:rPr>
          <w:b/>
          <w:sz w:val="24"/>
          <w:szCs w:val="24"/>
        </w:rPr>
        <w:t>σ-ετε</w:t>
      </w:r>
      <w:r>
        <w:rPr>
          <w:b/>
          <w:sz w:val="24"/>
          <w:szCs w:val="24"/>
        </w:rPr>
        <w:t xml:space="preserve">                     </w:t>
      </w:r>
      <w:r w:rsidRPr="00AD47CA">
        <w:rPr>
          <w:sz w:val="24"/>
          <w:szCs w:val="24"/>
        </w:rPr>
        <w:t>κελεύ</w:t>
      </w:r>
      <w:r>
        <w:rPr>
          <w:b/>
          <w:sz w:val="24"/>
          <w:szCs w:val="24"/>
        </w:rPr>
        <w:t>-σ-οιτε</w:t>
      </w:r>
      <w:r w:rsidR="004473CC">
        <w:rPr>
          <w:b/>
          <w:sz w:val="24"/>
          <w:szCs w:val="24"/>
        </w:rPr>
        <w:t xml:space="preserve">                              </w:t>
      </w:r>
      <w:r w:rsidR="004473CC">
        <w:rPr>
          <w:sz w:val="24"/>
          <w:szCs w:val="24"/>
        </w:rPr>
        <w:t>κελεύ-</w:t>
      </w:r>
      <w:r w:rsidR="004473CC" w:rsidRPr="004473CC">
        <w:rPr>
          <w:b/>
          <w:sz w:val="24"/>
          <w:szCs w:val="24"/>
        </w:rPr>
        <w:t>σ-ουσα</w:t>
      </w:r>
    </w:p>
    <w:p w:rsidR="00AD47CA" w:rsidRDefault="00AD47CA" w:rsidP="00885695">
      <w:pPr>
        <w:rPr>
          <w:b/>
          <w:sz w:val="24"/>
          <w:szCs w:val="24"/>
        </w:rPr>
      </w:pPr>
      <w:r>
        <w:rPr>
          <w:sz w:val="24"/>
          <w:szCs w:val="24"/>
        </w:rPr>
        <w:t>κελεύ-</w:t>
      </w:r>
      <w:r w:rsidRPr="00AD47CA">
        <w:rPr>
          <w:b/>
          <w:sz w:val="24"/>
          <w:szCs w:val="24"/>
        </w:rPr>
        <w:t>σ-ουσι(ν)</w:t>
      </w:r>
      <w:r>
        <w:rPr>
          <w:b/>
          <w:sz w:val="24"/>
          <w:szCs w:val="24"/>
        </w:rPr>
        <w:t xml:space="preserve">             </w:t>
      </w:r>
      <w:r w:rsidRPr="00AD47CA">
        <w:rPr>
          <w:sz w:val="24"/>
          <w:szCs w:val="24"/>
        </w:rPr>
        <w:t>κελεύ</w:t>
      </w:r>
      <w:r>
        <w:rPr>
          <w:b/>
          <w:sz w:val="24"/>
          <w:szCs w:val="24"/>
        </w:rPr>
        <w:t>-σ-οιεν</w:t>
      </w:r>
      <w:r w:rsidR="004473CC">
        <w:rPr>
          <w:b/>
          <w:sz w:val="24"/>
          <w:szCs w:val="24"/>
        </w:rPr>
        <w:t xml:space="preserve">                              </w:t>
      </w:r>
      <w:r w:rsidR="004473CC" w:rsidRPr="004473CC">
        <w:rPr>
          <w:sz w:val="24"/>
          <w:szCs w:val="24"/>
        </w:rPr>
        <w:t>κελεύ</w:t>
      </w:r>
      <w:r w:rsidR="004473CC">
        <w:rPr>
          <w:b/>
          <w:sz w:val="24"/>
          <w:szCs w:val="24"/>
        </w:rPr>
        <w:t>-</w:t>
      </w:r>
      <w:r w:rsidR="004473CC" w:rsidRPr="004473CC">
        <w:rPr>
          <w:b/>
          <w:sz w:val="24"/>
          <w:szCs w:val="24"/>
        </w:rPr>
        <w:t>σ-ον</w:t>
      </w:r>
    </w:p>
    <w:p w:rsidR="004473CC" w:rsidRDefault="004473CC" w:rsidP="00885695">
      <w:pPr>
        <w:rPr>
          <w:b/>
          <w:sz w:val="24"/>
          <w:szCs w:val="24"/>
        </w:rPr>
      </w:pPr>
    </w:p>
    <w:p w:rsidR="004473CC" w:rsidRDefault="004473CC" w:rsidP="00885695">
      <w:pPr>
        <w:rPr>
          <w:b/>
          <w:sz w:val="24"/>
          <w:szCs w:val="24"/>
          <w:u w:val="single"/>
        </w:rPr>
      </w:pPr>
      <w:r w:rsidRPr="004473CC">
        <w:rPr>
          <w:b/>
          <w:sz w:val="24"/>
          <w:szCs w:val="24"/>
          <w:u w:val="single"/>
        </w:rPr>
        <w:t>ΜΕΣΗ ΦΩΝΗ</w:t>
      </w:r>
    </w:p>
    <w:p w:rsidR="004473CC" w:rsidRPr="00B61C68" w:rsidRDefault="004473CC" w:rsidP="0088569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ΟΡΙΣΤΙΚΗ                </w:t>
      </w:r>
      <w:r>
        <w:rPr>
          <w:sz w:val="24"/>
          <w:szCs w:val="24"/>
        </w:rPr>
        <w:t xml:space="preserve">             </w:t>
      </w:r>
      <w:r w:rsidRPr="004473CC">
        <w:rPr>
          <w:b/>
          <w:sz w:val="24"/>
          <w:szCs w:val="24"/>
          <w:u w:val="single"/>
        </w:rPr>
        <w:t xml:space="preserve"> ΕΥΚΤΙΚΗ</w:t>
      </w:r>
      <w:r w:rsidR="00B61C68">
        <w:rPr>
          <w:b/>
          <w:sz w:val="24"/>
          <w:szCs w:val="24"/>
          <w:u w:val="single"/>
        </w:rPr>
        <w:t xml:space="preserve">    </w:t>
      </w:r>
      <w:r w:rsidR="00B61C68" w:rsidRPr="00B61C68">
        <w:rPr>
          <w:sz w:val="24"/>
          <w:szCs w:val="24"/>
        </w:rPr>
        <w:t xml:space="preserve">                               </w:t>
      </w:r>
      <w:r w:rsidR="00B61C68">
        <w:rPr>
          <w:b/>
          <w:sz w:val="24"/>
          <w:szCs w:val="24"/>
        </w:rPr>
        <w:t xml:space="preserve"> </w:t>
      </w:r>
      <w:r w:rsidR="00B61C68" w:rsidRPr="00B61C68">
        <w:rPr>
          <w:b/>
          <w:sz w:val="24"/>
          <w:szCs w:val="24"/>
          <w:u w:val="single"/>
        </w:rPr>
        <w:t>ΑΠΑΡΕΜΦΑΤΟ</w:t>
      </w:r>
    </w:p>
    <w:p w:rsidR="004473CC" w:rsidRPr="00B61C68" w:rsidRDefault="004473CC" w:rsidP="00885695">
      <w:pPr>
        <w:rPr>
          <w:b/>
          <w:sz w:val="24"/>
          <w:szCs w:val="24"/>
        </w:rPr>
      </w:pPr>
      <w:r>
        <w:rPr>
          <w:sz w:val="24"/>
          <w:szCs w:val="24"/>
        </w:rPr>
        <w:t>κελεύ-</w:t>
      </w:r>
      <w:r w:rsidRPr="004473CC">
        <w:rPr>
          <w:b/>
          <w:sz w:val="24"/>
          <w:szCs w:val="24"/>
        </w:rPr>
        <w:t>σ-ομαι</w:t>
      </w: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κελευ-</w:t>
      </w:r>
      <w:r w:rsidRPr="00B61C68">
        <w:rPr>
          <w:b/>
          <w:sz w:val="24"/>
          <w:szCs w:val="24"/>
        </w:rPr>
        <w:t>σ-οίμην</w:t>
      </w:r>
    </w:p>
    <w:p w:rsidR="004473CC" w:rsidRDefault="004473CC" w:rsidP="00885695">
      <w:pPr>
        <w:rPr>
          <w:sz w:val="24"/>
          <w:szCs w:val="24"/>
        </w:rPr>
      </w:pPr>
      <w:r>
        <w:rPr>
          <w:sz w:val="24"/>
          <w:szCs w:val="24"/>
        </w:rPr>
        <w:t>κελεύ-</w:t>
      </w:r>
      <w:r w:rsidRPr="004473CC">
        <w:rPr>
          <w:b/>
          <w:sz w:val="24"/>
          <w:szCs w:val="24"/>
        </w:rPr>
        <w:t>σ-ει ( η)</w:t>
      </w:r>
      <w:r>
        <w:rPr>
          <w:b/>
          <w:sz w:val="24"/>
          <w:szCs w:val="24"/>
        </w:rPr>
        <w:t xml:space="preserve">                 </w:t>
      </w:r>
      <w:r w:rsidRPr="00B61C68">
        <w:rPr>
          <w:sz w:val="24"/>
          <w:szCs w:val="24"/>
        </w:rPr>
        <w:t xml:space="preserve"> κελεύ</w:t>
      </w:r>
      <w:r>
        <w:rPr>
          <w:b/>
          <w:sz w:val="24"/>
          <w:szCs w:val="24"/>
        </w:rPr>
        <w:t>-σ-οιο</w:t>
      </w:r>
      <w:r w:rsidR="00B61C68">
        <w:rPr>
          <w:b/>
          <w:sz w:val="24"/>
          <w:szCs w:val="24"/>
        </w:rPr>
        <w:t xml:space="preserve">                                 </w:t>
      </w:r>
      <w:r w:rsidR="00B61C68" w:rsidRPr="00B61C68">
        <w:rPr>
          <w:sz w:val="24"/>
          <w:szCs w:val="24"/>
        </w:rPr>
        <w:t>κελεύ-</w:t>
      </w:r>
      <w:r w:rsidR="00B61C68">
        <w:rPr>
          <w:b/>
          <w:sz w:val="24"/>
          <w:szCs w:val="24"/>
        </w:rPr>
        <w:t>σ-εσθαι</w:t>
      </w:r>
    </w:p>
    <w:p w:rsidR="00B61C68" w:rsidRDefault="004473CC" w:rsidP="00885695">
      <w:pPr>
        <w:rPr>
          <w:b/>
          <w:sz w:val="24"/>
          <w:szCs w:val="24"/>
        </w:rPr>
      </w:pPr>
      <w:r>
        <w:rPr>
          <w:sz w:val="24"/>
          <w:szCs w:val="24"/>
        </w:rPr>
        <w:t>κελεύ-</w:t>
      </w:r>
      <w:r w:rsidRPr="004473CC">
        <w:rPr>
          <w:b/>
          <w:sz w:val="24"/>
          <w:szCs w:val="24"/>
        </w:rPr>
        <w:t>σ-εται</w:t>
      </w:r>
      <w:r>
        <w:rPr>
          <w:b/>
          <w:sz w:val="24"/>
          <w:szCs w:val="24"/>
        </w:rPr>
        <w:t xml:space="preserve">                    </w:t>
      </w:r>
      <w:r w:rsidR="00B61C68" w:rsidRPr="00B61C68">
        <w:rPr>
          <w:sz w:val="24"/>
          <w:szCs w:val="24"/>
        </w:rPr>
        <w:t>κελεύ</w:t>
      </w:r>
      <w:r w:rsidR="00B61C68">
        <w:rPr>
          <w:b/>
          <w:sz w:val="24"/>
          <w:szCs w:val="24"/>
        </w:rPr>
        <w:t xml:space="preserve">-σ-οιτο </w:t>
      </w:r>
    </w:p>
    <w:p w:rsidR="004473CC" w:rsidRDefault="00B61C68" w:rsidP="00885695">
      <w:pPr>
        <w:rPr>
          <w:sz w:val="24"/>
          <w:szCs w:val="24"/>
        </w:rPr>
      </w:pPr>
      <w:r>
        <w:rPr>
          <w:sz w:val="24"/>
          <w:szCs w:val="24"/>
        </w:rPr>
        <w:t>κελευ-</w:t>
      </w:r>
      <w:r w:rsidRPr="004473CC">
        <w:rPr>
          <w:b/>
          <w:sz w:val="24"/>
          <w:szCs w:val="24"/>
        </w:rPr>
        <w:t>σ-όμεθα</w:t>
      </w:r>
      <w:r>
        <w:rPr>
          <w:b/>
          <w:sz w:val="24"/>
          <w:szCs w:val="24"/>
        </w:rPr>
        <w:t xml:space="preserve">                </w:t>
      </w:r>
      <w:r w:rsidRPr="00B61C68">
        <w:rPr>
          <w:sz w:val="24"/>
          <w:szCs w:val="24"/>
        </w:rPr>
        <w:t>κελευ</w:t>
      </w:r>
      <w:r>
        <w:rPr>
          <w:b/>
          <w:sz w:val="24"/>
          <w:szCs w:val="24"/>
        </w:rPr>
        <w:t xml:space="preserve">-σ-οίμεθα                          </w:t>
      </w:r>
      <w:r w:rsidRPr="00B61C68">
        <w:rPr>
          <w:b/>
          <w:sz w:val="24"/>
          <w:szCs w:val="24"/>
          <w:u w:val="single"/>
        </w:rPr>
        <w:t xml:space="preserve">ΜΕΤΟΧΗ     </w:t>
      </w:r>
      <w:r>
        <w:rPr>
          <w:b/>
          <w:sz w:val="24"/>
          <w:szCs w:val="24"/>
        </w:rPr>
        <w:t xml:space="preserve">                     </w:t>
      </w:r>
    </w:p>
    <w:p w:rsidR="00C134DF" w:rsidRPr="00B61C68" w:rsidRDefault="004473CC" w:rsidP="00885695">
      <w:pPr>
        <w:rPr>
          <w:sz w:val="24"/>
          <w:szCs w:val="24"/>
        </w:rPr>
      </w:pPr>
      <w:r>
        <w:rPr>
          <w:sz w:val="24"/>
          <w:szCs w:val="24"/>
        </w:rPr>
        <w:t>κελεύ-</w:t>
      </w:r>
      <w:r w:rsidRPr="004473CC">
        <w:rPr>
          <w:b/>
          <w:sz w:val="24"/>
          <w:szCs w:val="24"/>
        </w:rPr>
        <w:t>σ-εσθε</w:t>
      </w:r>
      <w:r w:rsidR="00B61C68">
        <w:rPr>
          <w:b/>
          <w:sz w:val="24"/>
          <w:szCs w:val="24"/>
        </w:rPr>
        <w:t xml:space="preserve">                   </w:t>
      </w:r>
      <w:r w:rsidR="00B61C68" w:rsidRPr="00B61C68">
        <w:rPr>
          <w:sz w:val="24"/>
          <w:szCs w:val="24"/>
        </w:rPr>
        <w:t>κελεύ</w:t>
      </w:r>
      <w:r w:rsidR="00B61C68">
        <w:rPr>
          <w:b/>
          <w:sz w:val="24"/>
          <w:szCs w:val="24"/>
        </w:rPr>
        <w:t xml:space="preserve">-σ-οισθε                            </w:t>
      </w:r>
      <w:r w:rsidR="00B61C68" w:rsidRPr="00B61C68">
        <w:rPr>
          <w:sz w:val="24"/>
          <w:szCs w:val="24"/>
        </w:rPr>
        <w:t xml:space="preserve"> κελευ</w:t>
      </w:r>
      <w:r w:rsidR="00B61C68">
        <w:rPr>
          <w:b/>
          <w:sz w:val="24"/>
          <w:szCs w:val="24"/>
        </w:rPr>
        <w:t>-σ-όμενος/ -η/-ον</w:t>
      </w:r>
    </w:p>
    <w:p w:rsidR="004473CC" w:rsidRPr="004473CC" w:rsidRDefault="004473CC" w:rsidP="008856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κελεύ-</w:t>
      </w:r>
      <w:r w:rsidRPr="004473CC">
        <w:rPr>
          <w:b/>
          <w:sz w:val="24"/>
          <w:szCs w:val="24"/>
        </w:rPr>
        <w:t>σ-ονται</w:t>
      </w:r>
      <w:r w:rsidR="00B61C68">
        <w:rPr>
          <w:b/>
          <w:sz w:val="24"/>
          <w:szCs w:val="24"/>
        </w:rPr>
        <w:t xml:space="preserve">                  </w:t>
      </w:r>
      <w:r w:rsidR="00B61C68" w:rsidRPr="00B61C68">
        <w:rPr>
          <w:sz w:val="24"/>
          <w:szCs w:val="24"/>
        </w:rPr>
        <w:t>κελεύ</w:t>
      </w:r>
      <w:r w:rsidR="00B61C68">
        <w:rPr>
          <w:b/>
          <w:sz w:val="24"/>
          <w:szCs w:val="24"/>
        </w:rPr>
        <w:t>-σ-οιντο</w:t>
      </w:r>
    </w:p>
    <w:p w:rsidR="00885695" w:rsidRDefault="00885695">
      <w:pPr>
        <w:rPr>
          <w:b/>
          <w:u w:val="single"/>
        </w:rPr>
      </w:pPr>
    </w:p>
    <w:p w:rsidR="00C134DF" w:rsidRDefault="00C134DF">
      <w:pPr>
        <w:rPr>
          <w:b/>
          <w:u w:val="single"/>
        </w:rPr>
      </w:pPr>
      <w:r>
        <w:rPr>
          <w:b/>
          <w:u w:val="single"/>
        </w:rPr>
        <w:t>ΑΣΚΗΣΕΙΣ</w:t>
      </w:r>
    </w:p>
    <w:p w:rsidR="00C134DF" w:rsidRDefault="00834E5B">
      <w:r>
        <w:t xml:space="preserve">1.Να </w:t>
      </w:r>
      <w:r w:rsidR="00C134DF">
        <w:t xml:space="preserve"> κλίνετε το ρήµα θε</w:t>
      </w:r>
      <w:r>
        <w:t>ραπεύοµαι στις εγκλίσεις Μέλλοντα</w:t>
      </w:r>
    </w:p>
    <w:p w:rsidR="00834E5B" w:rsidRPr="00834E5B" w:rsidRDefault="00834E5B">
      <w:pPr>
        <w:rPr>
          <w:b/>
        </w:rPr>
      </w:pPr>
      <w:r w:rsidRPr="00834E5B">
        <w:rPr>
          <w:b/>
        </w:rPr>
        <w:t>ΟΡΙΣΤΙΚΗ</w:t>
      </w:r>
      <w:r>
        <w:rPr>
          <w:b/>
        </w:rPr>
        <w:t xml:space="preserve">                             ΕΥΚΤΙΚΗ                        ΑΠΑΡΕΜΦΑΤΟ                      ΜΕΤΟΧΗ</w:t>
      </w:r>
    </w:p>
    <w:p w:rsidR="00834E5B" w:rsidRDefault="00C134DF">
      <w:r>
        <w:t>Ἐγὼ θεραπεύοµαι</w:t>
      </w:r>
    </w:p>
    <w:p w:rsidR="00834E5B" w:rsidRDefault="00C134DF">
      <w:r>
        <w:t xml:space="preserve"> Σὺ …………………………. </w:t>
      </w:r>
    </w:p>
    <w:p w:rsidR="00834E5B" w:rsidRDefault="00C134DF">
      <w:r>
        <w:t>Οὗ</w:t>
      </w:r>
      <w:r w:rsidR="001B6344">
        <w:t>τος</w:t>
      </w:r>
      <w:r>
        <w:t xml:space="preserve"> ………………………. </w:t>
      </w:r>
    </w:p>
    <w:p w:rsidR="00834E5B" w:rsidRDefault="00C134DF">
      <w:r>
        <w:t>Ἡµεῖ̋</w:t>
      </w:r>
      <w:r w:rsidR="001B6344">
        <w:t>ς</w:t>
      </w:r>
      <w:r>
        <w:t xml:space="preserve"> ……………………… </w:t>
      </w:r>
    </w:p>
    <w:p w:rsidR="00834E5B" w:rsidRDefault="00C134DF">
      <w:r>
        <w:t>Ὑµεῖ̋</w:t>
      </w:r>
      <w:r w:rsidR="001B6344">
        <w:t>ς</w:t>
      </w:r>
      <w:r>
        <w:t xml:space="preserve"> ……………………..</w:t>
      </w:r>
    </w:p>
    <w:p w:rsidR="00C134DF" w:rsidRDefault="00C134DF">
      <w:r>
        <w:t>Οὗτοι ………………………</w:t>
      </w:r>
    </w:p>
    <w:p w:rsidR="00834E5B" w:rsidRDefault="00834E5B"/>
    <w:p w:rsidR="00834E5B" w:rsidRDefault="00834E5B"/>
    <w:p w:rsidR="00834E5B" w:rsidRDefault="00834E5B">
      <w:pPr>
        <w:rPr>
          <w:rFonts w:ascii="Athena Unicode" w:hAnsi="Athena Unicode"/>
          <w:color w:val="444444"/>
          <w:sz w:val="24"/>
          <w:szCs w:val="24"/>
          <w:shd w:val="clear" w:color="auto" w:fill="FFFFFF"/>
        </w:rPr>
      </w:pPr>
      <w:r>
        <w:rPr>
          <w:b/>
          <w:u w:val="single"/>
        </w:rPr>
        <w:t>2.</w:t>
      </w:r>
      <w:r w:rsidRPr="00834E5B">
        <w:rPr>
          <w:color w:val="444444"/>
          <w:sz w:val="14"/>
          <w:szCs w:val="14"/>
          <w:shd w:val="clear" w:color="auto" w:fill="FFFFFF"/>
        </w:rPr>
        <w:t xml:space="preserve"> </w:t>
      </w:r>
      <w:r>
        <w:rPr>
          <w:color w:val="444444"/>
          <w:sz w:val="14"/>
          <w:szCs w:val="14"/>
          <w:shd w:val="clear" w:color="auto" w:fill="FFFFFF"/>
        </w:rPr>
        <w:t>  </w:t>
      </w:r>
      <w:r w:rsidRPr="00834E5B">
        <w:rPr>
          <w:rFonts w:ascii="Athena Unicode" w:hAnsi="Athena Unicode"/>
          <w:color w:val="444444"/>
          <w:sz w:val="24"/>
          <w:szCs w:val="24"/>
          <w:shd w:val="clear" w:color="auto" w:fill="FFFFFF"/>
        </w:rPr>
        <w:t>Να συμπληρώσετε τις προτάσεις βάζοντας τα ρήματα των παρενθέσεων στον κατάλληλο τύπο της οριστικής </w:t>
      </w:r>
      <w:r w:rsidRPr="00834E5B">
        <w:rPr>
          <w:rFonts w:ascii="Athena Unicode" w:hAnsi="Athena Unicode"/>
          <w:color w:val="444444"/>
          <w:sz w:val="24"/>
          <w:szCs w:val="24"/>
          <w:u w:val="single"/>
          <w:shd w:val="clear" w:color="auto" w:fill="FFFFFF"/>
        </w:rPr>
        <w:t xml:space="preserve"> μέλλοντα</w:t>
      </w:r>
      <w:r w:rsidRPr="00834E5B">
        <w:rPr>
          <w:rFonts w:ascii="Athena Unicode" w:hAnsi="Athena Unicode"/>
          <w:color w:val="444444"/>
          <w:sz w:val="24"/>
          <w:szCs w:val="24"/>
          <w:shd w:val="clear" w:color="auto" w:fill="FFFFFF"/>
        </w:rPr>
        <w:t> ενεργητικής φωνής :</w:t>
      </w:r>
    </w:p>
    <w:p w:rsidR="00834E5B" w:rsidRPr="001B6344" w:rsidRDefault="00834E5B">
      <w:pPr>
        <w:rPr>
          <w:color w:val="444444"/>
          <w:sz w:val="24"/>
          <w:szCs w:val="24"/>
          <w:shd w:val="clear" w:color="auto" w:fill="FFFFFF"/>
        </w:rPr>
      </w:pPr>
      <w:r w:rsidRPr="001B6344">
        <w:rPr>
          <w:color w:val="444444"/>
          <w:sz w:val="24"/>
          <w:szCs w:val="24"/>
          <w:shd w:val="clear" w:color="auto" w:fill="FFFFFF"/>
        </w:rPr>
        <w:t>1. Οἱ νόμοι τόν δῆμον ……………………… (παιδεύω)</w:t>
      </w:r>
    </w:p>
    <w:p w:rsidR="00834E5B" w:rsidRPr="001B6344" w:rsidRDefault="00834E5B">
      <w:pPr>
        <w:rPr>
          <w:color w:val="444444"/>
          <w:sz w:val="24"/>
          <w:szCs w:val="24"/>
          <w:shd w:val="clear" w:color="auto" w:fill="FFFFFF"/>
        </w:rPr>
      </w:pPr>
      <w:r w:rsidRPr="001B6344">
        <w:rPr>
          <w:color w:val="444444"/>
          <w:sz w:val="24"/>
          <w:szCs w:val="24"/>
          <w:shd w:val="clear" w:color="auto" w:fill="FFFFFF"/>
        </w:rPr>
        <w:t>2. Αγαμέμνων ἐν Αὐλίδι  Ἰφιγένε</w:t>
      </w:r>
      <w:r w:rsidR="001B6344">
        <w:rPr>
          <w:color w:val="444444"/>
          <w:sz w:val="24"/>
          <w:szCs w:val="24"/>
          <w:shd w:val="clear" w:color="auto" w:fill="FFFFFF"/>
        </w:rPr>
        <w:t>ιαν</w:t>
      </w:r>
      <w:r w:rsidRPr="001B6344">
        <w:rPr>
          <w:color w:val="444444"/>
          <w:sz w:val="24"/>
          <w:szCs w:val="24"/>
          <w:shd w:val="clear" w:color="auto" w:fill="FFFFFF"/>
        </w:rPr>
        <w:t>………………………       (θύω)</w:t>
      </w:r>
    </w:p>
    <w:p w:rsidR="00834E5B" w:rsidRPr="001B6344" w:rsidRDefault="00834E5B">
      <w:pPr>
        <w:rPr>
          <w:color w:val="444444"/>
          <w:sz w:val="24"/>
          <w:szCs w:val="24"/>
          <w:shd w:val="clear" w:color="auto" w:fill="FFFFFF"/>
        </w:rPr>
      </w:pPr>
      <w:r w:rsidRPr="001B6344">
        <w:rPr>
          <w:color w:val="444444"/>
          <w:sz w:val="24"/>
          <w:szCs w:val="24"/>
          <w:shd w:val="clear" w:color="auto" w:fill="FFFFFF"/>
        </w:rPr>
        <w:t>3.Ἄγγελοι …………………ἐν ἀγαλλιάσει.  ( χορεύω)</w:t>
      </w:r>
    </w:p>
    <w:p w:rsidR="00834E5B" w:rsidRPr="001B6344" w:rsidRDefault="00834E5B">
      <w:pPr>
        <w:rPr>
          <w:color w:val="444444"/>
          <w:sz w:val="24"/>
          <w:szCs w:val="24"/>
          <w:shd w:val="clear" w:color="auto" w:fill="FFFFFF"/>
        </w:rPr>
      </w:pPr>
      <w:r w:rsidRPr="001B6344">
        <w:rPr>
          <w:color w:val="444444"/>
          <w:sz w:val="24"/>
          <w:szCs w:val="24"/>
          <w:shd w:val="clear" w:color="auto" w:fill="FFFFFF"/>
        </w:rPr>
        <w:t>4.Οἱ πολέμιοι τάς σπονδάς…………..( λύω) </w:t>
      </w:r>
    </w:p>
    <w:p w:rsidR="00834E5B" w:rsidRPr="00834E5B" w:rsidRDefault="001B6344" w:rsidP="00834E5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Tahoma"/>
          <w:color w:val="222222"/>
          <w:sz w:val="24"/>
          <w:szCs w:val="24"/>
          <w:lang w:eastAsia="el-GR"/>
        </w:rPr>
        <w:t xml:space="preserve">5. </w:t>
      </w:r>
      <w:r w:rsidRPr="001B6344">
        <w:rPr>
          <w:rFonts w:eastAsia="Times New Roman" w:cs="Tahoma"/>
          <w:color w:val="222222"/>
          <w:sz w:val="24"/>
          <w:szCs w:val="24"/>
          <w:lang w:eastAsia="el-GR"/>
        </w:rPr>
        <w:t>Ο πιστός ………..</w:t>
      </w:r>
      <w:r w:rsidR="00834E5B" w:rsidRPr="00834E5B">
        <w:rPr>
          <w:rFonts w:eastAsia="Times New Roman" w:cs="Tahoma"/>
          <w:color w:val="222222"/>
          <w:sz w:val="24"/>
          <w:szCs w:val="24"/>
          <w:lang w:eastAsia="el-GR"/>
        </w:rPr>
        <w:t>τον Θεόν</w:t>
      </w:r>
      <w:r w:rsidRPr="001B6344">
        <w:rPr>
          <w:rFonts w:eastAsia="Times New Roman" w:cs="Tahoma"/>
          <w:color w:val="222222"/>
          <w:sz w:val="24"/>
          <w:szCs w:val="24"/>
          <w:lang w:eastAsia="el-GR"/>
        </w:rPr>
        <w:t xml:space="preserve">   ( ικετεύω)</w:t>
      </w:r>
    </w:p>
    <w:p w:rsidR="00834E5B" w:rsidRPr="001B6344" w:rsidRDefault="00834E5B">
      <w:pPr>
        <w:rPr>
          <w:b/>
          <w:u w:val="single"/>
        </w:rPr>
      </w:pPr>
    </w:p>
    <w:sectPr w:rsidR="00834E5B" w:rsidRPr="001B6344" w:rsidSect="00817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thena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61B7"/>
    <w:multiLevelType w:val="hybridMultilevel"/>
    <w:tmpl w:val="CD84E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17F6F"/>
    <w:multiLevelType w:val="multilevel"/>
    <w:tmpl w:val="615C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17296"/>
    <w:rsid w:val="0009019E"/>
    <w:rsid w:val="001B6344"/>
    <w:rsid w:val="00321FDA"/>
    <w:rsid w:val="004473CC"/>
    <w:rsid w:val="00482863"/>
    <w:rsid w:val="00682CAE"/>
    <w:rsid w:val="007131D2"/>
    <w:rsid w:val="007E5E48"/>
    <w:rsid w:val="00817296"/>
    <w:rsid w:val="00834E5B"/>
    <w:rsid w:val="00885695"/>
    <w:rsid w:val="00A90B7F"/>
    <w:rsid w:val="00AB3840"/>
    <w:rsid w:val="00AD47CA"/>
    <w:rsid w:val="00B61C68"/>
    <w:rsid w:val="00C134DF"/>
    <w:rsid w:val="00CD3761"/>
    <w:rsid w:val="00E333AC"/>
    <w:rsid w:val="00F1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1"/>
  </w:style>
  <w:style w:type="paragraph" w:styleId="2">
    <w:name w:val="heading 2"/>
    <w:basedOn w:val="a"/>
    <w:link w:val="2Char"/>
    <w:uiPriority w:val="9"/>
    <w:qFormat/>
    <w:rsid w:val="00713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713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81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7296"/>
    <w:rPr>
      <w:b/>
      <w:bCs/>
    </w:rPr>
  </w:style>
  <w:style w:type="paragraph" w:styleId="Web">
    <w:name w:val="Normal (Web)"/>
    <w:basedOn w:val="a"/>
    <w:uiPriority w:val="99"/>
    <w:unhideWhenUsed/>
    <w:rsid w:val="0081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ace">
    <w:name w:val="space"/>
    <w:basedOn w:val="a0"/>
    <w:rsid w:val="00817296"/>
  </w:style>
  <w:style w:type="character" w:styleId="a4">
    <w:name w:val="Emphasis"/>
    <w:basedOn w:val="a0"/>
    <w:uiPriority w:val="20"/>
    <w:qFormat/>
    <w:rsid w:val="00817296"/>
    <w:rPr>
      <w:i/>
      <w:iCs/>
    </w:rPr>
  </w:style>
  <w:style w:type="paragraph" w:customStyle="1" w:styleId="ca15j">
    <w:name w:val="ca15j"/>
    <w:basedOn w:val="a"/>
    <w:rsid w:val="0081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apspan">
    <w:name w:val="gapspan"/>
    <w:basedOn w:val="a0"/>
    <w:rsid w:val="00817296"/>
  </w:style>
  <w:style w:type="character" w:styleId="-">
    <w:name w:val="Hyperlink"/>
    <w:basedOn w:val="a0"/>
    <w:uiPriority w:val="99"/>
    <w:semiHidden/>
    <w:unhideWhenUsed/>
    <w:rsid w:val="0081729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131D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131D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7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131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4588">
          <w:marLeft w:val="0"/>
          <w:marRight w:val="0"/>
          <w:marTop w:val="0"/>
          <w:marBottom w:val="12"/>
          <w:divBdr>
            <w:top w:val="single" w:sz="4" w:space="6" w:color="000040"/>
            <w:left w:val="single" w:sz="4" w:space="6" w:color="000040"/>
            <w:bottom w:val="single" w:sz="4" w:space="6" w:color="000040"/>
            <w:right w:val="single" w:sz="4" w:space="6" w:color="000040"/>
          </w:divBdr>
        </w:div>
      </w:divsChild>
    </w:div>
    <w:div w:id="1574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eisodos.htm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hyperlink" Target="http://users.sch.gr/ipap/Ellinikos%20Politismos/Yliko/Theoria%20arxaia/Askiseis%20Grammatikis%20arxaias%20ellinikis.htm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://ebooks.edu.gr/modules/ebook/show.php/DSGYM-B112/640/4112,1888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hyperlink" Target="https://www.youtube.com/watch?v=TU2-WvATKcM" TargetMode="External"/><Relationship Id="rId5" Type="http://schemas.openxmlformats.org/officeDocument/2006/relationships/hyperlink" Target="http://users.sch.gr/ipap/Ellinikos%20Politismos/Yliko/Theoria%20arxaia/doc/diktiki.antonimia2.doc" TargetMode="External"/><Relationship Id="rId15" Type="http://schemas.openxmlformats.org/officeDocument/2006/relationships/control" Target="activeX/activeX3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hyperlink" Target="https://www.youtube.com/watch?v=ZlWxk6XKG_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hyperlink" Target="http://users.sch.gr/ipap/Ellinikos%20Politismos/Yliko/Theoria%20arxaia/2askiseis/DeiktikesAn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1573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2020-04-08T17:47:00Z</dcterms:created>
  <dcterms:modified xsi:type="dcterms:W3CDTF">2020-04-09T08:01:00Z</dcterms:modified>
</cp:coreProperties>
</file>