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E5" w:rsidRDefault="00CC5CE5" w:rsidP="00C10CA9">
      <w:pPr>
        <w:jc w:val="both"/>
      </w:pPr>
      <w:r w:rsidRPr="00CC5CE5">
        <w:rPr>
          <w:b/>
          <w:sz w:val="28"/>
          <w:szCs w:val="28"/>
        </w:rPr>
        <w:t xml:space="preserve"> </w:t>
      </w:r>
    </w:p>
    <w:p w:rsidR="00CC5CE5" w:rsidRPr="00CC5CE5" w:rsidRDefault="00CC5CE5" w:rsidP="00C10CA9">
      <w:pPr>
        <w:jc w:val="both"/>
        <w:rPr>
          <w:b/>
        </w:rPr>
      </w:pPr>
      <w:r w:rsidRPr="00CC5CE5">
        <w:rPr>
          <w:b/>
        </w:rPr>
        <w:t xml:space="preserve">Η σύγχρονη εξ αποστάσεως </w:t>
      </w:r>
      <w:r>
        <w:rPr>
          <w:b/>
        </w:rPr>
        <w:t>διδασκαλία</w:t>
      </w:r>
      <w:r w:rsidRPr="00CC5CE5">
        <w:rPr>
          <w:b/>
        </w:rPr>
        <w:t xml:space="preserve"> παρέχεται: </w:t>
      </w:r>
    </w:p>
    <w:p w:rsidR="00CC5CE5" w:rsidRDefault="00CC5CE5" w:rsidP="00C10CA9">
      <w:pPr>
        <w:jc w:val="both"/>
      </w:pPr>
      <w:r w:rsidRPr="00C10CA9">
        <w:rPr>
          <w:b/>
        </w:rPr>
        <w:t>Α.</w:t>
      </w:r>
      <w:r>
        <w:t xml:space="preserve"> Στους μαθητές τμημάτων σχολικών μονάδων που τελούν σε καθεστώς προσωρινής αναστολής ή απαγόρευσης λειτουργίας, ως μέτρο για την αντιμετώπιση του </w:t>
      </w:r>
      <w:proofErr w:type="spellStart"/>
      <w:r>
        <w:t>κορωνοϊού</w:t>
      </w:r>
      <w:proofErr w:type="spellEnd"/>
      <w:r>
        <w:t xml:space="preserve"> COVID-19, και για όσο χρονικό διάστημα παραμένουν σε αυτό το καθεστώς. </w:t>
      </w:r>
    </w:p>
    <w:p w:rsidR="00CC5CE5" w:rsidRDefault="00CC5CE5" w:rsidP="00C10CA9">
      <w:pPr>
        <w:jc w:val="both"/>
      </w:pPr>
      <w:r w:rsidRPr="00C10CA9">
        <w:rPr>
          <w:b/>
        </w:rPr>
        <w:t>Β.</w:t>
      </w:r>
      <w:r>
        <w:t xml:space="preserve"> Στους μαθητές τμημάτων σχολικών μονάδων που λειτουργούν κανονικά, ήτοι δεν τελούν σε καθεστώς προσωρινής αναστολής ή απαγόρευσης λειτουργίας, οι οποίοι δεν δύνανται να παρακολουθήσουν με φυσική παρουσία την εκπαιδευτική διαδικασία, και συγκεκριμένα: </w:t>
      </w:r>
    </w:p>
    <w:p w:rsidR="00CC5CE5" w:rsidRDefault="00CC5CE5" w:rsidP="00C10CA9">
      <w:pPr>
        <w:jc w:val="both"/>
      </w:pPr>
      <w:r>
        <w:t xml:space="preserve">Σε περίπτωση έκτακτου ή απρόβλεπτου γεγονότος, το οποίο καθιστά αδύνατη ή ιδιαιτέρως δυσχερή τη διεξαγωγή της εκπαιδευτικής διαδικασίας σε τμήμα/τμήματα σχολικής μονάδας ή σε ολόκληρη σχολική μονάδα, όπως, ενδεικτικά, η παρεμπόδιση από οποιοδήποτε φυσικό πρόσωπο της πρόσβασης των μαθητών και/ή εκπαιδευτικών στους χώρους της σχολικής μονάδας, οι σχολικές μονάδες πρωτοβάθμιας και δευτεροβάθμιας εκπαίδευσης υποχρεούνται να παρέχουν σύγχρονη εξ αποστάσεως εκπαίδευση, όπου τόσο οι μαθητές όσο και οι εκπαιδευτικοί συμμετέχουν αποκλειστικά εξ αποστάσεως στην εκπαιδευτική διαδικασία. Μαθητές, οι οποίοι με τις πράξεις τους καθιστούν αδύνατη ή ιδιαιτέρως δυσχερή τη διεξαγωγή της εκπαιδευτικής διαδικασίας σε τμήμα/τμήματα σχολικής μονάδας ή σε ολόκληρη τη σχολική μονάδα, δεν επιτρέπεται να συμμετέχουν στη σύγχρονη εξ αποστάσεως εκπαίδευση και λαμβάνουν απουσία για όσες διδακτικές ώρες προβλέπει το ωρολόγιο πρόγραμμα της ημέρας. </w:t>
      </w:r>
    </w:p>
    <w:p w:rsidR="00CC5CE5" w:rsidRDefault="00CC5CE5" w:rsidP="00C10CA9">
      <w:pPr>
        <w:jc w:val="both"/>
      </w:pPr>
      <w:r w:rsidRPr="00CC5CE5">
        <w:rPr>
          <w:b/>
        </w:rPr>
        <w:t xml:space="preserve">Η σύγχρονη εξ αποστάσεως </w:t>
      </w:r>
      <w:r>
        <w:rPr>
          <w:b/>
        </w:rPr>
        <w:t>διδασκαλία / η εξ αποστάσεως διδασκαλία «διαδικτυακά τμήματα» παρέχεται:</w:t>
      </w:r>
    </w:p>
    <w:p w:rsidR="00CC5CE5" w:rsidRDefault="00CC5CE5" w:rsidP="00C10CA9">
      <w:pPr>
        <w:jc w:val="both"/>
      </w:pPr>
      <w:r>
        <w:t>Κατόπιν σχετικού αιτήματος του κηδεμόνα για ένταξη στην εξ αποστάσεως εκπαίδευση ύστερα από σχετική γνωμάτευση του θεράποντος ιατρού, σε μαθητές/</w:t>
      </w:r>
      <w:proofErr w:type="spellStart"/>
      <w:r>
        <w:t>τριες</w:t>
      </w:r>
      <w:proofErr w:type="spellEnd"/>
      <w:r>
        <w:t xml:space="preserve"> οι οποίοι/ες ανήκουν στις παρακάνω κατηγορίες υποκείμενων νοσημάτων. Τα αιτήματα εξετάζονται από αρμόδια Επιτροπή της παρ. 3 του άρθρου 9 της υπό στοιχεία Δ1α/ΠΓ.οικ. 55254/09-09-2021 κοινής υπουργικής απόφασης (Β’ 4187), και παρέχεται υπό προϋποθέσεις η εναλλακτική δυνατότητα σχηματισμού τμημάτων, στα οποία τόσο ο/η εκπαιδευτικός όσο και οι μαθητές/</w:t>
      </w:r>
      <w:proofErr w:type="spellStart"/>
      <w:r>
        <w:t>τριες</w:t>
      </w:r>
      <w:proofErr w:type="spellEnd"/>
      <w:r>
        <w:t xml:space="preserve"> συμμετέχουν αποκλειστικά εξ αποστάσεως στην εκπαιδευτική διαδικασία («διαδικτυακά τμήματα»)</w:t>
      </w:r>
    </w:p>
    <w:p w:rsidR="00CC5CE5" w:rsidRDefault="00CC5CE5" w:rsidP="00C10CA9">
      <w:pPr>
        <w:jc w:val="both"/>
      </w:pPr>
    </w:p>
    <w:p w:rsidR="00CC5CE5" w:rsidRDefault="00CC5CE5" w:rsidP="00C10CA9">
      <w:pPr>
        <w:jc w:val="both"/>
      </w:pPr>
    </w:p>
    <w:p w:rsidR="00CC5CE5" w:rsidRDefault="00CC5CE5" w:rsidP="00C10CA9">
      <w:pPr>
        <w:jc w:val="both"/>
      </w:pPr>
      <w:r>
        <w:t>Συγκεκριμένα :</w:t>
      </w:r>
    </w:p>
    <w:p w:rsidR="00CC5CE5" w:rsidRDefault="00CC5CE5" w:rsidP="00C10CA9">
      <w:pPr>
        <w:jc w:val="both"/>
      </w:pPr>
      <w:r w:rsidRPr="00C10CA9">
        <w:rPr>
          <w:b/>
        </w:rPr>
        <w:t>Α)</w:t>
      </w:r>
      <w:r>
        <w:t xml:space="preserve"> </w:t>
      </w:r>
      <w:r w:rsidRPr="00CC5CE5">
        <w:rPr>
          <w:u w:val="single"/>
        </w:rPr>
        <w:t>Σε μαθητές/</w:t>
      </w:r>
      <w:proofErr w:type="spellStart"/>
      <w:r w:rsidRPr="00CC5CE5">
        <w:rPr>
          <w:u w:val="single"/>
        </w:rPr>
        <w:t>τριες</w:t>
      </w:r>
      <w:proofErr w:type="spellEnd"/>
      <w:r w:rsidRPr="00CC5CE5">
        <w:rPr>
          <w:u w:val="single"/>
        </w:rPr>
        <w:t xml:space="preserve">  που πάσχουν από τα κάτωθι σοβαρά υποκείμενα νοσήματα</w:t>
      </w:r>
      <w:r>
        <w:t xml:space="preserve"> και ειδικότερα:</w:t>
      </w:r>
    </w:p>
    <w:p w:rsidR="00CC5CE5" w:rsidRDefault="00CC5CE5" w:rsidP="00C10CA9">
      <w:pPr>
        <w:jc w:val="both"/>
      </w:pPr>
      <w:r>
        <w:t>1. Μαθητές/</w:t>
      </w:r>
      <w:proofErr w:type="spellStart"/>
      <w:r>
        <w:t>τριες</w:t>
      </w:r>
      <w:proofErr w:type="spellEnd"/>
      <w:r>
        <w:t xml:space="preserve"> με </w:t>
      </w:r>
      <w:proofErr w:type="spellStart"/>
      <w:r>
        <w:t>αιμοδυναμικά</w:t>
      </w:r>
      <w:proofErr w:type="spellEnd"/>
      <w:r>
        <w:t xml:space="preserve"> σημαντική συγγενή καρδιοπάθεια ή γνωστή μυοκαρδιοπάθεια,</w:t>
      </w:r>
    </w:p>
    <w:p w:rsidR="00CC5CE5" w:rsidRDefault="00CC5CE5" w:rsidP="00C10CA9">
      <w:pPr>
        <w:jc w:val="both"/>
      </w:pPr>
      <w:r>
        <w:lastRenderedPageBreak/>
        <w:t>2. μαθητές/</w:t>
      </w:r>
      <w:proofErr w:type="spellStart"/>
      <w:r>
        <w:t>τριες</w:t>
      </w:r>
      <w:proofErr w:type="spellEnd"/>
      <w:r>
        <w:t xml:space="preserve"> με χρόνια, σοβαρή πνευμονοπάθεια, όπως κυστική </w:t>
      </w:r>
      <w:proofErr w:type="spellStart"/>
      <w:r>
        <w:t>ίνωση</w:t>
      </w:r>
      <w:proofErr w:type="spellEnd"/>
      <w:r>
        <w:t xml:space="preserve"> με αναπνευστική ανεπάρκεια ή μαθητές/</w:t>
      </w:r>
      <w:proofErr w:type="spellStart"/>
      <w:r>
        <w:t>τριες</w:t>
      </w:r>
      <w:proofErr w:type="spellEnd"/>
      <w:r>
        <w:t xml:space="preserve"> με σοβαρό και μη ελεγχόμενο άσθμα, σύμφωνα με τη γνωμάτευση εξειδικευμένου κέντρου,</w:t>
      </w:r>
    </w:p>
    <w:p w:rsidR="00CC5CE5" w:rsidRDefault="00CC5CE5" w:rsidP="00C10CA9">
      <w:pPr>
        <w:jc w:val="both"/>
      </w:pPr>
      <w:r>
        <w:t>3. μαθητές/</w:t>
      </w:r>
      <w:proofErr w:type="spellStart"/>
      <w:r>
        <w:t>τριες</w:t>
      </w:r>
      <w:proofErr w:type="spellEnd"/>
      <w:r>
        <w:t xml:space="preserve"> με σύνθετα μεταβολικά νοσήματα,</w:t>
      </w:r>
    </w:p>
    <w:p w:rsidR="00CC5CE5" w:rsidRDefault="00CC5CE5" w:rsidP="00C10CA9">
      <w:pPr>
        <w:jc w:val="both"/>
      </w:pPr>
      <w:r>
        <w:t>4. μαθητές/</w:t>
      </w:r>
      <w:proofErr w:type="spellStart"/>
      <w:r>
        <w:t>τριες</w:t>
      </w:r>
      <w:proofErr w:type="spellEnd"/>
      <w:r>
        <w:t xml:space="preserve"> με βαριές νευρολογικές/</w:t>
      </w:r>
      <w:proofErr w:type="spellStart"/>
      <w:r>
        <w:t>νευρομυικές</w:t>
      </w:r>
      <w:proofErr w:type="spellEnd"/>
      <w:r>
        <w:t xml:space="preserve"> παθήσεις (πχ. </w:t>
      </w:r>
      <w:proofErr w:type="spellStart"/>
      <w:r>
        <w:t>νωτιαία</w:t>
      </w:r>
      <w:proofErr w:type="spellEnd"/>
      <w:r>
        <w:t xml:space="preserve"> μυϊκή ατροφία κ.λπ.),</w:t>
      </w:r>
    </w:p>
    <w:p w:rsidR="00CC5CE5" w:rsidRDefault="00CC5CE5" w:rsidP="00C10CA9">
      <w:pPr>
        <w:jc w:val="both"/>
      </w:pPr>
      <w:r>
        <w:t>5. μαθητές/</w:t>
      </w:r>
      <w:proofErr w:type="spellStart"/>
      <w:r>
        <w:t>τριες</w:t>
      </w:r>
      <w:proofErr w:type="spellEnd"/>
      <w:r>
        <w:t xml:space="preserve"> με σοβαρή χρόνια νεφρική νόσο ή νεφρική ανεπάρκεια,</w:t>
      </w:r>
    </w:p>
    <w:p w:rsidR="00CC5CE5" w:rsidRDefault="00CC5CE5" w:rsidP="00C10CA9">
      <w:pPr>
        <w:jc w:val="both"/>
      </w:pPr>
      <w:r>
        <w:t>6. μαθητές/</w:t>
      </w:r>
      <w:proofErr w:type="spellStart"/>
      <w:r>
        <w:t>τριες</w:t>
      </w:r>
      <w:proofErr w:type="spellEnd"/>
      <w:r>
        <w:t xml:space="preserve"> που παρουσιάζουν σοβαρή </w:t>
      </w:r>
      <w:proofErr w:type="spellStart"/>
      <w:r>
        <w:t>ανοσοκαταστολή</w:t>
      </w:r>
      <w:proofErr w:type="spellEnd"/>
      <w:r>
        <w:t xml:space="preserve"> (συγγενή ή επίκτητη), HIV λοίμωξη και CD4&lt;500,</w:t>
      </w:r>
    </w:p>
    <w:p w:rsidR="00CC5CE5" w:rsidRDefault="00CC5CE5" w:rsidP="00C10CA9">
      <w:pPr>
        <w:jc w:val="both"/>
      </w:pPr>
      <w:r>
        <w:t>7. μαθητές/</w:t>
      </w:r>
      <w:proofErr w:type="spellStart"/>
      <w:r>
        <w:t>τριες</w:t>
      </w:r>
      <w:proofErr w:type="spellEnd"/>
      <w:r>
        <w:t xml:space="preserve"> υπό χρόνια </w:t>
      </w:r>
      <w:proofErr w:type="spellStart"/>
      <w:r>
        <w:t>κορτιζονοθεραπεία</w:t>
      </w:r>
      <w:proofErr w:type="spellEnd"/>
      <w:r>
        <w:t xml:space="preserve"> (prednisolone&gt;20mg/μέρα),</w:t>
      </w:r>
    </w:p>
    <w:p w:rsidR="00CC5CE5" w:rsidRDefault="00CC5CE5" w:rsidP="00C10CA9">
      <w:pPr>
        <w:jc w:val="both"/>
      </w:pPr>
      <w:r>
        <w:t>8. μαθητές/</w:t>
      </w:r>
      <w:proofErr w:type="spellStart"/>
      <w:r>
        <w:t>τριες</w:t>
      </w:r>
      <w:proofErr w:type="spellEnd"/>
      <w:r>
        <w:t xml:space="preserve"> που λαμβάνουν χημειοθεραπεία για κακοήθεια ή μετά από ομόλογη μεταμόσχευση αιμοποιητικών κυττάρων εάν έχουν παρέλθει λιγότερο από έξι (6) μήνες από την ολοκλήρωσή της,</w:t>
      </w:r>
    </w:p>
    <w:p w:rsidR="00CC5CE5" w:rsidRDefault="00CC5CE5" w:rsidP="00C10CA9">
      <w:pPr>
        <w:jc w:val="both"/>
      </w:pPr>
      <w:r>
        <w:t>9. μαθητές/</w:t>
      </w:r>
      <w:proofErr w:type="spellStart"/>
      <w:r>
        <w:t>τριες</w:t>
      </w:r>
      <w:proofErr w:type="spellEnd"/>
      <w:r>
        <w:t xml:space="preserve"> μετά από αλλογενή μεταμόσχευση αιμοποιητικών κυττάρων εάν έχουν παρέλθει λιγότεροι από δώδεκα (12) μήνες,</w:t>
      </w:r>
    </w:p>
    <w:p w:rsidR="00CC5CE5" w:rsidRDefault="00CC5CE5" w:rsidP="00C10CA9">
      <w:pPr>
        <w:jc w:val="both"/>
      </w:pPr>
      <w:r>
        <w:t>10. μαθητές/</w:t>
      </w:r>
      <w:proofErr w:type="spellStart"/>
      <w:r>
        <w:t>τριες</w:t>
      </w:r>
      <w:proofErr w:type="spellEnd"/>
      <w:r>
        <w:t xml:space="preserve"> μετά από μεταμόσχευση συμπαγούς οργάνου εάν έχουν παρέλθει λιγότεροι από είκοσι τέσσερις (24) μήνες,</w:t>
      </w:r>
    </w:p>
    <w:p w:rsidR="00CC5CE5" w:rsidRDefault="00CC5CE5" w:rsidP="00C10CA9">
      <w:pPr>
        <w:jc w:val="both"/>
      </w:pPr>
      <w:r>
        <w:t>11. μαθητές/</w:t>
      </w:r>
      <w:proofErr w:type="spellStart"/>
      <w:r>
        <w:t>τριες</w:t>
      </w:r>
      <w:proofErr w:type="spellEnd"/>
      <w:r>
        <w:t xml:space="preserve"> με δρεπανοκυτταρική αναιμία και ιστορικό εμφάνισης επιπλοκών καθώς και πολυμεταγγιζόμενα μαθητές/</w:t>
      </w:r>
      <w:proofErr w:type="spellStart"/>
      <w:r>
        <w:t>τριες</w:t>
      </w:r>
      <w:proofErr w:type="spellEnd"/>
      <w:r>
        <w:t xml:space="preserve"> που έχουν συν-νοσηρότητες υπό την προϋπόθεση ότι προσκομίζονται στην σχολική μονάδα τα απαραίτητα ιατρικά δικαιολογητικά, τα οποία έχουν εκδοθεί από δημόσια δομή υγείας.</w:t>
      </w:r>
    </w:p>
    <w:p w:rsidR="00CC5CE5" w:rsidRDefault="00CC5CE5" w:rsidP="00C10CA9">
      <w:pPr>
        <w:jc w:val="both"/>
      </w:pPr>
      <w:r w:rsidRPr="00C10CA9">
        <w:rPr>
          <w:b/>
          <w:u w:val="single"/>
        </w:rPr>
        <w:t>Β)</w:t>
      </w:r>
      <w:r w:rsidRPr="00CC5CE5">
        <w:rPr>
          <w:u w:val="single"/>
        </w:rPr>
        <w:t xml:space="preserve"> Σε μαθητές/</w:t>
      </w:r>
      <w:proofErr w:type="spellStart"/>
      <w:r w:rsidRPr="00CC5CE5">
        <w:rPr>
          <w:u w:val="single"/>
        </w:rPr>
        <w:t>τριες</w:t>
      </w:r>
      <w:proofErr w:type="spellEnd"/>
      <w:r w:rsidRPr="00CC5CE5">
        <w:rPr>
          <w:u w:val="single"/>
        </w:rPr>
        <w:t xml:space="preserve"> που συνοικούν με άτομο/άτομα που πάσχει/πάσχουν από υποκείμενο νόσημα που οδηγεί σε σοβαρή </w:t>
      </w:r>
      <w:proofErr w:type="spellStart"/>
      <w:r w:rsidRPr="00CC5CE5">
        <w:rPr>
          <w:u w:val="single"/>
        </w:rPr>
        <w:t>ανοσοκαταστολή</w:t>
      </w:r>
      <w:proofErr w:type="spellEnd"/>
      <w:r w:rsidRPr="00CC5CE5">
        <w:rPr>
          <w:u w:val="single"/>
        </w:rPr>
        <w:t xml:space="preserve">, </w:t>
      </w:r>
      <w:r>
        <w:t>και ιδίως:</w:t>
      </w:r>
    </w:p>
    <w:p w:rsidR="00CC5CE5" w:rsidRDefault="00CC5CE5" w:rsidP="00C10CA9">
      <w:pPr>
        <w:jc w:val="both"/>
      </w:pPr>
      <w:r>
        <w:t xml:space="preserve">1. άτομα με μεταμόσχευση συμπαγούς οργάνου που λαμβάνει δύο ή περισσότερα </w:t>
      </w:r>
      <w:proofErr w:type="spellStart"/>
      <w:r>
        <w:t>ανοσοκατασταλτικά</w:t>
      </w:r>
      <w:proofErr w:type="spellEnd"/>
      <w:r>
        <w:t xml:space="preserve"> φάρμακα,</w:t>
      </w:r>
    </w:p>
    <w:p w:rsidR="00CC5CE5" w:rsidRDefault="00CC5CE5" w:rsidP="00C10CA9">
      <w:pPr>
        <w:jc w:val="both"/>
      </w:pPr>
      <w:r>
        <w:t xml:space="preserve">2. άτομα με μεταμόσχευση μυελού των οστών το τελευταίο έτος ή που λαμβάνει δύο ή περισσότερα </w:t>
      </w:r>
      <w:proofErr w:type="spellStart"/>
      <w:r>
        <w:t>ανοσοκατασταλτικά</w:t>
      </w:r>
      <w:proofErr w:type="spellEnd"/>
      <w:r>
        <w:t xml:space="preserve"> φάρμακα,</w:t>
      </w:r>
    </w:p>
    <w:p w:rsidR="00CC5CE5" w:rsidRDefault="00CC5CE5" w:rsidP="00C10CA9">
      <w:pPr>
        <w:jc w:val="both"/>
      </w:pPr>
      <w:r>
        <w:t xml:space="preserve">3. άτομα με διάγνωση νεοπλασίας ή αιματολογικής κακοήθειας που βρίσκεται υπό χημειοθεραπεία ή ακτινοθεραπεία </w:t>
      </w:r>
      <w:bookmarkStart w:id="0" w:name="_GoBack"/>
      <w:r>
        <w:t>ή</w:t>
      </w:r>
      <w:bookmarkEnd w:id="0"/>
      <w:r>
        <w:t xml:space="preserve"> ανοσοθεραπεία,</w:t>
      </w:r>
    </w:p>
    <w:p w:rsidR="00CC5CE5" w:rsidRDefault="00CC5CE5" w:rsidP="00C10CA9">
      <w:pPr>
        <w:jc w:val="both"/>
      </w:pPr>
      <w:r>
        <w:t>4. άτομα με σοβαρή νεφρική ανεπάρκεια (υποβολή σε αιμοκάθαρση ή περιτοναϊκή κάθαρση, χρόνια νεφρική νόσος σταδίου),</w:t>
      </w:r>
    </w:p>
    <w:p w:rsidR="00CC5CE5" w:rsidRDefault="00CC5CE5" w:rsidP="00C10CA9">
      <w:pPr>
        <w:jc w:val="both"/>
      </w:pPr>
      <w:r>
        <w:t xml:space="preserve">5. άτομα με </w:t>
      </w:r>
      <w:proofErr w:type="spellStart"/>
      <w:r>
        <w:t>ανοσοκαταστολή</w:t>
      </w:r>
      <w:proofErr w:type="spellEnd"/>
      <w:r>
        <w:t xml:space="preserve"> λόγω βαριάς συνδυασμένης </w:t>
      </w:r>
      <w:proofErr w:type="spellStart"/>
      <w:r>
        <w:t>ανοσοανεπάρκειας</w:t>
      </w:r>
      <w:proofErr w:type="spellEnd"/>
      <w:r>
        <w:t>, HIV λοίμωξης με CD4&lt;200 κύτταρα/</w:t>
      </w:r>
      <w:proofErr w:type="spellStart"/>
      <w:r>
        <w:t>μL</w:t>
      </w:r>
      <w:proofErr w:type="spellEnd"/>
      <w:r>
        <w:t xml:space="preserve"> ή που λαμβάνουν υψηλές δόσεις κορτικοειδών ή δύο ή περισσότερα </w:t>
      </w:r>
      <w:proofErr w:type="spellStart"/>
      <w:r>
        <w:t>ανοσοκατασταλτικά</w:t>
      </w:r>
      <w:proofErr w:type="spellEnd"/>
      <w:r>
        <w:t xml:space="preserve"> φάρμακα λόγω φλεγμονωδών νοσημάτων.</w:t>
      </w:r>
    </w:p>
    <w:sectPr w:rsidR="00CC5CE5" w:rsidSect="003342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CC5CE5"/>
    <w:rsid w:val="003342DA"/>
    <w:rsid w:val="003B67B6"/>
    <w:rsid w:val="00C10CA9"/>
    <w:rsid w:val="00CC5CE5"/>
    <w:rsid w:val="00FF1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2021-09-15T14:21:00Z</dcterms:created>
  <dcterms:modified xsi:type="dcterms:W3CDTF">2021-09-15T17:07:00Z</dcterms:modified>
</cp:coreProperties>
</file>