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D00" w:rsidRDefault="00C05D00" w:rsidP="00A52C1D">
      <w:pPr>
        <w:spacing w:after="0" w:line="240" w:lineRule="auto"/>
        <w:jc w:val="center"/>
        <w:rPr>
          <w:rFonts w:ascii="Bookman Old Style" w:eastAsia="Times New Roman" w:hAnsi="Bookman Old Style" w:cs="Times New Roman"/>
          <w:b/>
          <w:sz w:val="28"/>
          <w:szCs w:val="28"/>
          <w:lang w:eastAsia="el-GR"/>
        </w:rPr>
      </w:pPr>
      <w:r w:rsidRPr="00A52C1D">
        <w:rPr>
          <w:rFonts w:ascii="Bookman Old Style" w:eastAsia="Times New Roman" w:hAnsi="Bookman Old Style" w:cs="Times New Roman"/>
          <w:b/>
          <w:sz w:val="28"/>
          <w:szCs w:val="28"/>
          <w:lang w:eastAsia="el-GR"/>
        </w:rPr>
        <w:t>Κική Δημουλά (από το περιοδικό ΜΕΤΡΟ)</w:t>
      </w:r>
    </w:p>
    <w:p w:rsidR="00D644DB" w:rsidRPr="00A52C1D" w:rsidRDefault="00D644DB" w:rsidP="00A52C1D">
      <w:pPr>
        <w:spacing w:after="0" w:line="240" w:lineRule="auto"/>
        <w:jc w:val="center"/>
        <w:rPr>
          <w:rFonts w:ascii="Bookman Old Style" w:eastAsia="Times New Roman" w:hAnsi="Bookman Old Style" w:cs="Times New Roman"/>
          <w:b/>
          <w:sz w:val="28"/>
          <w:szCs w:val="28"/>
          <w:lang w:eastAsia="el-GR"/>
        </w:rPr>
      </w:pPr>
    </w:p>
    <w:p w:rsidR="00C05D00" w:rsidRPr="00C05D00" w:rsidRDefault="00C05D00" w:rsidP="00A52C1D">
      <w:pPr>
        <w:spacing w:after="0" w:line="240" w:lineRule="auto"/>
        <w:jc w:val="both"/>
        <w:rPr>
          <w:rFonts w:ascii="Bookman Old Style" w:eastAsia="Times New Roman" w:hAnsi="Bookman Old Style" w:cs="Times New Roman"/>
          <w:sz w:val="28"/>
          <w:szCs w:val="28"/>
          <w:lang w:eastAsia="el-GR"/>
        </w:rPr>
      </w:pPr>
      <w:r w:rsidRPr="00A52C1D">
        <w:rPr>
          <w:rFonts w:ascii="Bookman Old Style" w:eastAsia="Times New Roman" w:hAnsi="Bookman Old Style" w:cs="Times New Roman"/>
          <w:sz w:val="28"/>
          <w:szCs w:val="28"/>
          <w:lang w:eastAsia="el-GR"/>
        </w:rPr>
        <w:t xml:space="preserve">  </w:t>
      </w:r>
      <w:r w:rsidRPr="00C05D00">
        <w:rPr>
          <w:rFonts w:ascii="Bookman Old Style" w:eastAsia="Times New Roman" w:hAnsi="Bookman Old Style" w:cs="Times New Roman"/>
          <w:sz w:val="28"/>
          <w:szCs w:val="28"/>
          <w:lang w:eastAsia="el-GR"/>
        </w:rPr>
        <w:t>Να ληφθούν μέτρα, ξεφώνιζε η οικολόγος φίλη. Ποια μέτρα, αλήθεια; Η μοίρα της ανθρωπότητας είναι σαν τη Λερναία Ύδρα. Κόβεις το κεφάλι της φυματίωσης και φυτρώνει στη θέση του ο καρκίνος, κόβεις τη σχιζοφρένεια και πετάγεται το κεφάλι των πυρηνικών όπλων, μισοκόβεις το Έιτζ και φυτρώνει το κεφάλι της κλωνοποίησης. Ποια μέτρα, αλήθεια; Ο μοιραίος γενετικός τύπος ασφαλής πια φυλάσσεται στα άδυτα της μνήμης των ηλεκτρονικών υπολογιστών και ασφαλέστερος στις κρυψώνες της εργοδότριας σκοπιμότητας που χρηματοδοτούσε και την έρευνα - αναρωτιέμαι αν στοιχίζει φθηνότερα η παραγωγή ύπαρξης, απ’ όσο το χαπάκι για τη θεραπεία του καρκίνου.</w:t>
      </w:r>
    </w:p>
    <w:p w:rsidR="00C05D00" w:rsidRPr="00C05D00" w:rsidRDefault="00C05D00" w:rsidP="00A52C1D">
      <w:pPr>
        <w:spacing w:after="0" w:line="240" w:lineRule="auto"/>
        <w:jc w:val="both"/>
        <w:rPr>
          <w:rFonts w:ascii="Bookman Old Style" w:eastAsia="Times New Roman" w:hAnsi="Bookman Old Style" w:cs="Times New Roman"/>
          <w:sz w:val="28"/>
          <w:szCs w:val="28"/>
          <w:lang w:eastAsia="el-GR"/>
        </w:rPr>
      </w:pPr>
      <w:r w:rsidRPr="00A52C1D">
        <w:rPr>
          <w:rFonts w:ascii="Bookman Old Style" w:eastAsia="Times New Roman" w:hAnsi="Bookman Old Style" w:cs="Times New Roman"/>
          <w:sz w:val="28"/>
          <w:szCs w:val="28"/>
          <w:lang w:eastAsia="el-GR"/>
        </w:rPr>
        <w:t xml:space="preserve">  </w:t>
      </w:r>
      <w:r w:rsidRPr="00C05D00">
        <w:rPr>
          <w:rFonts w:ascii="Bookman Old Style" w:eastAsia="Times New Roman" w:hAnsi="Bookman Old Style" w:cs="Times New Roman"/>
          <w:sz w:val="28"/>
          <w:szCs w:val="28"/>
          <w:lang w:eastAsia="el-GR"/>
        </w:rPr>
        <w:t>Και καλά να αυγατίσουν τα πρόβατα, τα πλάσματα των δασών και η παρέα της μοναχικής ατμόσφαιρας: τα πετούμενα. Και επάρκεια σφαγής θα έχουμε και χωρίς δεσμεύσεις πια θα μπορούν οι κυνηγοί να αξιοποιούν τα βόλια τους σημαδεύοντας τη μοναδική δυνατότητα των φτερών. Μόλις μας τελειώσουν τα πουλιά, θα γονιμοποιούμε τα αντίγραφά τους.</w:t>
      </w:r>
    </w:p>
    <w:p w:rsidR="00C05D00" w:rsidRPr="00C05D00" w:rsidRDefault="00C05D00" w:rsidP="00A52C1D">
      <w:pPr>
        <w:spacing w:after="0" w:line="240" w:lineRule="auto"/>
        <w:jc w:val="both"/>
        <w:rPr>
          <w:rFonts w:ascii="Bookman Old Style" w:eastAsia="Times New Roman" w:hAnsi="Bookman Old Style" w:cs="Times New Roman"/>
          <w:sz w:val="28"/>
          <w:szCs w:val="28"/>
          <w:lang w:eastAsia="el-GR"/>
        </w:rPr>
      </w:pPr>
      <w:r w:rsidRPr="00A52C1D">
        <w:rPr>
          <w:rFonts w:ascii="Bookman Old Style" w:eastAsia="Times New Roman" w:hAnsi="Bookman Old Style" w:cs="Times New Roman"/>
          <w:sz w:val="28"/>
          <w:szCs w:val="28"/>
          <w:lang w:eastAsia="el-GR"/>
        </w:rPr>
        <w:t xml:space="preserve">  </w:t>
      </w:r>
      <w:r w:rsidRPr="00C05D00">
        <w:rPr>
          <w:rFonts w:ascii="Bookman Old Style" w:eastAsia="Times New Roman" w:hAnsi="Bookman Old Style" w:cs="Times New Roman"/>
          <w:sz w:val="28"/>
          <w:szCs w:val="28"/>
          <w:lang w:eastAsia="el-GR"/>
        </w:rPr>
        <w:t>Αλλά ο άνθρωπος; Σωστά διατυπώνω το ενδεχόμενο ν’ αναπαράγεται κατ’ εικόνα και ομοίωσή του σε όσα αντίγραφα θέλει; Και αν δε θέλει, πόσο σεβαστό θα είναι, πώς θα επανδρωθούν τα ακραία οράματα με επιστρατευμένα «Ρόμποκοπ»;</w:t>
      </w:r>
    </w:p>
    <w:p w:rsidR="00C05D00" w:rsidRPr="00C05D00" w:rsidRDefault="00C05D00" w:rsidP="00A52C1D">
      <w:pPr>
        <w:spacing w:after="0" w:line="240" w:lineRule="auto"/>
        <w:jc w:val="both"/>
        <w:rPr>
          <w:rFonts w:ascii="Bookman Old Style" w:eastAsia="Times New Roman" w:hAnsi="Bookman Old Style" w:cs="Times New Roman"/>
          <w:sz w:val="28"/>
          <w:szCs w:val="28"/>
          <w:lang w:eastAsia="el-GR"/>
        </w:rPr>
      </w:pPr>
      <w:r w:rsidRPr="00A52C1D">
        <w:rPr>
          <w:rFonts w:ascii="Bookman Old Style" w:eastAsia="Times New Roman" w:hAnsi="Bookman Old Style" w:cs="Times New Roman"/>
          <w:sz w:val="28"/>
          <w:szCs w:val="28"/>
          <w:lang w:eastAsia="el-GR"/>
        </w:rPr>
        <w:t xml:space="preserve">  </w:t>
      </w:r>
      <w:r w:rsidRPr="00C05D00">
        <w:rPr>
          <w:rFonts w:ascii="Bookman Old Style" w:eastAsia="Times New Roman" w:hAnsi="Bookman Old Style" w:cs="Times New Roman"/>
          <w:sz w:val="28"/>
          <w:szCs w:val="28"/>
          <w:lang w:eastAsia="el-GR"/>
        </w:rPr>
        <w:t>Μου είναι αδιανόητο ότι ανθρώπινο πλάσμα θα γεννιέται από ένα κύτταρο άμοιρο μάλλον μητρικού φίλτρου. Ένα πλάσμα ορφανό, εντέλει. Πώς να προβλέψεις με τι ασυνήθιστα, δικά του ένστικτα θα διεκδικήσει την επιβίωσή του, ποια εκδικητικότης θα λανθάνει για τη μυστηριώδη ορφάνια του. Καθόλου παράξενο κάποια στιγμή να γυρίσουν τ’ αντίγραφα και να τρώνε το πρωτότυπο. Ό,τι παραλλαγμένα κάπως συμβαίνει και στους εμφύλιους πολέμους.</w:t>
      </w:r>
    </w:p>
    <w:p w:rsidR="00C05D00" w:rsidRDefault="00C05D00" w:rsidP="00A52C1D">
      <w:pPr>
        <w:spacing w:after="0" w:line="240" w:lineRule="auto"/>
        <w:jc w:val="both"/>
        <w:rPr>
          <w:rFonts w:ascii="Bookman Old Style" w:eastAsia="Times New Roman" w:hAnsi="Bookman Old Style" w:cs="Times New Roman"/>
          <w:sz w:val="28"/>
          <w:szCs w:val="28"/>
          <w:lang w:eastAsia="el-GR"/>
        </w:rPr>
      </w:pPr>
      <w:r w:rsidRPr="00A52C1D">
        <w:rPr>
          <w:rFonts w:ascii="Bookman Old Style" w:eastAsia="Times New Roman" w:hAnsi="Bookman Old Style" w:cs="Times New Roman"/>
          <w:sz w:val="28"/>
          <w:szCs w:val="28"/>
          <w:lang w:eastAsia="el-GR"/>
        </w:rPr>
        <w:t xml:space="preserve">  </w:t>
      </w:r>
      <w:r w:rsidRPr="00C05D00">
        <w:rPr>
          <w:rFonts w:ascii="Bookman Old Style" w:eastAsia="Times New Roman" w:hAnsi="Bookman Old Style" w:cs="Times New Roman"/>
          <w:sz w:val="28"/>
          <w:szCs w:val="28"/>
          <w:lang w:eastAsia="el-GR"/>
        </w:rPr>
        <w:t>Ένα θλιβερό υποκατάστατο αθανασίας. Μια ακόμα ελπίδα για μετά θάνατον ζωή. Τι θα γνωρίζουν για μας τα αντίγραφά μας; Πόσο πιστά θα ξέρουν να διαχειρίζονται όσα μας πόνεσαν, μας απέλπισαν, όσα αγαπώντας τα διασώσαμε; Θα αναπαραχθεί επομένως και ο ψυχισμός μας; Μα, Θεέ μου, η ψυχή δεν αντιγράφεται με καμιά ανακάλυψη. Ψυχραιμία. Ας περιμένουμε να εκδηλώσει τη δυσφορία του ο Θεός. Γιατί καθόλου βέβαια δε θα του αρέσει να του επιβληθεί, με το έτσι θέλω, να γίνει συνέταιρος στη δημιουργία μας. Ό,τι και να ισχυρίζονται οι πίθηκοι, εμείς τον Θεό διαλέξαμε για πλάστη μας. Επειδή ως αόρατος είναι όμορφος, ως αόρατος είναι ανεξακρίβωτα φταίχτης και, προπάντων, γιατί αόρατος ευκολότερα υπάρχει.</w:t>
      </w:r>
    </w:p>
    <w:p w:rsidR="00D644DB" w:rsidRDefault="00D644DB" w:rsidP="00A52C1D">
      <w:pPr>
        <w:spacing w:after="0" w:line="240" w:lineRule="auto"/>
        <w:jc w:val="both"/>
        <w:rPr>
          <w:rFonts w:ascii="Bookman Old Style" w:eastAsia="Times New Roman" w:hAnsi="Bookman Old Style" w:cs="Times New Roman"/>
          <w:sz w:val="28"/>
          <w:szCs w:val="28"/>
          <w:lang w:eastAsia="el-GR"/>
        </w:rPr>
      </w:pPr>
    </w:p>
    <w:p w:rsidR="00D644DB" w:rsidRDefault="00D644DB" w:rsidP="00A52C1D">
      <w:pPr>
        <w:spacing w:after="0" w:line="240" w:lineRule="auto"/>
        <w:jc w:val="both"/>
        <w:rPr>
          <w:rFonts w:ascii="Bookman Old Style" w:eastAsia="Times New Roman" w:hAnsi="Bookman Old Style" w:cs="Times New Roman"/>
          <w:sz w:val="28"/>
          <w:szCs w:val="28"/>
          <w:lang w:eastAsia="el-GR"/>
        </w:rPr>
      </w:pPr>
    </w:p>
    <w:p w:rsidR="00D644DB" w:rsidRDefault="00D644DB" w:rsidP="00A52C1D">
      <w:pPr>
        <w:spacing w:after="0" w:line="240" w:lineRule="auto"/>
        <w:jc w:val="both"/>
        <w:rPr>
          <w:rFonts w:ascii="Bookman Old Style" w:eastAsia="Times New Roman" w:hAnsi="Bookman Old Style" w:cs="Times New Roman"/>
          <w:sz w:val="28"/>
          <w:szCs w:val="28"/>
          <w:lang w:eastAsia="el-GR"/>
        </w:rPr>
      </w:pPr>
    </w:p>
    <w:p w:rsidR="00D644DB" w:rsidRDefault="00D644DB" w:rsidP="00A52C1D">
      <w:pPr>
        <w:spacing w:after="0" w:line="240" w:lineRule="auto"/>
        <w:jc w:val="both"/>
        <w:rPr>
          <w:rFonts w:ascii="Bookman Old Style" w:eastAsia="Times New Roman" w:hAnsi="Bookman Old Style" w:cs="Times New Roman"/>
          <w:sz w:val="28"/>
          <w:szCs w:val="28"/>
          <w:lang w:eastAsia="el-GR"/>
        </w:rPr>
      </w:pPr>
    </w:p>
    <w:p w:rsidR="00D644DB" w:rsidRPr="00C05D00" w:rsidRDefault="00D644DB" w:rsidP="00A52C1D">
      <w:pPr>
        <w:spacing w:after="0" w:line="240" w:lineRule="auto"/>
        <w:jc w:val="both"/>
        <w:rPr>
          <w:rFonts w:ascii="Bookman Old Style" w:eastAsia="Times New Roman" w:hAnsi="Bookman Old Style" w:cs="Times New Roman"/>
          <w:sz w:val="28"/>
          <w:szCs w:val="28"/>
          <w:lang w:eastAsia="el-GR"/>
        </w:rPr>
      </w:pPr>
    </w:p>
    <w:p w:rsidR="00F120A1" w:rsidRDefault="00F120A1" w:rsidP="00A52C1D">
      <w:pPr>
        <w:spacing w:after="0"/>
        <w:jc w:val="both"/>
        <w:rPr>
          <w:rFonts w:ascii="Bookman Old Style" w:hAnsi="Bookman Old Style"/>
          <w:sz w:val="28"/>
          <w:szCs w:val="28"/>
        </w:rPr>
      </w:pPr>
    </w:p>
    <w:p w:rsidR="00A52C1D" w:rsidRDefault="00A52C1D" w:rsidP="00A52C1D">
      <w:pPr>
        <w:pStyle w:val="ListParagraph"/>
        <w:numPr>
          <w:ilvl w:val="0"/>
          <w:numId w:val="1"/>
        </w:numPr>
        <w:spacing w:after="0"/>
        <w:jc w:val="both"/>
        <w:rPr>
          <w:rFonts w:ascii="Bookman Old Style" w:hAnsi="Bookman Old Style"/>
          <w:sz w:val="28"/>
          <w:szCs w:val="28"/>
        </w:rPr>
      </w:pPr>
      <w:r>
        <w:rPr>
          <w:rFonts w:ascii="Bookman Old Style" w:hAnsi="Bookman Old Style"/>
          <w:sz w:val="28"/>
          <w:szCs w:val="28"/>
        </w:rPr>
        <w:lastRenderedPageBreak/>
        <w:t>Σε ποιο σύγχρονο επίτευγμα της επιστήμης αναφέρεται η Δημουλά; Ποια είναι η άποψή της για αυτό το επίτευγμα;</w:t>
      </w:r>
    </w:p>
    <w:p w:rsidR="00D644DB" w:rsidRDefault="00D644DB" w:rsidP="00D644DB">
      <w:pPr>
        <w:pStyle w:val="ListParagraph"/>
        <w:spacing w:after="0"/>
        <w:jc w:val="both"/>
        <w:rPr>
          <w:rFonts w:ascii="Bookman Old Style" w:hAnsi="Bookman Old Style"/>
          <w:sz w:val="28"/>
          <w:szCs w:val="28"/>
        </w:rPr>
      </w:pPr>
    </w:p>
    <w:p w:rsidR="00D644DB" w:rsidRPr="00D644DB" w:rsidRDefault="00A52C1D" w:rsidP="00D644DB">
      <w:pPr>
        <w:pStyle w:val="ListParagraph"/>
        <w:numPr>
          <w:ilvl w:val="0"/>
          <w:numId w:val="1"/>
        </w:numPr>
        <w:spacing w:after="0"/>
        <w:jc w:val="both"/>
        <w:rPr>
          <w:rFonts w:ascii="Bookman Old Style" w:hAnsi="Bookman Old Style"/>
          <w:sz w:val="28"/>
          <w:szCs w:val="28"/>
        </w:rPr>
      </w:pPr>
      <w:r>
        <w:rPr>
          <w:rFonts w:ascii="Bookman Old Style" w:hAnsi="Bookman Old Style"/>
          <w:sz w:val="28"/>
          <w:szCs w:val="28"/>
        </w:rPr>
        <w:t>Το παραπάνω κείμενο έχει χαρακτηριστικά αποδεικτικού ή στοχαστικού δοκιμίου; Να τεκμηριώσετε την άποψή σας με αναφορές στο κείμενο</w:t>
      </w:r>
      <w:r w:rsidR="00D644DB">
        <w:rPr>
          <w:rFonts w:ascii="Bookman Old Style" w:hAnsi="Bookman Old Style"/>
          <w:sz w:val="28"/>
          <w:szCs w:val="28"/>
        </w:rPr>
        <w:t>.</w:t>
      </w:r>
    </w:p>
    <w:p w:rsidR="00D644DB" w:rsidRPr="00D644DB" w:rsidRDefault="00D644DB" w:rsidP="00D644DB">
      <w:pPr>
        <w:pStyle w:val="ListParagraph"/>
        <w:spacing w:after="0"/>
        <w:jc w:val="both"/>
        <w:rPr>
          <w:rFonts w:ascii="Bookman Old Style" w:hAnsi="Bookman Old Style"/>
          <w:sz w:val="28"/>
          <w:szCs w:val="28"/>
        </w:rPr>
      </w:pPr>
    </w:p>
    <w:p w:rsidR="00A52C1D" w:rsidRDefault="00A52C1D" w:rsidP="00A52C1D">
      <w:pPr>
        <w:pStyle w:val="ListParagraph"/>
        <w:numPr>
          <w:ilvl w:val="0"/>
          <w:numId w:val="1"/>
        </w:numPr>
        <w:spacing w:after="0"/>
        <w:jc w:val="both"/>
        <w:rPr>
          <w:rFonts w:ascii="Bookman Old Style" w:hAnsi="Bookman Old Style"/>
          <w:sz w:val="28"/>
          <w:szCs w:val="28"/>
        </w:rPr>
      </w:pPr>
      <w:r>
        <w:rPr>
          <w:rFonts w:ascii="Bookman Old Style" w:hAnsi="Bookman Old Style"/>
          <w:sz w:val="28"/>
          <w:szCs w:val="28"/>
        </w:rPr>
        <w:t>Σε ένα κείμενο 150 – 200 λέξεων να υποστηρίξετε την αντίθετη άποψη από αυτήν που διατυπώνει η ποιήτρια στο παραπάνω κείμενο.</w:t>
      </w:r>
    </w:p>
    <w:p w:rsidR="00A52C1D" w:rsidRDefault="00A52C1D" w:rsidP="00A52C1D">
      <w:pPr>
        <w:spacing w:after="0"/>
        <w:jc w:val="both"/>
        <w:rPr>
          <w:rFonts w:ascii="Bookman Old Style" w:hAnsi="Bookman Old Style"/>
          <w:sz w:val="28"/>
          <w:szCs w:val="28"/>
        </w:rPr>
      </w:pPr>
    </w:p>
    <w:p w:rsidR="00A52C1D" w:rsidRDefault="00A52C1D" w:rsidP="00A52C1D">
      <w:pPr>
        <w:spacing w:after="0"/>
        <w:jc w:val="both"/>
        <w:rPr>
          <w:rFonts w:ascii="Bookman Old Style" w:hAnsi="Bookman Old Style"/>
          <w:sz w:val="28"/>
          <w:szCs w:val="28"/>
        </w:rPr>
      </w:pPr>
    </w:p>
    <w:p w:rsidR="00A52C1D" w:rsidRDefault="00A52C1D" w:rsidP="00A52C1D">
      <w:pPr>
        <w:spacing w:after="0"/>
        <w:jc w:val="both"/>
        <w:rPr>
          <w:rFonts w:ascii="Bookman Old Style" w:hAnsi="Bookman Old Style"/>
          <w:sz w:val="28"/>
          <w:szCs w:val="28"/>
        </w:rPr>
      </w:pPr>
    </w:p>
    <w:p w:rsidR="00A52C1D" w:rsidRPr="00A52C1D" w:rsidRDefault="00A52C1D" w:rsidP="00A52C1D">
      <w:pPr>
        <w:jc w:val="center"/>
        <w:rPr>
          <w:rFonts w:ascii="Bookman Old Style" w:eastAsia="Calibri" w:hAnsi="Bookman Old Style" w:cs="Times New Roman"/>
          <w:b/>
          <w:sz w:val="28"/>
          <w:szCs w:val="28"/>
        </w:rPr>
      </w:pPr>
      <w:r w:rsidRPr="00A52C1D">
        <w:rPr>
          <w:rFonts w:ascii="Bookman Old Style" w:eastAsia="Calibri" w:hAnsi="Bookman Old Style" w:cs="Times New Roman"/>
          <w:b/>
          <w:sz w:val="28"/>
          <w:szCs w:val="28"/>
          <w:u w:val="single"/>
        </w:rPr>
        <w:t>ΔΟΚΙΜΙΟ ΣΤΟΧΑΣΜΟΥ  ≠  ΔΟΚΙΜΙΟ ΑΠΟΔΕΙΚΤΙΚΟ</w:t>
      </w:r>
      <w:r w:rsidRPr="00A52C1D">
        <w:rPr>
          <w:rFonts w:ascii="Bookman Old Style" w:eastAsia="Calibri" w:hAnsi="Bookman Old Style" w:cs="Times New Roman"/>
          <w:b/>
          <w:sz w:val="28"/>
          <w:szCs w:val="28"/>
        </w:rPr>
        <w:t>:</w:t>
      </w:r>
    </w:p>
    <w:p w:rsidR="00A52C1D" w:rsidRPr="00A52C1D" w:rsidRDefault="00A52C1D" w:rsidP="00A52C1D">
      <w:pPr>
        <w:jc w:val="center"/>
        <w:rPr>
          <w:rFonts w:ascii="Bookman Old Style" w:eastAsia="Calibri" w:hAnsi="Bookman Old Style" w:cs="Times New Roman"/>
          <w:b/>
          <w:sz w:val="28"/>
          <w:szCs w:val="28"/>
        </w:rPr>
      </w:pPr>
    </w:p>
    <w:p w:rsidR="00A52C1D" w:rsidRPr="00A52C1D" w:rsidRDefault="00A52C1D" w:rsidP="00A52C1D">
      <w:pPr>
        <w:jc w:val="both"/>
        <w:rPr>
          <w:rFonts w:ascii="Bookman Old Style" w:eastAsia="Calibri" w:hAnsi="Bookman Old Style" w:cs="Times New Roman"/>
          <w:sz w:val="28"/>
          <w:szCs w:val="28"/>
        </w:rPr>
      </w:pPr>
      <w:r w:rsidRPr="00A52C1D">
        <w:rPr>
          <w:rFonts w:ascii="Bookman Old Style" w:eastAsia="Calibri" w:hAnsi="Bookman Old Style" w:cs="Times New Roman"/>
          <w:b/>
          <w:sz w:val="28"/>
          <w:szCs w:val="28"/>
        </w:rPr>
        <w:t xml:space="preserve">Δοκίμιο στοχασμού : </w:t>
      </w:r>
      <w:r w:rsidRPr="00A52C1D">
        <w:rPr>
          <w:rFonts w:ascii="Bookman Old Style" w:eastAsia="Calibri" w:hAnsi="Bookman Old Style" w:cs="Times New Roman"/>
          <w:sz w:val="28"/>
          <w:szCs w:val="28"/>
        </w:rPr>
        <w:t>Υποκειμενική η σκοπιά ανάπτυξης του θέματος, πλησιάζει τη λογοτεχνία, ο δοκιμιογράφος κινείται ελεύθερα στο θέμα – το ερμηνεύει όπως θέλει (κυριολεκτικά ή μεταφορικά) πάντα σε ενιαία βάση, εκφράζει προσωπικούς προβληματισμούς και βασίζεται στη γενική πείρα της ζωής του, τη φαντασία, οι λέξεις, οι εικόνες και οι ιδέες  λειτουργούν συνειρμικά, οι εικόνες γίνονται σύμβολα, υποβάλλουν παρά πείθουν.</w:t>
      </w:r>
    </w:p>
    <w:p w:rsidR="00A52C1D" w:rsidRPr="00A52C1D" w:rsidRDefault="00A52C1D" w:rsidP="00A52C1D">
      <w:pPr>
        <w:jc w:val="both"/>
        <w:rPr>
          <w:rFonts w:ascii="Bookman Old Style" w:eastAsia="Calibri" w:hAnsi="Bookman Old Style" w:cs="Times New Roman"/>
          <w:sz w:val="28"/>
          <w:szCs w:val="28"/>
        </w:rPr>
      </w:pPr>
      <w:r w:rsidRPr="00A52C1D">
        <w:rPr>
          <w:rFonts w:ascii="Bookman Old Style" w:eastAsia="Calibri" w:hAnsi="Bookman Old Style" w:cs="Times New Roman"/>
          <w:b/>
          <w:sz w:val="28"/>
          <w:szCs w:val="28"/>
        </w:rPr>
        <w:t xml:space="preserve">Δοκίμιο αποδεικτικό ή πειθούς : </w:t>
      </w:r>
      <w:r w:rsidRPr="00A52C1D">
        <w:rPr>
          <w:rFonts w:ascii="Bookman Old Style" w:eastAsia="Calibri" w:hAnsi="Bookman Old Style" w:cs="Times New Roman"/>
          <w:sz w:val="28"/>
          <w:szCs w:val="28"/>
        </w:rPr>
        <w:t>Αντικειμενική η σκοπιά ανάπτυξης του θέματος, πλησιάζει τα μη λο</w:t>
      </w:r>
      <w:r w:rsidRPr="00A52C1D">
        <w:rPr>
          <w:rFonts w:ascii="Bookman Old Style" w:hAnsi="Bookman Old Style"/>
          <w:sz w:val="28"/>
          <w:szCs w:val="28"/>
        </w:rPr>
        <w:t>γοτεχνικά γένη, ο δοκιμιογράφος</w:t>
      </w:r>
      <w:r w:rsidRPr="00A52C1D">
        <w:rPr>
          <w:rFonts w:ascii="Bookman Old Style" w:eastAsia="Calibri" w:hAnsi="Bookman Old Style" w:cs="Times New Roman"/>
          <w:sz w:val="28"/>
          <w:szCs w:val="28"/>
        </w:rPr>
        <w:t xml:space="preserve"> διαπραγματεύεται συγκεκριμένο πρόβλημα, που δεν μπορεί να το ερμηνεύσει όπως θέλει, τεκμηριώνει και οργανώνει λογικά τις ιδέες του, κρίνει και εκλαϊκεύει επιστημονικά θέματα, μεταδίδει γνώσεις πληροφορεί, μπορεί να έχει ως στόχο να διερευνήσει το θέμα, να προτείνει λύση, να υπερασπιστεί ή να αντικρούσει μια θέση για να πείσει ή όχι τον αναγνώστη, ώστε να συμφωνήσει μαζί του.</w:t>
      </w:r>
    </w:p>
    <w:p w:rsidR="00A52C1D" w:rsidRPr="00A52C1D" w:rsidRDefault="00A52C1D" w:rsidP="00A52C1D">
      <w:pPr>
        <w:spacing w:after="0"/>
        <w:jc w:val="both"/>
        <w:rPr>
          <w:rFonts w:ascii="Bookman Old Style" w:hAnsi="Bookman Old Style"/>
          <w:sz w:val="28"/>
          <w:szCs w:val="28"/>
        </w:rPr>
      </w:pPr>
    </w:p>
    <w:sectPr w:rsidR="00A52C1D" w:rsidRPr="00A52C1D" w:rsidSect="00A52C1D">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D0C39"/>
    <w:multiLevelType w:val="hybridMultilevel"/>
    <w:tmpl w:val="E1BA27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C05D00"/>
    <w:rsid w:val="00A52C1D"/>
    <w:rsid w:val="00C05D00"/>
    <w:rsid w:val="00D644DB"/>
    <w:rsid w:val="00F120A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0A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C1D"/>
    <w:pPr>
      <w:ind w:left="720"/>
      <w:contextualSpacing/>
    </w:pPr>
  </w:style>
</w:styles>
</file>

<file path=word/webSettings.xml><?xml version="1.0" encoding="utf-8"?>
<w:webSettings xmlns:r="http://schemas.openxmlformats.org/officeDocument/2006/relationships" xmlns:w="http://schemas.openxmlformats.org/wordprocessingml/2006/main">
  <w:divs>
    <w:div w:id="69607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578</Words>
  <Characters>3124</Characters>
  <Application>Microsoft Office Word</Application>
  <DocSecurity>0</DocSecurity>
  <Lines>26</Lines>
  <Paragraphs>7</Paragraphs>
  <ScaleCrop>false</ScaleCrop>
  <Company>Hewlett-Packard</Company>
  <LinksUpToDate>false</LinksUpToDate>
  <CharactersWithSpaces>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ΚΥΡΙΑΚΗ</dc:creator>
  <cp:lastModifiedBy>ΚΥΡΙΑΚΗ</cp:lastModifiedBy>
  <cp:revision>3</cp:revision>
  <dcterms:created xsi:type="dcterms:W3CDTF">2020-04-04T17:20:00Z</dcterms:created>
  <dcterms:modified xsi:type="dcterms:W3CDTF">2020-04-04T17:38:00Z</dcterms:modified>
</cp:coreProperties>
</file>