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88" w:rsidRDefault="00C85488" w:rsidP="00C85488">
      <w:pPr>
        <w:autoSpaceDE w:val="0"/>
        <w:autoSpaceDN w:val="0"/>
        <w:adjustRightInd w:val="0"/>
        <w:spacing w:after="0" w:line="240" w:lineRule="auto"/>
        <w:ind w:left="-1560" w:right="-1425" w:firstLine="283"/>
        <w:rPr>
          <w:rFonts w:ascii="MyriadPro-Semibold" w:hAnsi="MyriadPro-Semibold" w:cs="MyriadPro-Semibold"/>
          <w:b/>
          <w:bCs/>
          <w:sz w:val="20"/>
          <w:szCs w:val="20"/>
          <w:lang w:val="el-GR"/>
        </w:rPr>
      </w:pPr>
    </w:p>
    <w:p w:rsidR="00C85488" w:rsidRDefault="00C85488" w:rsidP="00C85488">
      <w:pPr>
        <w:autoSpaceDE w:val="0"/>
        <w:autoSpaceDN w:val="0"/>
        <w:adjustRightInd w:val="0"/>
        <w:spacing w:after="0" w:line="240" w:lineRule="auto"/>
        <w:ind w:left="-1560" w:right="-1425" w:firstLine="283"/>
        <w:rPr>
          <w:rFonts w:ascii="MyriadPro-Semibold" w:hAnsi="MyriadPro-Semibold" w:cs="MyriadPro-Semibold"/>
          <w:b/>
          <w:bCs/>
          <w:sz w:val="20"/>
          <w:szCs w:val="20"/>
          <w:lang w:val="el-GR"/>
        </w:rPr>
      </w:pPr>
    </w:p>
    <w:p w:rsidR="00C85488" w:rsidRDefault="00C85488" w:rsidP="00C85488">
      <w:pPr>
        <w:autoSpaceDE w:val="0"/>
        <w:autoSpaceDN w:val="0"/>
        <w:adjustRightInd w:val="0"/>
        <w:spacing w:after="0" w:line="240" w:lineRule="auto"/>
        <w:ind w:left="-1560" w:right="-1425" w:firstLine="283"/>
        <w:rPr>
          <w:rFonts w:ascii="MyriadPro-Semibold" w:hAnsi="MyriadPro-Semibold" w:cs="MyriadPro-Semibold"/>
          <w:b/>
          <w:bCs/>
          <w:sz w:val="20"/>
          <w:szCs w:val="20"/>
          <w:lang w:val="el-GR"/>
        </w:rPr>
      </w:pPr>
    </w:p>
    <w:p w:rsidR="00C85488" w:rsidRDefault="00C85488" w:rsidP="00C85488">
      <w:pPr>
        <w:autoSpaceDE w:val="0"/>
        <w:autoSpaceDN w:val="0"/>
        <w:adjustRightInd w:val="0"/>
        <w:spacing w:after="0" w:line="240" w:lineRule="auto"/>
        <w:ind w:left="-1560" w:right="-1425" w:firstLine="283"/>
        <w:rPr>
          <w:rFonts w:ascii="MyriadPro-Semibold" w:hAnsi="MyriadPro-Semibold" w:cs="MyriadPro-Semibold"/>
          <w:b/>
          <w:bCs/>
          <w:sz w:val="20"/>
          <w:szCs w:val="20"/>
          <w:lang w:val="el-GR"/>
        </w:rPr>
      </w:pP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Semibold" w:hAnsi="MyriadPro-Semibold" w:cs="MyriadPro-Semibold"/>
          <w:b/>
          <w:bCs/>
          <w:sz w:val="20"/>
          <w:szCs w:val="20"/>
          <w:lang w:val="el-GR"/>
        </w:rPr>
      </w:pPr>
      <w:r w:rsidRPr="00C85488">
        <w:rPr>
          <w:rFonts w:ascii="MyriadPro-Semibold" w:hAnsi="MyriadPro-Semibold" w:cs="MyriadPro-Semibold"/>
          <w:b/>
          <w:bCs/>
          <w:sz w:val="20"/>
          <w:szCs w:val="20"/>
          <w:lang w:val="el-GR"/>
        </w:rPr>
        <w:t>Άρθρο 11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Semibold" w:hAnsi="MyriadPro-Semibold" w:cs="MyriadPro-Semibold"/>
          <w:b/>
          <w:bCs/>
          <w:sz w:val="20"/>
          <w:szCs w:val="20"/>
          <w:lang w:val="el-GR"/>
        </w:rPr>
      </w:pPr>
      <w:r w:rsidRPr="00C85488">
        <w:rPr>
          <w:rFonts w:ascii="MyriadPro-Semibold" w:hAnsi="MyriadPro-Semibold" w:cs="MyriadPro-Semibold"/>
          <w:b/>
          <w:bCs/>
          <w:sz w:val="20"/>
          <w:szCs w:val="20"/>
          <w:lang w:val="el-GR"/>
        </w:rPr>
        <w:t>Ρύθμιση θεμάτων ειδικής αγωγής</w:t>
      </w:r>
    </w:p>
    <w:p w:rsidR="00C85488" w:rsidRDefault="00C85488" w:rsidP="00C85488">
      <w:pPr>
        <w:ind w:left="-1134" w:right="2544" w:firstLine="283"/>
        <w:rPr>
          <w:rFonts w:ascii="MyriadPro-Semibold" w:hAnsi="MyriadPro-Semibold" w:cs="MyriadPro-Semibold"/>
          <w:b/>
          <w:bCs/>
          <w:sz w:val="20"/>
          <w:szCs w:val="20"/>
          <w:lang w:val="el-GR"/>
        </w:rPr>
      </w:pPr>
      <w:r w:rsidRPr="00C85488">
        <w:rPr>
          <w:rFonts w:ascii="MyriadPro-Semibold" w:hAnsi="MyriadPro-Semibold" w:cs="MyriadPro-Semibold"/>
          <w:b/>
          <w:bCs/>
          <w:sz w:val="20"/>
          <w:szCs w:val="20"/>
          <w:lang w:val="el-GR"/>
        </w:rPr>
        <w:t>και εκπαίδευσης</w:t>
      </w:r>
    </w:p>
    <w:p w:rsidR="00C85488" w:rsidRDefault="00C85488" w:rsidP="00C85488">
      <w:pPr>
        <w:ind w:left="-1134" w:right="2544" w:firstLine="283"/>
        <w:rPr>
          <w:rFonts w:ascii="MyriadPro-Semibold" w:hAnsi="MyriadPro-Semibold" w:cs="MyriadPro-Semibold"/>
          <w:b/>
          <w:bCs/>
          <w:sz w:val="20"/>
          <w:szCs w:val="20"/>
          <w:lang w:val="el-GR"/>
        </w:rPr>
      </w:pPr>
    </w:p>
    <w:p w:rsidR="00C85488" w:rsidRDefault="00C85488" w:rsidP="00C85488">
      <w:pPr>
        <w:ind w:left="-1134" w:right="2544" w:firstLine="283"/>
        <w:rPr>
          <w:rFonts w:ascii="MyriadPro-Semibold" w:hAnsi="MyriadPro-Semibold" w:cs="MyriadPro-Semibold"/>
          <w:b/>
          <w:bCs/>
          <w:sz w:val="20"/>
          <w:szCs w:val="20"/>
          <w:lang w:val="el-GR"/>
        </w:rPr>
      </w:pP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1.α) Το τελευταίο εδάφιο της παρ. 1 του άρθρου 6 του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ν. 3699/2008 (Α΄ 199), όπως το εδάφιο αυτό </w:t>
      </w: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αντικατα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-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στάθηκε με την παρ. 15 του άρθρου 28 του ν. 4186/2013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(Α΄ 193), καταργείται και στο τέλος της παραγράφου 1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του άρθρου 6 προστίθενται εδάφια ως εξής: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«Οι μαθητές με διαγνωσμένες από αρμόδιο δημόσιο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φορέα (ΚΕΔΔΥ, </w:t>
      </w: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Ιατροπαιδαγωγικά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 Κέντρα, Δημόσιο </w:t>
      </w: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Νο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-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σοκομείο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) αναπηρία ή/και ειδικές εκπαιδευτικές ανά-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γκες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, οι οποίοι φοιτούν σε σχολεία πρωτοβάθμιας και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δευτεροβάθμιας γενικής και επαγγελματικής </w:t>
      </w: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εκπαίδευ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-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σης, μπορεί να κατανέμονται σε τμήματα της ίδιας τάξης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της οικείας σχολικής μονάδας, ως εξής: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α) Ο αριθμός των μαθητών με αναπηρία ή/και ειδικές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εκπαιδευτικές ανάγκες, που προβλέπονται στην παρά-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γραφο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 1 του άρθρου 3 και στην παράγραφο 2 του </w:t>
      </w: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άρ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-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θρου 3, εκτός των ειδικών μαθησιακών δυσκολιών, όπως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δυσλεξία, </w:t>
      </w: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δυσγραφία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, </w:t>
      </w: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δυσαριθμησία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, </w:t>
      </w: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δυσαναγνωσία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,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δυσορθογραφία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, δεν μπορεί να είναι ανώτερος του ενός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(1) ανά τμήμα. Αν ύστερα από την κατανομή των </w:t>
      </w: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μαθη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-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τών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 σε τμήματα της ίδιας τάξης προκύπτει ότι ο αριθμός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των μαθητών του προηγούμενου εδαφίου είναι </w:t>
      </w: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ανώτε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-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ρος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 του ενός (1), ο αριθμός των μαθητών του τμήματος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μπορεί να μειώνεται και να υπολείπεται συνολικά κατά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τρεις (3) μαθητές από το μέγιστο προβλεπόμενο από τις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ισχύουσες διατάξεις αριθμό μαθητών ανά τμήμα.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β) Ο αριθμός των μαθητών με διαγνωσμένες ειδικές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μαθησιακές δυσκολίες, όπως δυσλεξία, </w:t>
      </w: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δυσγραφία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, </w:t>
      </w: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δυ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-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σαριθμησία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, </w:t>
      </w: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δυσαναγνωσία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, </w:t>
      </w: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δυσορθογραφία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, δεν </w:t>
      </w: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μπο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-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ρεί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 να είναι ανώτερος των τεσσάρων (4) ανά τμήμα. Αν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ύστερα από την κατανομή των μαθητών σε τμήματα της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ίδιας τάξης προκύπτει ότι ο αριθμός των μαθητών του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προηγούμενου εδαφίου είναι ανώτερος των τεσσάρων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(4), ο αριθμός των μαθητών του τμήματος μπορεί να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μειώνεται και να υπολείπεται συνολικά κατά τρεις (3)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μαθητές από το μέγιστο προβλεπόμενο από τις ισχύ-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ουσες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 διατάξεις αριθμό μαθητών ανά τμήμα, εφόσον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στο σχολείο δεν λειτουργεί Τμήμα Ένταξης.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Η κατά τα προηγούμενα εδάφια μείωση </w:t>
      </w: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πραγματοποι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-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είται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 με απόφαση του οικείου Περιφερειακού Διευθυντή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Πρωτοβάθμιας και Δευτεροβάθμιας Εκπαίδευσης, </w:t>
      </w: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ύστε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-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ρα από εισήγηση του αρμόδιου Διευθυντή Εκπαίδευσης.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lastRenderedPageBreak/>
        <w:t xml:space="preserve">Ο Διευθυντής Εκπαίδευσης κατά τη διατύπωση της </w:t>
      </w: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εισή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-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γησης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 λαμβάνει υπόψη του σχετική απόφαση του </w:t>
      </w: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συλ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-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λόγου διδασκόντων και γνώμη του σχολικού συμβούλου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Ειδικής Αγωγής και Εκπαίδευσης και του αρμόδιου </w:t>
      </w: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σχο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-</w:t>
      </w:r>
    </w:p>
    <w:p w:rsid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λικού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 συμβούλου Παιδαγωγικής Ευθύνης.».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b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b/>
          <w:color w:val="000000"/>
          <w:sz w:val="20"/>
          <w:szCs w:val="20"/>
          <w:lang w:val="el-GR"/>
        </w:rPr>
        <w:t>β) Στο άρθρο 6 του ν. 3699/2008, ύστερα από την πα-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b/>
          <w:color w:val="000000"/>
          <w:sz w:val="20"/>
          <w:szCs w:val="20"/>
          <w:lang w:val="el-GR"/>
        </w:rPr>
      </w:pPr>
      <w:proofErr w:type="spellStart"/>
      <w:r w:rsidRPr="00C85488">
        <w:rPr>
          <w:rFonts w:ascii="MyriadPro-Regular" w:hAnsi="MyriadPro-Regular" w:cs="MyriadPro-Regular"/>
          <w:b/>
          <w:color w:val="000000"/>
          <w:sz w:val="20"/>
          <w:szCs w:val="20"/>
          <w:lang w:val="el-GR"/>
        </w:rPr>
        <w:t>ράγραφο</w:t>
      </w:r>
      <w:proofErr w:type="spellEnd"/>
      <w:r w:rsidRPr="00C85488">
        <w:rPr>
          <w:rFonts w:ascii="MyriadPro-Regular" w:hAnsi="MyriadPro-Regular" w:cs="MyriadPro-Regular"/>
          <w:b/>
          <w:color w:val="000000"/>
          <w:sz w:val="20"/>
          <w:szCs w:val="20"/>
          <w:lang w:val="el-GR"/>
        </w:rPr>
        <w:t xml:space="preserve"> 3 προστίθεται παράγραφος 3Α, ως εξής: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b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b/>
          <w:color w:val="000000"/>
          <w:sz w:val="20"/>
          <w:szCs w:val="20"/>
          <w:lang w:val="el-GR"/>
        </w:rPr>
        <w:t xml:space="preserve">«3.Α. Για τους μαθητές που φοιτούν σε σχολεία </w:t>
      </w:r>
      <w:proofErr w:type="spellStart"/>
      <w:r w:rsidRPr="00C85488">
        <w:rPr>
          <w:rFonts w:ascii="MyriadPro-Regular" w:hAnsi="MyriadPro-Regular" w:cs="MyriadPro-Regular"/>
          <w:b/>
          <w:color w:val="000000"/>
          <w:sz w:val="20"/>
          <w:szCs w:val="20"/>
          <w:lang w:val="el-GR"/>
        </w:rPr>
        <w:t>πρωτο</w:t>
      </w:r>
      <w:proofErr w:type="spellEnd"/>
      <w:r w:rsidRPr="00C85488">
        <w:rPr>
          <w:rFonts w:ascii="MyriadPro-Regular" w:hAnsi="MyriadPro-Regular" w:cs="MyriadPro-Regular"/>
          <w:b/>
          <w:color w:val="000000"/>
          <w:sz w:val="20"/>
          <w:szCs w:val="20"/>
          <w:lang w:val="el-GR"/>
        </w:rPr>
        <w:t>-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b/>
          <w:color w:val="000000"/>
          <w:sz w:val="20"/>
          <w:szCs w:val="20"/>
          <w:lang w:val="el-GR"/>
        </w:rPr>
      </w:pPr>
      <w:proofErr w:type="spellStart"/>
      <w:r w:rsidRPr="00C85488">
        <w:rPr>
          <w:rFonts w:ascii="MyriadPro-Regular" w:hAnsi="MyriadPro-Regular" w:cs="MyriadPro-Regular"/>
          <w:b/>
          <w:color w:val="000000"/>
          <w:sz w:val="20"/>
          <w:szCs w:val="20"/>
          <w:lang w:val="el-GR"/>
        </w:rPr>
        <w:t>βάθμιας</w:t>
      </w:r>
      <w:proofErr w:type="spellEnd"/>
      <w:r w:rsidRPr="00C85488">
        <w:rPr>
          <w:rFonts w:ascii="MyriadPro-Regular" w:hAnsi="MyriadPro-Regular" w:cs="MyriadPro-Regular"/>
          <w:b/>
          <w:color w:val="000000"/>
          <w:sz w:val="20"/>
          <w:szCs w:val="20"/>
          <w:lang w:val="el-GR"/>
        </w:rPr>
        <w:t xml:space="preserve"> και δευτεροβάθμιας γενικής και επαγγελματικής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b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b/>
          <w:color w:val="000000"/>
          <w:sz w:val="20"/>
          <w:szCs w:val="20"/>
          <w:lang w:val="el-GR"/>
        </w:rPr>
        <w:t>εκπαίδευσης, με διαγνωσμένη από αρμόδιο δημόσιο φο-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b/>
          <w:color w:val="000000"/>
          <w:sz w:val="20"/>
          <w:szCs w:val="20"/>
          <w:lang w:val="el-GR"/>
        </w:rPr>
      </w:pPr>
      <w:proofErr w:type="spellStart"/>
      <w:r w:rsidRPr="00C85488">
        <w:rPr>
          <w:rFonts w:ascii="MyriadPro-Regular" w:hAnsi="MyriadPro-Regular" w:cs="MyriadPro-Regular"/>
          <w:b/>
          <w:color w:val="000000"/>
          <w:sz w:val="20"/>
          <w:szCs w:val="20"/>
          <w:lang w:val="el-GR"/>
        </w:rPr>
        <w:t>ρέα</w:t>
      </w:r>
      <w:proofErr w:type="spellEnd"/>
      <w:r w:rsidRPr="00C85488">
        <w:rPr>
          <w:rFonts w:ascii="MyriadPro-Regular" w:hAnsi="MyriadPro-Regular" w:cs="MyriadPro-Regular"/>
          <w:b/>
          <w:color w:val="000000"/>
          <w:sz w:val="20"/>
          <w:szCs w:val="20"/>
          <w:lang w:val="el-GR"/>
        </w:rPr>
        <w:t xml:space="preserve"> (ΚΕΔΔΥ, </w:t>
      </w:r>
      <w:proofErr w:type="spellStart"/>
      <w:r w:rsidRPr="00C85488">
        <w:rPr>
          <w:rFonts w:ascii="MyriadPro-Regular" w:hAnsi="MyriadPro-Regular" w:cs="MyriadPro-Regular"/>
          <w:b/>
          <w:color w:val="000000"/>
          <w:sz w:val="20"/>
          <w:szCs w:val="20"/>
          <w:lang w:val="el-GR"/>
        </w:rPr>
        <w:t>Ιατροπαιδαγωγικά</w:t>
      </w:r>
      <w:proofErr w:type="spellEnd"/>
      <w:r w:rsidRPr="00C85488">
        <w:rPr>
          <w:rFonts w:ascii="MyriadPro-Regular" w:hAnsi="MyriadPro-Regular" w:cs="MyriadPro-Regular"/>
          <w:b/>
          <w:color w:val="000000"/>
          <w:sz w:val="20"/>
          <w:szCs w:val="20"/>
          <w:lang w:val="el-GR"/>
        </w:rPr>
        <w:t xml:space="preserve"> Κέντρα, Δημόσιο </w:t>
      </w:r>
      <w:proofErr w:type="spellStart"/>
      <w:r w:rsidRPr="00C85488">
        <w:rPr>
          <w:rFonts w:ascii="MyriadPro-Regular" w:hAnsi="MyriadPro-Regular" w:cs="MyriadPro-Regular"/>
          <w:b/>
          <w:color w:val="000000"/>
          <w:sz w:val="20"/>
          <w:szCs w:val="20"/>
          <w:lang w:val="el-GR"/>
        </w:rPr>
        <w:t>Νοσο</w:t>
      </w:r>
      <w:proofErr w:type="spellEnd"/>
      <w:r w:rsidRPr="00C85488">
        <w:rPr>
          <w:rFonts w:ascii="MyriadPro-Regular" w:hAnsi="MyriadPro-Regular" w:cs="MyriadPro-Regular"/>
          <w:b/>
          <w:color w:val="000000"/>
          <w:sz w:val="20"/>
          <w:szCs w:val="20"/>
          <w:lang w:val="el-GR"/>
        </w:rPr>
        <w:t>-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b/>
          <w:color w:val="000000"/>
          <w:sz w:val="20"/>
          <w:szCs w:val="20"/>
          <w:lang w:val="el-GR"/>
        </w:rPr>
      </w:pPr>
      <w:proofErr w:type="spellStart"/>
      <w:r w:rsidRPr="00C85488">
        <w:rPr>
          <w:rFonts w:ascii="MyriadPro-Regular" w:hAnsi="MyriadPro-Regular" w:cs="MyriadPro-Regular"/>
          <w:b/>
          <w:color w:val="000000"/>
          <w:sz w:val="20"/>
          <w:szCs w:val="20"/>
          <w:lang w:val="el-GR"/>
        </w:rPr>
        <w:t>κομείο</w:t>
      </w:r>
      <w:proofErr w:type="spellEnd"/>
      <w:r w:rsidRPr="00C85488">
        <w:rPr>
          <w:rFonts w:ascii="MyriadPro-Regular" w:hAnsi="MyriadPro-Regular" w:cs="MyriadPro-Regular"/>
          <w:b/>
          <w:color w:val="000000"/>
          <w:sz w:val="20"/>
          <w:szCs w:val="20"/>
          <w:lang w:val="el-GR"/>
        </w:rPr>
        <w:t>) αναπηρία ή/και ειδικές εκπαιδευτικές ανάγκες,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b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b/>
          <w:color w:val="000000"/>
          <w:sz w:val="20"/>
          <w:szCs w:val="20"/>
          <w:lang w:val="el-GR"/>
        </w:rPr>
        <w:t>κατόπιν σχετικού αιτήματος των ασκούντων τη γονική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b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b/>
          <w:color w:val="000000"/>
          <w:sz w:val="20"/>
          <w:szCs w:val="20"/>
          <w:lang w:val="el-GR"/>
        </w:rPr>
        <w:t xml:space="preserve">μέριμνα δεν υπολογίζεται ο βαθμός εξέτασης της </w:t>
      </w:r>
      <w:proofErr w:type="spellStart"/>
      <w:r w:rsidRPr="00C85488">
        <w:rPr>
          <w:rFonts w:ascii="MyriadPro-Regular" w:hAnsi="MyriadPro-Regular" w:cs="MyriadPro-Regular"/>
          <w:b/>
          <w:color w:val="000000"/>
          <w:sz w:val="20"/>
          <w:szCs w:val="20"/>
          <w:lang w:val="el-GR"/>
        </w:rPr>
        <w:t>διδα</w:t>
      </w:r>
      <w:proofErr w:type="spellEnd"/>
      <w:r w:rsidRPr="00C85488">
        <w:rPr>
          <w:rFonts w:ascii="MyriadPro-Regular" w:hAnsi="MyriadPro-Regular" w:cs="MyriadPro-Regular"/>
          <w:b/>
          <w:color w:val="000000"/>
          <w:sz w:val="20"/>
          <w:szCs w:val="20"/>
          <w:lang w:val="el-GR"/>
        </w:rPr>
        <w:t>-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b/>
          <w:color w:val="000000"/>
          <w:sz w:val="20"/>
          <w:szCs w:val="20"/>
          <w:lang w:val="el-GR"/>
        </w:rPr>
      </w:pPr>
      <w:proofErr w:type="spellStart"/>
      <w:r w:rsidRPr="00C85488">
        <w:rPr>
          <w:rFonts w:ascii="MyriadPro-Regular" w:hAnsi="MyriadPro-Regular" w:cs="MyriadPro-Regular"/>
          <w:b/>
          <w:color w:val="000000"/>
          <w:sz w:val="20"/>
          <w:szCs w:val="20"/>
          <w:lang w:val="el-GR"/>
        </w:rPr>
        <w:t>σκόμενης</w:t>
      </w:r>
      <w:proofErr w:type="spellEnd"/>
      <w:r w:rsidRPr="00C85488">
        <w:rPr>
          <w:rFonts w:ascii="MyriadPro-Regular" w:hAnsi="MyriadPro-Regular" w:cs="MyriadPro-Regular"/>
          <w:b/>
          <w:color w:val="000000"/>
          <w:sz w:val="20"/>
          <w:szCs w:val="20"/>
          <w:lang w:val="el-GR"/>
        </w:rPr>
        <w:t xml:space="preserve"> δεύτερης ξένης γλώσσας στο γενικό βαθμό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b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b/>
          <w:color w:val="000000"/>
          <w:sz w:val="20"/>
          <w:szCs w:val="20"/>
          <w:lang w:val="el-GR"/>
        </w:rPr>
        <w:t>προαγωγής ή απόλυσης.».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b/>
          <w:color w:val="000000"/>
          <w:sz w:val="20"/>
          <w:szCs w:val="20"/>
          <w:lang w:val="el-GR"/>
        </w:rPr>
      </w:pP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γ) Η ισχύς της παρούσας παραγράφου άρχεται το </w:t>
      </w: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σχο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-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λικό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 έτος 2017-2018.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2. Στο τέλος της παρ. 3 του άρθρου 7 του ν. 3699/2008,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όπως αντικαταστάθηκε με την παρ.10 του άρθρου 28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του ν. 4186/2013 (Α΄193), προστίθεται εδάφιο ως εξής: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«Ομοίως ισχύουν οι βεβαιώσεις πιστοποίησης </w:t>
      </w: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επάρ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-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κειας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 της γραφής </w:t>
      </w:r>
      <w:r>
        <w:rPr>
          <w:rFonts w:ascii="MyriadPro-Regular" w:hAnsi="MyriadPro-Regular" w:cs="MyriadPro-Regular"/>
          <w:color w:val="000000"/>
          <w:sz w:val="20"/>
          <w:szCs w:val="20"/>
        </w:rPr>
        <w:t>Braille</w:t>
      </w: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 που χορηγούνται: α) από το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Κέντρο Εκπαίδευσης και Αποκατάστασης Τυφλών,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β) από το Παιδαγωγικό Τμήμα Ειδικής Αγωγής του Πα-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νεπιστημίου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 Θεσσαλίας, με τις οποίες πιστοποιείται η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επιτυχής παρακολούθηση του μαθήματος «Εργαστήριο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γραφής και ανάγνωσης στον κώδικα </w:t>
      </w:r>
      <w:r>
        <w:rPr>
          <w:rFonts w:ascii="MyriadPro-Regular" w:hAnsi="MyriadPro-Regular" w:cs="MyriadPro-Regular"/>
          <w:color w:val="000000"/>
          <w:sz w:val="20"/>
          <w:szCs w:val="20"/>
        </w:rPr>
        <w:t>Braille</w:t>
      </w: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» και γ) από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το Τμήμα Εκπαιδευτικής και Κοινωνικής Πολιτικής του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Πανεπιστημίου Μακεδονίας με κατεύθυνση, εκπαίδευση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ατόμων με ειδικές ανάγκες, με τις οποίες πιστοποιείται η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επιτυχής παρακολούθηση του μαθήματος «Εργαστήριο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Εκμάθησης της </w:t>
      </w:r>
      <w:r>
        <w:rPr>
          <w:rFonts w:ascii="MyriadPro-Regular" w:hAnsi="MyriadPro-Regular" w:cs="MyriadPro-Regular"/>
          <w:color w:val="000000"/>
          <w:sz w:val="20"/>
          <w:szCs w:val="20"/>
        </w:rPr>
        <w:t>Braille</w:t>
      </w: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».».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3. Στο τέλος της παρ. 4 του άρθρου 7 του ν. 3699/2008,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όπως τροποποιήθηκε με την παρ. 18 του άρθρου 28 του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ν. 4186/2013, προστίθενται εδάφια ως εξής: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«Οι αιτήσεις των γονέων ή κηδεμόνων των μαθητών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για υποστήριξη από ειδικό βοηθό ή από σχολικό </w:t>
      </w: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νο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-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σηλευτή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 είτε αυτοί φοιτούν σε γενικό σχολείο είτε σε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ΣΜΕΑΕ, συνοδεύονται από βιογραφικό σημείωμα των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προτεινόμενων προσώπων. Τα προτεινόμενα πρόσω-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πα υποβάλλουν στον Διευθυντή της σχολικής μονάδας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αντίγραφο του ποινικού τους μητρώου.».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4. Στο τέλος της περίπτωσης </w:t>
      </w: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α΄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 της παρ. 1 του άρθρου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8 του ν. 3699/2008, όπως τροποποιήθηκε με την παρ. 2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του άρθρου 82 του ν. 4368/2016 (Α΄ 21), προστίθενται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εδάφια ως εξής: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«Ο αριθμός των μαθητών σε κάθε τμήμα των Ειδικών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Νηπιαγωγείων και των Ειδικών Δημοτικών Σχολείων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ορίζεται από κατ’ ελάχιστον τέσσερις (4) έως κατ’ </w:t>
      </w: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ανώ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-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τατο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 όριο επτά (7) μαθητές. Σε εξαιρετικές περιπτώσεις,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lastRenderedPageBreak/>
        <w:t>ο αριθμός μπορεί να μειώνεται με κατώτατο όριο τους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τρεις (3) μαθητές ανά τμήμα, με απόφαση του οικείου Πε-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ριφερειακού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 Διευθυντή Πρωτοβάθμιας και </w:t>
      </w: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Δευτεροβάθ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-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μιας Εκπαίδευσης, ύστερα από εισήγηση του αρμόδιου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Διευθυντή Εκπαίδευσης. Ο Διευθυντής Εκπαίδευσης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κατά τη διατύπωση της εισήγησης λαμβάνει υπόψη του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σχετική απόφαση του συλλόγου διδασκόντων, καθώς και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γνώμη του οικείου ΚΕΔΔΥ και του σχολικού συμβούλου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Ειδικής Αγωγής και Εκπαίδευσης.».</w:t>
      </w:r>
    </w:p>
    <w:p w:rsid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5. Στο τέλος της περίπτωσης </w:t>
      </w: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β΄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 της παρ. 1 του άρθρου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8 του ν. 3699/2008, όπως τροποποιήθηκε με την περί-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πτωση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 </w:t>
      </w: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β΄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 της παρ. 2 του άρθρου 56 του ν. 3966/2011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(Α΄118), προστίθενται εδάφια, ως εξής:</w:t>
      </w:r>
      <w:r w:rsidRPr="00C85488">
        <w:rPr>
          <w:rFonts w:ascii="MyriadPro-Regular" w:hAnsi="MyriadPro-Regular" w:cs="MyriadPro-Regular"/>
          <w:color w:val="000000"/>
          <w:sz w:val="19"/>
          <w:szCs w:val="19"/>
          <w:lang w:val="el-GR"/>
        </w:rPr>
        <w:t xml:space="preserve"> Τεύχος Α’ 17/15.02.2017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«Ο αριθμός των μαθητών σε κάθε τμήμα των </w:t>
      </w: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γυμνα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-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σίων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 ΕΑΕ και λυκείων ΕΑΕ ορίζεται από κατ’ ελάχιστον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πέντε (5) έως κατ’ ανώτατο όριο εννέα (9) μαθητές. Σε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εξαιρετικές περιπτώσεις, ο αριθμός μπορεί να μειώνεται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με κατώτατο όριο τους τρεις (3) μαθητές ανά τμήμα, με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απόφαση του οικείου Περιφερειακού Διευθυντή </w:t>
      </w: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Πρω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-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τοβάθμιας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 και Δευτεροβάθμιας Εκπαίδευσης, ύστερα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από εισήγηση του αρμόδιου Διευθυντή Εκπαίδευσης.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Ο Διευθυντής Εκπαίδευσης κατά τη διατύπωση της ει-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σήγησης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 λαμβάνει υπόψη του σχετική απόφαση του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συλλόγου διδασκόντων, καθώς και γνώμη του οικείου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ΚΕΔΔΥ και του σχολικού συμβούλου Ειδικής Αγωγής και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Εκπαίδευσης.».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6.α) Στο τέλος της υποπερίπτωσης </w:t>
      </w: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αα΄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 της περίπτωσης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γ΄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 της παρ. 1 του άρθρου 8 του ν. 3699/2008, όπως η πε-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ρίπτωση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 </w:t>
      </w: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γ΄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 αντικαταστάθηκε με την παρ. 4 του άρθρου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48 του ν. 4415/2016 (Α΄159), προστίθεται εδάφιο ως εξής: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«Το κατώτατο όριο του αριθμού των μαθητών σε </w:t>
      </w: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εξαι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-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ρετικές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 περιπτώσεις είναι οι τρεις (3) μαθητές ανά τμήμα.».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β) Στο τέλος της υποπερίπτωσης </w:t>
      </w: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ββ΄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 της περίπτωσης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γ΄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 της παρ. 1 του άρθρου 8 του ν. 3699/2008, όπως η πε-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ρίπτωση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 </w:t>
      </w: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γ΄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 αντικαταστάθηκε με την παρ. 4 του άρθρου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48 του ν. 4415/2016, προστίθεται εδάφιο ως εξής: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«Το κατώτατο όριο του αριθμού των μαθητών σε </w:t>
      </w: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εξαι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-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ρετικές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 περιπτώσεις είναι οι τρεις (3) μαθητές ανά τμήμα.».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7. Στην παρ. 7 του άρθρου 34 του ν. 3699/2008 προ-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στίθεται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 περίπτωση </w:t>
      </w: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ζ΄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 ως εξής: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«ζ) μεταφέρεται η έδρα ΣΜΕΑΕ σε όμορο δήμο και με-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τονομάζεται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 αναλόγως, αν δεν λειτουργεί η ΣΜΕΑΕ λόγω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έλλειψης κτιρίου ή υπάρχει καταλληλότερη σχολική στέγη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σε όμορο δήμο, ύστερα από: α) εισήγηση του </w:t>
      </w: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αρμόδι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-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ου Περιφερειακού Διευθυντή Εκπαίδευσης, β) σύμφωνη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γνώμη του δήμου στον οποίο έχει ιδρυθεί ή λειτουργεί η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ΣΜΕΑΕ και γ) βεβαίωση του όμορου Δήμου περί </w:t>
      </w: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παραχώ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-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ρησης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 κατάλληλου κτιρίου για τη στέγαση της ΣΜΕΑΕ και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βεβαίωση της διεύθυνσης οικονομικών υπηρεσιών περί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κάλυψης των λειτουργικών εξόδων της ΣΜΕΑΕ.».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8. Η παρ. 6 του άρθρου 45 του </w:t>
      </w: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π.δ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. 1/2003 (Α΄ 1) </w:t>
      </w: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αντι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-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καθίσταται ως εξής: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lastRenderedPageBreak/>
        <w:t>«Οι τακτικοί αιρετοί του ΚΥΣΕΕΠ εφόσον ανήκουν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οργανικά εκτός του Νομού Αττικής, δύνανται να </w:t>
      </w: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απο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-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σπώνται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 κατόπιν αίτησής τους σε ΣΜΕΑΕ ή ΚΕΔΔΥ της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περιοχής Αττικής. Οι τακτικοί αιρετοί του ΠΥΣΕΕΠ </w:t>
      </w: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δύνα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-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proofErr w:type="spellStart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νται</w:t>
      </w:r>
      <w:proofErr w:type="spellEnd"/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 xml:space="preserve"> να αποσπώνται κατόπιν αίτησής τους σε ΣΜΕΑΕ ή</w:t>
      </w:r>
    </w:p>
    <w:p w:rsidR="00C85488" w:rsidRPr="00C85488" w:rsidRDefault="00C85488" w:rsidP="00C85488">
      <w:pPr>
        <w:autoSpaceDE w:val="0"/>
        <w:autoSpaceDN w:val="0"/>
        <w:adjustRightInd w:val="0"/>
        <w:spacing w:after="0" w:line="240" w:lineRule="auto"/>
        <w:ind w:left="-1134" w:right="2544" w:firstLine="283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 w:rsidRPr="00C85488">
        <w:rPr>
          <w:rFonts w:ascii="MyriadPro-Regular" w:hAnsi="MyriadPro-Regular" w:cs="MyriadPro-Regular"/>
          <w:color w:val="000000"/>
          <w:sz w:val="20"/>
          <w:szCs w:val="20"/>
          <w:lang w:val="el-GR"/>
        </w:rPr>
        <w:t>ΚΕΔΔΥ της έδρας της οικείας Περιφερειακής Διεύθυνσης</w:t>
      </w:r>
    </w:p>
    <w:p w:rsidR="00C85488" w:rsidRPr="00C85488" w:rsidRDefault="00C85488" w:rsidP="00C85488">
      <w:pPr>
        <w:ind w:left="-1134" w:right="2544" w:firstLine="283"/>
        <w:rPr>
          <w:lang w:val="el-GR"/>
        </w:rPr>
      </w:pPr>
      <w:proofErr w:type="spellStart"/>
      <w:r>
        <w:rPr>
          <w:rFonts w:ascii="MyriadPro-Regular" w:hAnsi="MyriadPro-Regular" w:cs="MyriadPro-Regular"/>
          <w:color w:val="000000"/>
          <w:sz w:val="20"/>
          <w:szCs w:val="20"/>
        </w:rPr>
        <w:t>Εκπαίδευσης</w:t>
      </w:r>
      <w:proofErr w:type="spellEnd"/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.»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.</w:t>
      </w:r>
    </w:p>
    <w:sectPr w:rsidR="00C85488" w:rsidRPr="00C854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yriadPro-Semi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5488"/>
    <w:rsid w:val="00C8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1126</Words>
  <Characters>6423</Characters>
  <Application>Microsoft Office Word</Application>
  <DocSecurity>0</DocSecurity>
  <Lines>53</Lines>
  <Paragraphs>15</Paragraphs>
  <ScaleCrop>false</ScaleCrop>
  <Company/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ΑΘΑΝΑΣΙΟΣ</dc:creator>
  <cp:lastModifiedBy>Admin</cp:lastModifiedBy>
  <cp:revision>1</cp:revision>
  <dcterms:created xsi:type="dcterms:W3CDTF">2019-11-07T10:30:00Z</dcterms:created>
  <dcterms:modified xsi:type="dcterms:W3CDTF">2019-11-07T10:40:00Z</dcterms:modified>
</cp:coreProperties>
</file>