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F6" w:rsidRPr="00C501F6" w:rsidRDefault="00C501F6" w:rsidP="00C501F6">
      <w:pPr>
        <w:ind w:firstLine="720"/>
        <w:jc w:val="center"/>
        <w:rPr>
          <w:rStyle w:val="fs12"/>
          <w:rFonts w:ascii="Bookman Old Style" w:hAnsi="Bookman Old Style"/>
          <w:color w:val="000000"/>
          <w:sz w:val="32"/>
          <w:szCs w:val="32"/>
          <w:bdr w:val="none" w:sz="0" w:space="0" w:color="auto" w:frame="1"/>
          <w:lang w:val="en-US"/>
        </w:rPr>
      </w:pPr>
      <w:r w:rsidRPr="00C501F6">
        <w:rPr>
          <w:rStyle w:val="imul"/>
          <w:rFonts w:ascii="Bookman Old Style" w:hAnsi="Bookman Old Style" w:cs="Tahoma"/>
          <w:b/>
          <w:bCs/>
          <w:color w:val="000000"/>
          <w:sz w:val="32"/>
          <w:szCs w:val="32"/>
          <w:u w:val="single"/>
          <w:bdr w:val="none" w:sz="0" w:space="0" w:color="auto" w:frame="1"/>
        </w:rPr>
        <w:t>Ο ΚΑΘΟΡΙΣΜΟΣ ΤΩΝ ΟΝΟΜΑΣΤΙΚΩΝ ΑΞΙΩΝ</w:t>
      </w:r>
    </w:p>
    <w:p w:rsidR="001C3A2B" w:rsidRPr="00C501F6" w:rsidRDefault="00C501F6" w:rsidP="00C501F6">
      <w:pPr>
        <w:ind w:firstLine="720"/>
        <w:jc w:val="both"/>
        <w:rPr>
          <w:rFonts w:ascii="Bookman Old Style" w:hAnsi="Bookman Old Style"/>
          <w:color w:val="000000"/>
          <w:bdr w:val="none" w:sz="0" w:space="0" w:color="auto" w:frame="1"/>
          <w:lang w:val="en-US"/>
        </w:rPr>
      </w:pPr>
      <w:r>
        <w:rPr>
          <w:rStyle w:val="fs12"/>
          <w:rFonts w:ascii="Bookman Old Style" w:hAnsi="Bookman Old Style"/>
          <w:color w:val="000000"/>
          <w:bdr w:val="none" w:sz="0" w:space="0" w:color="auto" w:frame="1"/>
        </w:rPr>
        <w:t>Το Νοέμβριο του 1994, το Συμβούλιο του Ευρωπαϊκού Νομισματικού Ιδρύματος (ΕΝΙ), προδρόμου της ΕΚΤ, αποφάσισε μια σειρά 1:2:5 για τις επτά ονομαστικές αξίες των τραπεζογραμματίων ευρώ: €10 και €100, €20 και €200, €5, €50 και €500. Αυτή η σειρά είναι σύμφωνη με την κοινή διάκριση των ονομαστικών αξιών των περισσότερων νομισμάτων παγκοσμίως και αντιστοιχεί επίσης στη σειρά των κερμάτων ευρώ: 1 λεπτό/</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10 λεπτά/</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xml:space="preserve"> και 1 ευρώ• 2 λεπτά/</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20 λεπτά/</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xml:space="preserve"> και 2 ευρώ• 5 λεπτά/</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xml:space="preserve"> και 50 λεπτά/</w:t>
      </w:r>
      <w:proofErr w:type="spellStart"/>
      <w:r>
        <w:rPr>
          <w:rStyle w:val="fs12"/>
          <w:rFonts w:ascii="Bookman Old Style" w:hAnsi="Bookman Old Style"/>
          <w:color w:val="000000"/>
          <w:bdr w:val="none" w:sz="0" w:space="0" w:color="auto" w:frame="1"/>
        </w:rPr>
        <w:t>σεντ</w:t>
      </w:r>
      <w:proofErr w:type="spellEnd"/>
      <w:r>
        <w:rPr>
          <w:rStyle w:val="fs12"/>
          <w:rFonts w:ascii="Bookman Old Style" w:hAnsi="Bookman Old Style"/>
          <w:color w:val="000000"/>
          <w:bdr w:val="none" w:sz="0" w:space="0" w:color="auto" w:frame="1"/>
        </w:rPr>
        <w:t>, όπως συμφωνήθηκε από το Συμβούλιο Υπουργών Οικονομίας και Οικονομικών της</w:t>
      </w:r>
      <w:r w:rsidRPr="00C501F6">
        <w:rPr>
          <w:rStyle w:val="fs12"/>
          <w:rFonts w:ascii="Bookman Old Style" w:hAnsi="Bookman Old Style"/>
          <w:color w:val="000000"/>
          <w:bdr w:val="none" w:sz="0" w:space="0" w:color="auto" w:frame="1"/>
        </w:rPr>
        <w:t xml:space="preserve"> </w:t>
      </w:r>
      <w:r>
        <w:rPr>
          <w:rStyle w:val="fs12"/>
          <w:rFonts w:ascii="Bookman Old Style" w:hAnsi="Bookman Old Style"/>
          <w:color w:val="000000"/>
          <w:bdr w:val="none" w:sz="0" w:space="0" w:color="auto" w:frame="1"/>
        </w:rPr>
        <w:t>ΕΕ (</w:t>
      </w:r>
      <w:proofErr w:type="spellStart"/>
      <w:r>
        <w:rPr>
          <w:rStyle w:val="fs12"/>
          <w:rFonts w:ascii="Bookman Old Style" w:hAnsi="Bookman Old Style"/>
          <w:color w:val="000000"/>
          <w:bdr w:val="none" w:sz="0" w:space="0" w:color="auto" w:frame="1"/>
        </w:rPr>
        <w:t>Ecofin</w:t>
      </w:r>
      <w:proofErr w:type="spellEnd"/>
      <w:r>
        <w:rPr>
          <w:rStyle w:val="fs12"/>
          <w:rFonts w:ascii="Bookman Old Style" w:hAnsi="Bookman Old Style"/>
          <w:color w:val="000000"/>
          <w:bdr w:val="none" w:sz="0" w:space="0" w:color="auto" w:frame="1"/>
        </w:rPr>
        <w:t>). Η απόφαση να εκδοθεί τραπεζογραμμάτιο πολύ υψηλής αξίας – 500 ευρώ – ελήφθη έπειτα από προσεκτική αξιολόγηση. Πριν από τη μετάβαση στο ευρώ σε φυσική μορφή, έξι από τις χώρες της ζώνης του ευρώ – η Αυστρία, το Βέλγιο, η Γερμανία, η Ιταλία, το Λουξεμβούργο και οι Κάτω </w:t>
      </w:r>
      <w:r>
        <w:rPr>
          <w:rFonts w:ascii="Bookman Old Style" w:hAnsi="Bookman Old Style"/>
          <w:color w:val="000000"/>
        </w:rPr>
        <w:t xml:space="preserve">Χώρες – είχαν εθνικά τραπεζογραμμάτια αξίας μεταξύ 200 και 500 ευρώ, των οποίων η χρήση παρουσίαζε αύξηση. Το 2000, για παράδειγμα, η ζήτηση για τραπεζογραμμάτια των 1.000 γερμανικών μάρκων (που αντιστοιχούσαν σε 511 ευρώ) ήταν 15 φορές μεγαλύτερη από </w:t>
      </w:r>
      <w:proofErr w:type="spellStart"/>
      <w:r>
        <w:rPr>
          <w:rFonts w:ascii="Bookman Old Style" w:hAnsi="Bookman Old Style"/>
          <w:color w:val="000000"/>
        </w:rPr>
        <w:t>ό,τι</w:t>
      </w:r>
      <w:proofErr w:type="spellEnd"/>
      <w:r>
        <w:rPr>
          <w:rFonts w:ascii="Bookman Old Style" w:hAnsi="Bookman Old Style"/>
          <w:color w:val="000000"/>
        </w:rPr>
        <w:t xml:space="preserve"> το 1975 και αντιστοιχούσε στο 34% της συνολικής αξίας των τραπεζογραμματίων του γερμανικού μάρκου σε κυκλοφορία. Επιπλέον, σε χώρες εκτός της Ευρωπαϊκής Ένωσης με σχετικά ασταθή νομισματικά καθεστώτα, όπου ο πληθωρισμός είναι υψηλός ή/και δεν υπάρχει μεγάλη εμπιστοσύνη στο τραπεζικό σύστημα, οι άνθρωποι συχνά έχουν στην κατοχή τους μετρητά σε νομίσματα χωρών με χαμηλό πληθωρισμό ως μέσο αποθήκευσης αξίας. Πριν από την εισαγωγή των τραπεζογραμματίων ευρώ, αυτό γινόταν με τραπεζογραμμάτια υψηλής αξίας, όπως το τραπεζογραμμάτιο των 1.000 γερμανικών μάρκων. Τρεις χώρες της ΕΕ – η Ελλάδα, η Ιταλία και η Αυστρία – χρησιμοποιούσαν τραπεζογραμμάτια πολύ χαμηλής αξίας (κάτω των 2 ευρώ) πριν από τη μετάβαση στο ευρώ σε φυσική μορφή. Ωστόσο, η έκδοση τραπεζογραμματίων πολύ υψηλής αλλά και πολύ χαμηλής αξίας θα είχε ως αποτέλεσμα τη δημιουργία μιας σειράς τραπεζογραμματίων με υπερβολικά πολλές ονομαστικές αξίες. Επίσης, θα σήμαινε ότι τα τραπεζογραμμάτια θα ήταν λιγότερο εύχρηστα και η διαχείριση και αποθήκευση τους πιο περίπλοκη. Συνεπώς, τα 2 ευρώ επιλέχθηκαν ως υψηλότερη ονομαστική αξία για τα κέρματα και τα 5 ευρώ ως χαμηλότερη ονομαστική αξία για τα τραπεζογραμμάτια.</w:t>
      </w:r>
    </w:p>
    <w:sectPr w:rsidR="001C3A2B" w:rsidRPr="00C501F6" w:rsidSect="00C501F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01F6"/>
    <w:rsid w:val="001C3A2B"/>
    <w:rsid w:val="00C501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2">
    <w:name w:val="fs12"/>
    <w:basedOn w:val="a0"/>
    <w:rsid w:val="00C501F6"/>
  </w:style>
  <w:style w:type="character" w:customStyle="1" w:styleId="imul">
    <w:name w:val="imul"/>
    <w:basedOn w:val="a0"/>
    <w:rsid w:val="00C50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1966</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1</cp:revision>
  <dcterms:created xsi:type="dcterms:W3CDTF">2018-11-26T18:13:00Z</dcterms:created>
  <dcterms:modified xsi:type="dcterms:W3CDTF">2018-11-26T18:16:00Z</dcterms:modified>
</cp:coreProperties>
</file>