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3" w:rsidRDefault="006E767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Δ3. </w:t>
      </w:r>
      <w:r>
        <w:rPr>
          <w:sz w:val="24"/>
          <w:szCs w:val="24"/>
          <w:lang w:val="en-US"/>
        </w:rPr>
        <w:t>Ii</w:t>
      </w:r>
    </w:p>
    <w:p w:rsidR="006E7675" w:rsidRDefault="006E7675">
      <w:pPr>
        <w:rPr>
          <w:sz w:val="24"/>
          <w:szCs w:val="24"/>
          <w:lang w:val="en-US"/>
        </w:rPr>
      </w:pPr>
    </w:p>
    <w:p w:rsidR="006E7675" w:rsidRDefault="00604C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604C20">
        <w:rPr>
          <w:rFonts w:ascii="Tahoma" w:hAnsi="Tahoma" w:cs="Tahoma"/>
          <w:position w:val="-20"/>
        </w:rPr>
        <w:object w:dxaOrig="40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75pt;height:29.3pt" o:ole="">
            <v:imagedata r:id="rId4" o:title=""/>
          </v:shape>
          <o:OLEObject Type="Embed" ProgID="Equation.DSMT4" ShapeID="_x0000_i1025" DrawAspect="Content" ObjectID="_1621772553" r:id="rId5"/>
        </w:object>
      </w:r>
      <w:r>
        <w:rPr>
          <w:sz w:val="24"/>
          <w:szCs w:val="24"/>
          <w:lang w:val="en-US"/>
        </w:rPr>
        <w:t xml:space="preserve"> </w:t>
      </w:r>
    </w:p>
    <w:p w:rsidR="00604C20" w:rsidRDefault="00604C20">
      <w:pPr>
        <w:rPr>
          <w:sz w:val="24"/>
          <w:szCs w:val="24"/>
        </w:rPr>
      </w:pPr>
      <w:r>
        <w:rPr>
          <w:sz w:val="24"/>
          <w:szCs w:val="24"/>
        </w:rPr>
        <w:t xml:space="preserve">Άρα  είναι </w:t>
      </w:r>
      <w:r w:rsidRPr="00604C20">
        <w:rPr>
          <w:rFonts w:ascii="Tahoma" w:hAnsi="Tahoma" w:cs="Tahoma"/>
          <w:position w:val="-34"/>
        </w:rPr>
        <w:object w:dxaOrig="4959" w:dyaOrig="800">
          <v:shape id="_x0000_i1026" type="#_x0000_t75" style="width:281.3pt;height:45.2pt" o:ole="">
            <v:imagedata r:id="rId6" o:title=""/>
          </v:shape>
          <o:OLEObject Type="Embed" ProgID="Equation.DSMT4" ShapeID="_x0000_i1026" DrawAspect="Content" ObjectID="_1621772554" r:id="rId7"/>
        </w:object>
      </w:r>
      <w:r>
        <w:rPr>
          <w:sz w:val="24"/>
          <w:szCs w:val="24"/>
        </w:rPr>
        <w:t xml:space="preserve"> </w:t>
      </w:r>
    </w:p>
    <w:p w:rsidR="00604C20" w:rsidRDefault="005E3025">
      <w:pPr>
        <w:rPr>
          <w:sz w:val="24"/>
          <w:szCs w:val="24"/>
        </w:rPr>
      </w:pPr>
      <w:r>
        <w:rPr>
          <w:sz w:val="24"/>
          <w:szCs w:val="24"/>
        </w:rPr>
        <w:t>κ</w:t>
      </w:r>
      <w:r w:rsidR="00604C20">
        <w:rPr>
          <w:sz w:val="24"/>
          <w:szCs w:val="24"/>
        </w:rPr>
        <w:t xml:space="preserve">αι η ζητούμενη σχέση </w:t>
      </w:r>
      <w:r w:rsidR="00604C20" w:rsidRPr="00604C20">
        <w:rPr>
          <w:rFonts w:ascii="Tahoma" w:hAnsi="Tahoma" w:cs="Tahoma"/>
          <w:position w:val="-24"/>
        </w:rPr>
        <w:object w:dxaOrig="4000" w:dyaOrig="620">
          <v:shape id="_x0000_i1027" type="#_x0000_t75" style="width:226.9pt;height:35.15pt" o:ole="">
            <v:imagedata r:id="rId8" o:title=""/>
          </v:shape>
          <o:OLEObject Type="Embed" ProgID="Equation.DSMT4" ShapeID="_x0000_i1027" DrawAspect="Content" ObjectID="_1621772555" r:id="rId9"/>
        </w:object>
      </w:r>
      <w:r w:rsidR="00604C20">
        <w:rPr>
          <w:sz w:val="24"/>
          <w:szCs w:val="24"/>
        </w:rPr>
        <w:t xml:space="preserve"> </w:t>
      </w:r>
    </w:p>
    <w:p w:rsidR="00604C20" w:rsidRDefault="003E3CBF">
      <w:pPr>
        <w:rPr>
          <w:sz w:val="24"/>
          <w:szCs w:val="24"/>
        </w:rPr>
      </w:pPr>
      <w:r>
        <w:rPr>
          <w:sz w:val="24"/>
          <w:szCs w:val="24"/>
        </w:rPr>
        <w:t>γ</w:t>
      </w:r>
      <w:r w:rsidR="00E36C9A">
        <w:rPr>
          <w:sz w:val="24"/>
          <w:szCs w:val="24"/>
        </w:rPr>
        <w:t xml:space="preserve">ίνεται </w:t>
      </w:r>
      <w:r w:rsidR="00E36C9A" w:rsidRPr="00604C20">
        <w:rPr>
          <w:rFonts w:ascii="Tahoma" w:hAnsi="Tahoma" w:cs="Tahoma"/>
          <w:position w:val="-34"/>
        </w:rPr>
        <w:object w:dxaOrig="4740" w:dyaOrig="800">
          <v:shape id="_x0000_i1028" type="#_x0000_t75" style="width:268.75pt;height:45.2pt" o:ole="">
            <v:imagedata r:id="rId10" o:title=""/>
          </v:shape>
          <o:OLEObject Type="Embed" ProgID="Equation.DSMT4" ShapeID="_x0000_i1028" DrawAspect="Content" ObjectID="_1621772556" r:id="rId11"/>
        </w:object>
      </w:r>
      <w:r w:rsidR="00E36C9A">
        <w:rPr>
          <w:sz w:val="24"/>
          <w:szCs w:val="24"/>
        </w:rPr>
        <w:t xml:space="preserve"> </w:t>
      </w:r>
      <w:r w:rsidR="00645B61">
        <w:rPr>
          <w:sz w:val="24"/>
          <w:szCs w:val="24"/>
        </w:rPr>
        <w:t>(1)</w:t>
      </w:r>
    </w:p>
    <w:p w:rsidR="0009537C" w:rsidRDefault="0009537C">
      <w:pPr>
        <w:rPr>
          <w:sz w:val="24"/>
          <w:szCs w:val="24"/>
        </w:rPr>
      </w:pPr>
    </w:p>
    <w:p w:rsidR="00AA01B7" w:rsidRDefault="00AA01B7">
      <w:pPr>
        <w:rPr>
          <w:sz w:val="24"/>
          <w:szCs w:val="24"/>
        </w:rPr>
      </w:pPr>
      <w:r>
        <w:rPr>
          <w:sz w:val="24"/>
          <w:szCs w:val="24"/>
        </w:rPr>
        <w:t xml:space="preserve">Έστω η συνάρτηση </w:t>
      </w:r>
      <w:r w:rsidRPr="00AA01B7">
        <w:rPr>
          <w:rFonts w:ascii="Tahoma" w:hAnsi="Tahoma" w:cs="Tahoma"/>
          <w:position w:val="-16"/>
        </w:rPr>
        <w:object w:dxaOrig="2480" w:dyaOrig="440">
          <v:shape id="_x0000_i1029" type="#_x0000_t75" style="width:140.65pt;height:25.1pt" o:ole="">
            <v:imagedata r:id="rId12" o:title=""/>
          </v:shape>
          <o:OLEObject Type="Embed" ProgID="Equation.DSMT4" ShapeID="_x0000_i1029" DrawAspect="Content" ObjectID="_1621772557" r:id="rId13"/>
        </w:object>
      </w:r>
      <w:r>
        <w:rPr>
          <w:sz w:val="24"/>
          <w:szCs w:val="24"/>
        </w:rPr>
        <w:t xml:space="preserve"> </w:t>
      </w:r>
      <w:r w:rsidR="00A07019">
        <w:rPr>
          <w:sz w:val="24"/>
          <w:szCs w:val="24"/>
        </w:rPr>
        <w:t>έτσι η (1) γίνεται</w:t>
      </w:r>
    </w:p>
    <w:p w:rsidR="00A07019" w:rsidRDefault="00A07019">
      <w:pPr>
        <w:rPr>
          <w:sz w:val="24"/>
          <w:szCs w:val="24"/>
        </w:rPr>
      </w:pPr>
      <w:r w:rsidRPr="00A07019">
        <w:rPr>
          <w:rFonts w:ascii="Tahoma" w:hAnsi="Tahoma" w:cs="Tahoma"/>
          <w:position w:val="-28"/>
        </w:rPr>
        <w:object w:dxaOrig="1980" w:dyaOrig="680">
          <v:shape id="_x0000_i1030" type="#_x0000_t75" style="width:112.2pt;height:38.5pt" o:ole="">
            <v:imagedata r:id="rId14" o:title=""/>
          </v:shape>
          <o:OLEObject Type="Embed" ProgID="Equation.DSMT4" ShapeID="_x0000_i1030" DrawAspect="Content" ObjectID="_1621772558" r:id="rId15"/>
        </w:object>
      </w:r>
    </w:p>
    <w:p w:rsidR="00A07019" w:rsidRDefault="00A07019">
      <w:pPr>
        <w:rPr>
          <w:sz w:val="24"/>
          <w:szCs w:val="24"/>
        </w:rPr>
      </w:pPr>
    </w:p>
    <w:p w:rsidR="00AA01B7" w:rsidRDefault="00AA01B7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sz w:val="24"/>
          <w:szCs w:val="24"/>
          <w:lang w:val="en-US"/>
        </w:rPr>
        <w:t xml:space="preserve">h </w:t>
      </w:r>
      <w:r>
        <w:rPr>
          <w:sz w:val="24"/>
          <w:szCs w:val="24"/>
        </w:rPr>
        <w:t xml:space="preserve">είναι παραγωγίσιμη , άρα και συνεχής με </w:t>
      </w:r>
      <w:r w:rsidRPr="00AA01B7">
        <w:rPr>
          <w:rFonts w:ascii="Tahoma" w:hAnsi="Tahoma" w:cs="Tahoma"/>
          <w:position w:val="-24"/>
        </w:rPr>
        <w:object w:dxaOrig="2820" w:dyaOrig="660">
          <v:shape id="_x0000_i1031" type="#_x0000_t75" style="width:159.9pt;height:37.65pt" o:ole="">
            <v:imagedata r:id="rId16" o:title=""/>
          </v:shape>
          <o:OLEObject Type="Embed" ProgID="Equation.DSMT4" ShapeID="_x0000_i1031" DrawAspect="Content" ObjectID="_1621772559" r:id="rId17"/>
        </w:object>
      </w:r>
      <w:r>
        <w:rPr>
          <w:sz w:val="24"/>
          <w:szCs w:val="24"/>
        </w:rPr>
        <w:t xml:space="preserve"> για κάθε </w:t>
      </w:r>
      <w:r w:rsidRPr="00AA01B7">
        <w:rPr>
          <w:rFonts w:ascii="Tahoma" w:hAnsi="Tahoma" w:cs="Tahoma"/>
          <w:position w:val="-10"/>
        </w:rPr>
        <w:object w:dxaOrig="639" w:dyaOrig="320">
          <v:shape id="_x0000_i1032" type="#_x0000_t75" style="width:36pt;height:18.4pt" o:ole="">
            <v:imagedata r:id="rId18" o:title=""/>
          </v:shape>
          <o:OLEObject Type="Embed" ProgID="Equation.DSMT4" ShapeID="_x0000_i1032" DrawAspect="Content" ObjectID="_1621772560" r:id="rId19"/>
        </w:object>
      </w:r>
      <w:r>
        <w:rPr>
          <w:sz w:val="24"/>
          <w:szCs w:val="24"/>
        </w:rPr>
        <w:t xml:space="preserve"> και το ίσον ισχύει μόνο για χ=0, άρα η </w:t>
      </w:r>
      <w:r>
        <w:rPr>
          <w:b/>
          <w:sz w:val="24"/>
          <w:szCs w:val="24"/>
          <w:lang w:val="en-US"/>
        </w:rPr>
        <w:t xml:space="preserve">h </w:t>
      </w:r>
      <w:r w:rsidRPr="00AA01B7">
        <w:rPr>
          <w:sz w:val="24"/>
          <w:szCs w:val="24"/>
        </w:rPr>
        <w:t xml:space="preserve">είναι </w:t>
      </w:r>
      <w:r w:rsidR="00A07019">
        <w:rPr>
          <w:sz w:val="24"/>
          <w:szCs w:val="24"/>
        </w:rPr>
        <w:t xml:space="preserve">γνησίως αύξουσα στο </w:t>
      </w:r>
      <w:r w:rsidR="00A07019">
        <w:rPr>
          <w:sz w:val="24"/>
          <w:szCs w:val="24"/>
          <w:lang w:val="en-US"/>
        </w:rPr>
        <w:t>R.</w:t>
      </w:r>
    </w:p>
    <w:p w:rsidR="0009537C" w:rsidRPr="0009537C" w:rsidRDefault="0009537C">
      <w:pPr>
        <w:rPr>
          <w:sz w:val="24"/>
          <w:szCs w:val="24"/>
        </w:rPr>
      </w:pPr>
    </w:p>
    <w:p w:rsidR="00A07019" w:rsidRDefault="00A07019">
      <w:pPr>
        <w:rPr>
          <w:sz w:val="24"/>
          <w:szCs w:val="24"/>
        </w:rPr>
      </w:pPr>
      <w:r>
        <w:rPr>
          <w:sz w:val="24"/>
          <w:szCs w:val="24"/>
        </w:rPr>
        <w:t xml:space="preserve">Για κάθε </w:t>
      </w:r>
      <w:r w:rsidRPr="00AA01B7">
        <w:rPr>
          <w:rFonts w:ascii="Tahoma" w:hAnsi="Tahoma" w:cs="Tahoma"/>
          <w:position w:val="-10"/>
        </w:rPr>
        <w:object w:dxaOrig="660" w:dyaOrig="320">
          <v:shape id="_x0000_i1033" type="#_x0000_t75" style="width:37.65pt;height:18.4pt" o:ole="">
            <v:imagedata r:id="rId20" o:title=""/>
          </v:shape>
          <o:OLEObject Type="Embed" ProgID="Equation.DSMT4" ShapeID="_x0000_i1033" DrawAspect="Content" ObjectID="_1621772561" r:id="rId21"/>
        </w:object>
      </w:r>
      <w:r>
        <w:rPr>
          <w:sz w:val="24"/>
          <w:szCs w:val="24"/>
        </w:rPr>
        <w:t xml:space="preserve"> ισχύει </w:t>
      </w:r>
      <w:r w:rsidR="000956F0" w:rsidRPr="00A07019">
        <w:rPr>
          <w:rFonts w:ascii="Tahoma" w:hAnsi="Tahoma" w:cs="Tahoma"/>
          <w:position w:val="-28"/>
        </w:rPr>
        <w:object w:dxaOrig="4300" w:dyaOrig="680">
          <v:shape id="_x0000_i1034" type="#_x0000_t75" style="width:243.65pt;height:38.5pt" o:ole="">
            <v:imagedata r:id="rId22" o:title=""/>
          </v:shape>
          <o:OLEObject Type="Embed" ProgID="Equation.DSMT4" ShapeID="_x0000_i1034" DrawAspect="Content" ObjectID="_1621772562" r:id="rId23"/>
        </w:object>
      </w:r>
      <w:r>
        <w:rPr>
          <w:sz w:val="24"/>
          <w:szCs w:val="24"/>
        </w:rPr>
        <w:t xml:space="preserve"> </w:t>
      </w:r>
      <w:r w:rsidR="000956F0">
        <w:rPr>
          <w:sz w:val="24"/>
          <w:szCs w:val="24"/>
        </w:rPr>
        <w:t>, άρα ισχύει το ζητούμενο</w:t>
      </w:r>
      <w:r w:rsidR="0082790A">
        <w:rPr>
          <w:sz w:val="24"/>
          <w:szCs w:val="24"/>
        </w:rPr>
        <w:t>.</w:t>
      </w:r>
    </w:p>
    <w:p w:rsidR="000956F0" w:rsidRDefault="000956F0">
      <w:pPr>
        <w:rPr>
          <w:sz w:val="24"/>
          <w:szCs w:val="24"/>
        </w:rPr>
      </w:pPr>
    </w:p>
    <w:p w:rsidR="00B10890" w:rsidRDefault="00B10890">
      <w:pPr>
        <w:rPr>
          <w:sz w:val="24"/>
          <w:szCs w:val="24"/>
        </w:rPr>
      </w:pPr>
    </w:p>
    <w:p w:rsidR="00B10890" w:rsidRDefault="00B10890">
      <w:pPr>
        <w:rPr>
          <w:sz w:val="24"/>
          <w:szCs w:val="24"/>
        </w:rPr>
      </w:pPr>
    </w:p>
    <w:p w:rsidR="000956F0" w:rsidRDefault="00B024D6">
      <w:pPr>
        <w:rPr>
          <w:sz w:val="24"/>
          <w:szCs w:val="24"/>
        </w:rPr>
      </w:pPr>
      <w:r>
        <w:rPr>
          <w:sz w:val="24"/>
          <w:szCs w:val="24"/>
        </w:rPr>
        <w:t xml:space="preserve">Γ. Αλεξίου </w:t>
      </w:r>
    </w:p>
    <w:p w:rsidR="00B024D6" w:rsidRDefault="00B024D6">
      <w:pPr>
        <w:rPr>
          <w:sz w:val="24"/>
          <w:szCs w:val="24"/>
        </w:rPr>
      </w:pPr>
      <w:r>
        <w:rPr>
          <w:sz w:val="24"/>
          <w:szCs w:val="24"/>
        </w:rPr>
        <w:t>Μαθηματικός</w:t>
      </w:r>
    </w:p>
    <w:p w:rsidR="00B024D6" w:rsidRPr="00A07019" w:rsidRDefault="00B024D6">
      <w:pPr>
        <w:rPr>
          <w:b/>
          <w:sz w:val="24"/>
          <w:szCs w:val="24"/>
        </w:rPr>
      </w:pPr>
      <w:r>
        <w:rPr>
          <w:sz w:val="24"/>
          <w:szCs w:val="24"/>
        </w:rPr>
        <w:t>ΓΕΛ Ψαχνών</w:t>
      </w:r>
    </w:p>
    <w:sectPr w:rsidR="00B024D6" w:rsidRPr="00A07019" w:rsidSect="00B12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7675"/>
    <w:rsid w:val="0009537C"/>
    <w:rsid w:val="000956F0"/>
    <w:rsid w:val="001D7BDF"/>
    <w:rsid w:val="003E3CBF"/>
    <w:rsid w:val="005E3025"/>
    <w:rsid w:val="00604C20"/>
    <w:rsid w:val="00645B61"/>
    <w:rsid w:val="006E7675"/>
    <w:rsid w:val="0082790A"/>
    <w:rsid w:val="008410E2"/>
    <w:rsid w:val="009171DA"/>
    <w:rsid w:val="00A07019"/>
    <w:rsid w:val="00AA01B7"/>
    <w:rsid w:val="00B024D6"/>
    <w:rsid w:val="00B10890"/>
    <w:rsid w:val="00B12A33"/>
    <w:rsid w:val="00E36C9A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2019-06-11T12:36:00Z</dcterms:created>
  <dcterms:modified xsi:type="dcterms:W3CDTF">2019-06-11T12:36:00Z</dcterms:modified>
</cp:coreProperties>
</file>