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D91" w:rsidRPr="008338C5" w:rsidRDefault="003D4D91" w:rsidP="003D4D91">
      <w:pPr>
        <w:jc w:val="center"/>
        <w:rPr>
          <w:rFonts w:asciiTheme="minorHAnsi" w:hAnsiTheme="minorHAnsi" w:cstheme="minorHAnsi"/>
          <w:bCs/>
          <w:i/>
          <w:iCs/>
        </w:rPr>
      </w:pPr>
      <w:r w:rsidRPr="008338C5">
        <w:rPr>
          <w:rFonts w:asciiTheme="minorHAnsi" w:hAnsiTheme="minorHAnsi" w:cstheme="minorHAnsi"/>
          <w:b/>
        </w:rPr>
        <w:t>ΣΥΝΘΕΤΙΚΗ ΕΡΓΑΣΙΑ  (</w:t>
      </w:r>
      <w:proofErr w:type="spellStart"/>
      <w:r w:rsidR="008338C5">
        <w:rPr>
          <w:rFonts w:asciiTheme="minorHAnsi" w:hAnsiTheme="minorHAnsi" w:cstheme="minorHAnsi"/>
          <w:b/>
        </w:rPr>
        <w:t>Στ΄</w:t>
      </w:r>
      <w:proofErr w:type="spellEnd"/>
      <w:r w:rsidR="008338C5">
        <w:rPr>
          <w:rFonts w:asciiTheme="minorHAnsi" w:hAnsiTheme="minorHAnsi" w:cstheme="minorHAnsi"/>
          <w:b/>
        </w:rPr>
        <w:t xml:space="preserve"> Δημοτικού</w:t>
      </w:r>
      <w:r w:rsidRPr="008338C5">
        <w:rPr>
          <w:rFonts w:asciiTheme="minorHAnsi" w:hAnsiTheme="minorHAnsi" w:cstheme="minorHAnsi"/>
          <w:b/>
        </w:rPr>
        <w:t>)</w:t>
      </w:r>
      <w:r w:rsidRPr="008338C5">
        <w:rPr>
          <w:rFonts w:asciiTheme="minorHAnsi" w:hAnsiTheme="minorHAnsi" w:cstheme="minorHAnsi"/>
          <w:bCs/>
          <w:i/>
          <w:iCs/>
        </w:rPr>
        <w:t xml:space="preserve"> </w:t>
      </w:r>
    </w:p>
    <w:p w:rsidR="003D4D91" w:rsidRPr="008338C5" w:rsidRDefault="003D4D91" w:rsidP="003D4D91">
      <w:pPr>
        <w:jc w:val="center"/>
        <w:rPr>
          <w:rFonts w:asciiTheme="minorHAnsi" w:hAnsiTheme="minorHAnsi" w:cstheme="minorHAnsi"/>
          <w:b/>
        </w:rPr>
      </w:pPr>
      <w:r w:rsidRPr="008338C5">
        <w:rPr>
          <w:rFonts w:asciiTheme="minorHAnsi" w:hAnsiTheme="minorHAnsi" w:cstheme="minorHAnsi"/>
          <w:b/>
        </w:rPr>
        <w:t xml:space="preserve"> «</w:t>
      </w:r>
      <w:r w:rsidR="006C1423">
        <w:rPr>
          <w:rFonts w:asciiTheme="minorHAnsi" w:hAnsiTheme="minorHAnsi" w:cstheme="minorHAnsi"/>
          <w:b/>
        </w:rPr>
        <w:t>Μαθηματικά μωσαϊκά</w:t>
      </w:r>
      <w:r w:rsidR="00350E79">
        <w:rPr>
          <w:rFonts w:asciiTheme="minorHAnsi" w:hAnsiTheme="minorHAnsi" w:cstheme="minorHAnsi"/>
          <w:b/>
        </w:rPr>
        <w:t xml:space="preserve"> - πλακοστρώσεις</w:t>
      </w:r>
      <w:r w:rsidRPr="008338C5">
        <w:rPr>
          <w:rFonts w:asciiTheme="minorHAnsi" w:hAnsiTheme="minorHAnsi" w:cstheme="minorHAnsi"/>
          <w:b/>
        </w:rPr>
        <w:t>»</w:t>
      </w:r>
    </w:p>
    <w:p w:rsidR="003D4D91" w:rsidRPr="008338C5" w:rsidRDefault="003D4D91" w:rsidP="003D4D91">
      <w:pPr>
        <w:jc w:val="center"/>
        <w:rPr>
          <w:rFonts w:asciiTheme="minorHAnsi" w:hAnsiTheme="minorHAnsi" w:cstheme="minorHAnsi"/>
        </w:rPr>
      </w:pPr>
    </w:p>
    <w:p w:rsidR="003D4D91" w:rsidRPr="008338C5" w:rsidRDefault="003D4D91" w:rsidP="003D4D91">
      <w:pPr>
        <w:jc w:val="center"/>
        <w:rPr>
          <w:rFonts w:asciiTheme="minorHAnsi" w:hAnsiTheme="minorHAnsi" w:cstheme="minorHAnsi"/>
        </w:rPr>
      </w:pPr>
    </w:p>
    <w:p w:rsidR="003D4D91" w:rsidRPr="008338C5" w:rsidRDefault="003D4D91" w:rsidP="003D4D91">
      <w:pPr>
        <w:jc w:val="both"/>
        <w:rPr>
          <w:rFonts w:asciiTheme="minorHAnsi" w:hAnsiTheme="minorHAnsi" w:cstheme="minorHAnsi"/>
        </w:rPr>
      </w:pPr>
    </w:p>
    <w:p w:rsidR="002704D4" w:rsidRDefault="006C1423" w:rsidP="003D4D91">
      <w:pPr>
        <w:jc w:val="both"/>
        <w:rPr>
          <w:rFonts w:asciiTheme="minorHAnsi" w:hAnsiTheme="minorHAnsi" w:cstheme="minorHAnsi"/>
        </w:rPr>
      </w:pPr>
      <w:r>
        <w:rPr>
          <w:rFonts w:asciiTheme="minorHAnsi" w:hAnsiTheme="minorHAnsi" w:cstheme="minorHAnsi"/>
        </w:rPr>
        <w:t xml:space="preserve">Στο μάθημα των καλλιτεχνικών ο δάσκαλος της </w:t>
      </w:r>
      <w:proofErr w:type="spellStart"/>
      <w:r>
        <w:rPr>
          <w:rFonts w:asciiTheme="minorHAnsi" w:hAnsiTheme="minorHAnsi" w:cstheme="minorHAnsi"/>
        </w:rPr>
        <w:t>Στ΄</w:t>
      </w:r>
      <w:proofErr w:type="spellEnd"/>
      <w:r>
        <w:rPr>
          <w:rFonts w:asciiTheme="minorHAnsi" w:hAnsiTheme="minorHAnsi" w:cstheme="minorHAnsi"/>
        </w:rPr>
        <w:t xml:space="preserve"> τάξης παρουσιάζει στους μαθητές </w:t>
      </w:r>
      <w:r w:rsidR="00350E79">
        <w:rPr>
          <w:rFonts w:asciiTheme="minorHAnsi" w:hAnsiTheme="minorHAnsi" w:cstheme="minorHAnsi"/>
        </w:rPr>
        <w:t xml:space="preserve">του </w:t>
      </w:r>
      <w:r>
        <w:rPr>
          <w:rFonts w:asciiTheme="minorHAnsi" w:hAnsiTheme="minorHAnsi" w:cstheme="minorHAnsi"/>
        </w:rPr>
        <w:t xml:space="preserve">το έργο του </w:t>
      </w:r>
      <w:r w:rsidR="00350E79">
        <w:rPr>
          <w:rFonts w:asciiTheme="minorHAnsi" w:hAnsiTheme="minorHAnsi" w:cstheme="minorHAnsi"/>
        </w:rPr>
        <w:t xml:space="preserve">Ολλανδού καλλιτέχνη </w:t>
      </w:r>
      <w:proofErr w:type="spellStart"/>
      <w:r w:rsidR="00350E79">
        <w:t>Maurits</w:t>
      </w:r>
      <w:proofErr w:type="spellEnd"/>
      <w:r w:rsidR="00350E79">
        <w:t xml:space="preserve"> </w:t>
      </w:r>
      <w:proofErr w:type="spellStart"/>
      <w:r w:rsidR="00350E79">
        <w:t>Cornelis</w:t>
      </w:r>
      <w:proofErr w:type="spellEnd"/>
      <w:r w:rsidR="00350E79">
        <w:t xml:space="preserve"> </w:t>
      </w:r>
      <w:proofErr w:type="spellStart"/>
      <w:r w:rsidR="00350E79">
        <w:t>Escher</w:t>
      </w:r>
      <w:proofErr w:type="spellEnd"/>
      <w:r w:rsidR="002704D4">
        <w:t xml:space="preserve"> </w:t>
      </w:r>
      <w:r w:rsidR="002704D4">
        <w:rPr>
          <w:rStyle w:val="poscontent"/>
        </w:rPr>
        <w:t>(1898-1972)</w:t>
      </w:r>
      <w:r w:rsidR="00350E79">
        <w:t>.</w:t>
      </w:r>
      <w:r w:rsidR="002704D4">
        <w:t xml:space="preserve"> </w:t>
      </w:r>
      <w:r w:rsidR="00350E79" w:rsidRPr="00350E79">
        <w:rPr>
          <w:rFonts w:asciiTheme="minorHAnsi" w:hAnsiTheme="minorHAnsi" w:cstheme="minorHAnsi"/>
        </w:rPr>
        <w:t xml:space="preserve">Ο </w:t>
      </w:r>
      <w:proofErr w:type="spellStart"/>
      <w:r w:rsidR="00350E79" w:rsidRPr="00350E79">
        <w:rPr>
          <w:rFonts w:asciiTheme="minorHAnsi" w:hAnsiTheme="minorHAnsi" w:cstheme="minorHAnsi"/>
        </w:rPr>
        <w:t>Escher</w:t>
      </w:r>
      <w:proofErr w:type="spellEnd"/>
      <w:r w:rsidR="00350E79" w:rsidRPr="00350E79">
        <w:rPr>
          <w:rFonts w:asciiTheme="minorHAnsi" w:hAnsiTheme="minorHAnsi" w:cstheme="minorHAnsi"/>
        </w:rPr>
        <w:t xml:space="preserve"> ανέπτυξε τη δική του θεωρία για</w:t>
      </w:r>
      <w:r w:rsidR="00350E79">
        <w:rPr>
          <w:rFonts w:asciiTheme="minorHAnsi" w:hAnsiTheme="minorHAnsi" w:cstheme="minorHAnsi"/>
        </w:rPr>
        <w:t xml:space="preserve"> τις πλακοστρώσεις στο επίπεδο και </w:t>
      </w:r>
      <w:r w:rsidR="002704D4">
        <w:rPr>
          <w:rFonts w:asciiTheme="minorHAnsi" w:hAnsiTheme="minorHAnsi" w:cstheme="minorHAnsi"/>
        </w:rPr>
        <w:t xml:space="preserve">στα </w:t>
      </w:r>
      <w:r w:rsidR="00350E79">
        <w:rPr>
          <w:rFonts w:asciiTheme="minorHAnsi" w:hAnsiTheme="minorHAnsi" w:cstheme="minorHAnsi"/>
        </w:rPr>
        <w:t xml:space="preserve">τα έργα </w:t>
      </w:r>
      <w:r w:rsidR="002704D4">
        <w:rPr>
          <w:rFonts w:asciiTheme="minorHAnsi" w:hAnsiTheme="minorHAnsi" w:cstheme="minorHAnsi"/>
        </w:rPr>
        <w:t xml:space="preserve">του </w:t>
      </w:r>
      <w:r w:rsidR="002704D4" w:rsidRPr="002704D4">
        <w:rPr>
          <w:rFonts w:asciiTheme="minorHAnsi" w:hAnsiTheme="minorHAnsi" w:cstheme="minorHAnsi"/>
        </w:rPr>
        <w:t>εμπλέκονται έννοιες και τε</w:t>
      </w:r>
      <w:r w:rsidR="002704D4">
        <w:rPr>
          <w:rFonts w:asciiTheme="minorHAnsi" w:hAnsiTheme="minorHAnsi" w:cstheme="minorHAnsi"/>
        </w:rPr>
        <w:t xml:space="preserve">χνικές της σύγχρονης Γεωμετρίας. </w:t>
      </w:r>
      <w:r w:rsidR="00350E79">
        <w:t xml:space="preserve">Επισκεφτείτε την επίσημη ιστοσελίδα του καλλιτέχνη </w:t>
      </w:r>
      <w:r w:rsidR="00350E79" w:rsidRPr="008338C5">
        <w:rPr>
          <w:rFonts w:asciiTheme="minorHAnsi" w:hAnsiTheme="minorHAnsi" w:cstheme="minorHAnsi"/>
        </w:rPr>
        <w:t xml:space="preserve"> </w:t>
      </w:r>
      <w:r w:rsidR="002704D4">
        <w:rPr>
          <w:rFonts w:asciiTheme="minorHAnsi" w:hAnsiTheme="minorHAnsi" w:cstheme="minorHAnsi"/>
        </w:rPr>
        <w:t>(</w:t>
      </w:r>
      <w:hyperlink r:id="rId8" w:history="1">
        <w:r w:rsidR="002704D4" w:rsidRPr="00AD0F35">
          <w:rPr>
            <w:rStyle w:val="-"/>
            <w:rFonts w:asciiTheme="minorHAnsi" w:hAnsiTheme="minorHAnsi" w:cstheme="minorHAnsi"/>
          </w:rPr>
          <w:t>http://www.mcescher.com/</w:t>
        </w:r>
      </w:hyperlink>
      <w:r w:rsidR="002704D4">
        <w:rPr>
          <w:rFonts w:asciiTheme="minorHAnsi" w:hAnsiTheme="minorHAnsi" w:cstheme="minorHAnsi"/>
        </w:rPr>
        <w:t>) για να θαυμάσετε πολλά από τα έργα του.</w:t>
      </w:r>
    </w:p>
    <w:p w:rsidR="002704D4" w:rsidRDefault="002704D4" w:rsidP="003D4D91">
      <w:pPr>
        <w:jc w:val="both"/>
        <w:rPr>
          <w:rFonts w:asciiTheme="minorHAnsi" w:hAnsiTheme="minorHAnsi" w:cstheme="minorHAnsi"/>
        </w:rPr>
      </w:pPr>
    </w:p>
    <w:p w:rsidR="002704D4" w:rsidRDefault="001A123E" w:rsidP="003D4D91">
      <w:pPr>
        <w:jc w:val="both"/>
        <w:rPr>
          <w:rFonts w:asciiTheme="minorHAnsi" w:hAnsiTheme="minorHAnsi" w:cstheme="minorHAnsi"/>
        </w:rPr>
      </w:pPr>
      <w:r>
        <w:rPr>
          <w:noProof/>
        </w:rPr>
        <w:drawing>
          <wp:anchor distT="0" distB="0" distL="114300" distR="114300" simplePos="0" relativeHeight="251658240" behindDoc="0" locked="0" layoutInCell="1" allowOverlap="1" wp14:anchorId="43289200" wp14:editId="0675EEEF">
            <wp:simplePos x="0" y="0"/>
            <wp:positionH relativeFrom="column">
              <wp:posOffset>3362325</wp:posOffset>
            </wp:positionH>
            <wp:positionV relativeFrom="paragraph">
              <wp:posOffset>424815</wp:posOffset>
            </wp:positionV>
            <wp:extent cx="1962150" cy="1471295"/>
            <wp:effectExtent l="0" t="0" r="0" b="0"/>
            <wp:wrapSquare wrapText="bothSides"/>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62150" cy="1471295"/>
                    </a:xfrm>
                    <a:prstGeom prst="rect">
                      <a:avLst/>
                    </a:prstGeom>
                  </pic:spPr>
                </pic:pic>
              </a:graphicData>
            </a:graphic>
            <wp14:sizeRelH relativeFrom="page">
              <wp14:pctWidth>0</wp14:pctWidth>
            </wp14:sizeRelH>
            <wp14:sizeRelV relativeFrom="page">
              <wp14:pctHeight>0</wp14:pctHeight>
            </wp14:sizeRelV>
          </wp:anchor>
        </w:drawing>
      </w:r>
      <w:r w:rsidR="002704D4">
        <w:rPr>
          <w:rFonts w:asciiTheme="minorHAnsi" w:hAnsiTheme="minorHAnsi" w:cstheme="minorHAnsi"/>
        </w:rPr>
        <w:t>Ο Νικόλας και οι φίλοι του γοητεύθηκαν από τα έργα του Ολλανδού καλλιτέχνη και άρχισαν να αναζητούν τρόπους για να πετύχουν πλακοστρώσεις – επικαλύψεις του επιπέδου με γνωστά τους σχήματα. Αρχικά άρχισαν να αναζητούν γύρω τους τέτοια μοτίβα και ανακάλυψαν ότι και τα τετράγωνα πλακάκια στο πάτωμα της τάξης τους ήταν μια πλακόστρωση από ίσα τετράγωνα. Ο Νικόλας σκέφτηκε την κυψέλη των μελισσών και αναζητώντας στο διαδίκτυο κάποια εικόνα διαπίστωσε ότι σε αυτήν την περίπτωση η πλακόστρωση γινόταν με την επανάληψη ίσων εξαγώνων.</w:t>
      </w:r>
      <w:r w:rsidR="002704D4" w:rsidRPr="002704D4">
        <w:rPr>
          <w:noProof/>
        </w:rPr>
        <w:t xml:space="preserve"> </w:t>
      </w:r>
    </w:p>
    <w:p w:rsidR="00CA4EA0" w:rsidRDefault="001A123E" w:rsidP="003D4D91">
      <w:pPr>
        <w:jc w:val="both"/>
        <w:rPr>
          <w:rFonts w:asciiTheme="minorHAnsi" w:hAnsiTheme="minorHAnsi" w:cstheme="minorHAnsi"/>
        </w:rPr>
      </w:pPr>
      <w:r>
        <w:rPr>
          <w:rFonts w:asciiTheme="minorHAnsi" w:hAnsiTheme="minorHAnsi" w:cstheme="minorHAnsi"/>
        </w:rPr>
        <w:t xml:space="preserve">Τα παιδιά όσο και έψαξαν δεν μπόρεσαν να εντοπίσουν κάποια άλλη περίπτωση πλακόστρωσης. Έτσι, αποφάσισαν να πειραματιστούν οι ίδιοι έτσι ώστε να ανακαλύψουν μια πιθανή σχέση ανάμεσα στις ιδιότητες του σχήματος και της δυνατότητας δημιουργίας ενός μωσαϊκού με την επανάληψη του σχήματος. </w:t>
      </w:r>
      <w:r w:rsidR="00CA4EA0">
        <w:rPr>
          <w:rFonts w:asciiTheme="minorHAnsi" w:hAnsiTheme="minorHAnsi" w:cstheme="minorHAnsi"/>
        </w:rPr>
        <w:t xml:space="preserve">Διαπίστωσαν, βέβαια, ότι δεν θα πρέπει να υπάρχουν στο μωσαϊκό κενά και επικαλύψεις. </w:t>
      </w:r>
    </w:p>
    <w:p w:rsidR="001A123E" w:rsidRDefault="001A123E" w:rsidP="003D4D91">
      <w:pPr>
        <w:jc w:val="both"/>
        <w:rPr>
          <w:rFonts w:asciiTheme="minorHAnsi" w:hAnsiTheme="minorHAnsi" w:cstheme="minorHAnsi"/>
        </w:rPr>
      </w:pPr>
      <w:r>
        <w:rPr>
          <w:rFonts w:asciiTheme="minorHAnsi" w:hAnsiTheme="minorHAnsi" w:cstheme="minorHAnsi"/>
        </w:rPr>
        <w:t>Μπορείτε να τους βοηθήσετε στην αναζήτησή τους;</w:t>
      </w:r>
    </w:p>
    <w:p w:rsidR="001A123E" w:rsidRDefault="001A123E" w:rsidP="003D4D91">
      <w:pPr>
        <w:jc w:val="both"/>
        <w:rPr>
          <w:rFonts w:asciiTheme="minorHAnsi" w:hAnsiTheme="minorHAnsi" w:cstheme="minorHAnsi"/>
        </w:rPr>
      </w:pPr>
    </w:p>
    <w:p w:rsidR="001A123E" w:rsidRPr="004225C4" w:rsidRDefault="001A123E" w:rsidP="001A123E">
      <w:pPr>
        <w:jc w:val="both"/>
        <w:rPr>
          <w:rFonts w:asciiTheme="minorHAnsi" w:hAnsiTheme="minorHAnsi" w:cstheme="minorHAnsi"/>
          <w:b/>
          <w:i/>
        </w:rPr>
      </w:pPr>
      <w:r w:rsidRPr="004225C4">
        <w:rPr>
          <w:rFonts w:asciiTheme="minorHAnsi" w:hAnsiTheme="minorHAnsi" w:cstheme="minorHAnsi"/>
          <w:b/>
          <w:i/>
        </w:rPr>
        <w:t>Ενδεικτικές φάσεις εφαρμογής</w:t>
      </w:r>
    </w:p>
    <w:p w:rsidR="004225C4" w:rsidRPr="004225C4" w:rsidRDefault="001A123E" w:rsidP="004225C4">
      <w:pPr>
        <w:rPr>
          <w:rFonts w:asciiTheme="minorHAnsi" w:hAnsiTheme="minorHAnsi" w:cstheme="minorHAnsi"/>
        </w:rPr>
      </w:pPr>
      <w:r w:rsidRPr="004225C4">
        <w:rPr>
          <w:rFonts w:asciiTheme="minorHAnsi" w:hAnsiTheme="minorHAnsi" w:cstheme="minorHAnsi"/>
          <w:b/>
        </w:rPr>
        <w:t>1η φάση:</w:t>
      </w:r>
      <w:r w:rsidR="004225C4" w:rsidRPr="004225C4">
        <w:rPr>
          <w:rFonts w:asciiTheme="minorHAnsi" w:hAnsiTheme="minorHAnsi" w:cstheme="minorHAnsi"/>
        </w:rPr>
        <w:t xml:space="preserve"> </w:t>
      </w:r>
    </w:p>
    <w:p w:rsidR="004225C4" w:rsidRPr="004225C4" w:rsidRDefault="004225C4" w:rsidP="004225C4">
      <w:pPr>
        <w:autoSpaceDE w:val="0"/>
        <w:autoSpaceDN w:val="0"/>
        <w:adjustRightInd w:val="0"/>
        <w:spacing w:after="120"/>
        <w:rPr>
          <w:rFonts w:asciiTheme="minorHAnsi" w:hAnsiTheme="minorHAnsi" w:cstheme="minorHAnsi"/>
        </w:rPr>
      </w:pPr>
      <w:r w:rsidRPr="004225C4">
        <w:rPr>
          <w:rFonts w:asciiTheme="minorHAnsi" w:hAnsiTheme="minorHAnsi" w:cstheme="minorHAnsi"/>
        </w:rPr>
        <w:t xml:space="preserve">Με τη χρήση του λογισμικού </w:t>
      </w:r>
      <w:proofErr w:type="spellStart"/>
      <w:r w:rsidRPr="004225C4">
        <w:rPr>
          <w:rFonts w:asciiTheme="minorHAnsi" w:hAnsiTheme="minorHAnsi" w:cstheme="minorHAnsi"/>
          <w:lang w:val="en-US"/>
        </w:rPr>
        <w:t>Geogebra</w:t>
      </w:r>
      <w:proofErr w:type="spellEnd"/>
      <w:r w:rsidRPr="004225C4">
        <w:rPr>
          <w:rFonts w:asciiTheme="minorHAnsi" w:hAnsiTheme="minorHAnsi" w:cstheme="minorHAnsi"/>
        </w:rPr>
        <w:t xml:space="preserve"> οι μαθητές μπορούν να κατασκευάσουν κανονικά πολύγωνα (εικόνα 1) και να πειραματιστούν στην επικάλυψη του επίπεδου.</w:t>
      </w:r>
    </w:p>
    <w:p w:rsidR="004225C4" w:rsidRPr="004225C4" w:rsidRDefault="004225C4" w:rsidP="004225C4">
      <w:pPr>
        <w:keepNext/>
        <w:autoSpaceDE w:val="0"/>
        <w:autoSpaceDN w:val="0"/>
        <w:adjustRightInd w:val="0"/>
        <w:spacing w:after="120"/>
        <w:jc w:val="center"/>
        <w:rPr>
          <w:rFonts w:asciiTheme="minorHAnsi" w:hAnsiTheme="minorHAnsi" w:cstheme="minorHAnsi"/>
        </w:rPr>
      </w:pPr>
      <w:r w:rsidRPr="004225C4">
        <w:rPr>
          <w:rFonts w:asciiTheme="minorHAnsi" w:hAnsiTheme="minorHAnsi" w:cstheme="minorHAnsi"/>
          <w:noProof/>
        </w:rPr>
        <w:drawing>
          <wp:inline distT="0" distB="0" distL="0" distR="0" wp14:anchorId="07A4A0E4" wp14:editId="51BCF623">
            <wp:extent cx="1076325" cy="923925"/>
            <wp:effectExtent l="0" t="0" r="9525" b="952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6325" cy="923925"/>
                    </a:xfrm>
                    <a:prstGeom prst="rect">
                      <a:avLst/>
                    </a:prstGeom>
                    <a:noFill/>
                    <a:ln>
                      <a:noFill/>
                    </a:ln>
                  </pic:spPr>
                </pic:pic>
              </a:graphicData>
            </a:graphic>
          </wp:inline>
        </w:drawing>
      </w:r>
    </w:p>
    <w:p w:rsidR="004225C4" w:rsidRPr="004225C4" w:rsidRDefault="004225C4" w:rsidP="004225C4">
      <w:pPr>
        <w:pStyle w:val="a8"/>
        <w:jc w:val="center"/>
        <w:rPr>
          <w:rFonts w:asciiTheme="minorHAnsi" w:hAnsiTheme="minorHAnsi" w:cstheme="minorHAnsi"/>
          <w:b w:val="0"/>
          <w:sz w:val="24"/>
          <w:szCs w:val="24"/>
        </w:rPr>
      </w:pPr>
      <w:r w:rsidRPr="004225C4">
        <w:rPr>
          <w:rFonts w:asciiTheme="minorHAnsi" w:hAnsiTheme="minorHAnsi" w:cstheme="minorHAnsi"/>
          <w:b w:val="0"/>
          <w:sz w:val="24"/>
          <w:szCs w:val="24"/>
        </w:rPr>
        <w:t xml:space="preserve">Εικόνα </w:t>
      </w:r>
      <w:r w:rsidRPr="004225C4">
        <w:rPr>
          <w:rFonts w:asciiTheme="minorHAnsi" w:hAnsiTheme="minorHAnsi" w:cstheme="minorHAnsi"/>
          <w:b w:val="0"/>
          <w:sz w:val="24"/>
          <w:szCs w:val="24"/>
        </w:rPr>
        <w:fldChar w:fldCharType="begin"/>
      </w:r>
      <w:r w:rsidRPr="004225C4">
        <w:rPr>
          <w:rFonts w:asciiTheme="minorHAnsi" w:hAnsiTheme="minorHAnsi" w:cstheme="minorHAnsi"/>
          <w:b w:val="0"/>
          <w:sz w:val="24"/>
          <w:szCs w:val="24"/>
        </w:rPr>
        <w:instrText xml:space="preserve"> SEQ Figure \* ARABIC </w:instrText>
      </w:r>
      <w:r w:rsidRPr="004225C4">
        <w:rPr>
          <w:rFonts w:asciiTheme="minorHAnsi" w:hAnsiTheme="minorHAnsi" w:cstheme="minorHAnsi"/>
          <w:b w:val="0"/>
          <w:sz w:val="24"/>
          <w:szCs w:val="24"/>
        </w:rPr>
        <w:fldChar w:fldCharType="separate"/>
      </w:r>
      <w:r w:rsidRPr="004225C4">
        <w:rPr>
          <w:rFonts w:asciiTheme="minorHAnsi" w:hAnsiTheme="minorHAnsi" w:cstheme="minorHAnsi"/>
          <w:b w:val="0"/>
          <w:noProof/>
          <w:sz w:val="24"/>
          <w:szCs w:val="24"/>
        </w:rPr>
        <w:t>1</w:t>
      </w:r>
      <w:r w:rsidRPr="004225C4">
        <w:rPr>
          <w:rFonts w:asciiTheme="minorHAnsi" w:hAnsiTheme="minorHAnsi" w:cstheme="minorHAnsi"/>
          <w:b w:val="0"/>
          <w:sz w:val="24"/>
          <w:szCs w:val="24"/>
        </w:rPr>
        <w:fldChar w:fldCharType="end"/>
      </w:r>
    </w:p>
    <w:p w:rsidR="004225C4" w:rsidRPr="004225C4" w:rsidRDefault="004225C4" w:rsidP="004225C4">
      <w:pPr>
        <w:numPr>
          <w:ilvl w:val="0"/>
          <w:numId w:val="2"/>
        </w:numPr>
        <w:autoSpaceDE w:val="0"/>
        <w:autoSpaceDN w:val="0"/>
        <w:adjustRightInd w:val="0"/>
        <w:spacing w:after="120"/>
        <w:rPr>
          <w:rFonts w:asciiTheme="minorHAnsi" w:hAnsiTheme="minorHAnsi" w:cstheme="minorHAnsi"/>
        </w:rPr>
      </w:pPr>
      <w:r w:rsidRPr="004225C4">
        <w:rPr>
          <w:rFonts w:asciiTheme="minorHAnsi" w:hAnsiTheme="minorHAnsi" w:cstheme="minorHAnsi"/>
        </w:rPr>
        <w:t xml:space="preserve">Αρχικά καλούνται να δημιουργήσουν τα παρακάτω κανονικά πολύγωνα αξιοποιώντας την ενσωματωμένη λειτουργικότητα: </w:t>
      </w:r>
    </w:p>
    <w:p w:rsidR="004225C4" w:rsidRPr="004225C4" w:rsidRDefault="004225C4" w:rsidP="004225C4">
      <w:pPr>
        <w:numPr>
          <w:ilvl w:val="0"/>
          <w:numId w:val="1"/>
        </w:numPr>
        <w:autoSpaceDE w:val="0"/>
        <w:autoSpaceDN w:val="0"/>
        <w:adjustRightInd w:val="0"/>
        <w:rPr>
          <w:rFonts w:asciiTheme="minorHAnsi" w:hAnsiTheme="minorHAnsi" w:cstheme="minorHAnsi"/>
        </w:rPr>
      </w:pPr>
      <w:r w:rsidRPr="004225C4">
        <w:rPr>
          <w:rFonts w:asciiTheme="minorHAnsi" w:hAnsiTheme="minorHAnsi" w:cstheme="minorHAnsi"/>
        </w:rPr>
        <w:t xml:space="preserve">τρίγωνο, </w:t>
      </w:r>
    </w:p>
    <w:p w:rsidR="004225C4" w:rsidRDefault="004225C4" w:rsidP="004225C4">
      <w:pPr>
        <w:numPr>
          <w:ilvl w:val="0"/>
          <w:numId w:val="1"/>
        </w:numPr>
        <w:autoSpaceDE w:val="0"/>
        <w:autoSpaceDN w:val="0"/>
        <w:adjustRightInd w:val="0"/>
        <w:rPr>
          <w:rFonts w:asciiTheme="minorHAnsi" w:hAnsiTheme="minorHAnsi" w:cstheme="minorHAnsi"/>
        </w:rPr>
      </w:pPr>
      <w:r w:rsidRPr="004225C4">
        <w:rPr>
          <w:rFonts w:asciiTheme="minorHAnsi" w:hAnsiTheme="minorHAnsi" w:cstheme="minorHAnsi"/>
        </w:rPr>
        <w:t xml:space="preserve">τετράγωνο, </w:t>
      </w:r>
    </w:p>
    <w:p w:rsidR="007E2E8A" w:rsidRPr="004225C4" w:rsidRDefault="007E2E8A" w:rsidP="004225C4">
      <w:pPr>
        <w:numPr>
          <w:ilvl w:val="0"/>
          <w:numId w:val="1"/>
        </w:numPr>
        <w:autoSpaceDE w:val="0"/>
        <w:autoSpaceDN w:val="0"/>
        <w:adjustRightInd w:val="0"/>
        <w:rPr>
          <w:rFonts w:asciiTheme="minorHAnsi" w:hAnsiTheme="minorHAnsi" w:cstheme="minorHAnsi"/>
        </w:rPr>
      </w:pPr>
      <w:r>
        <w:rPr>
          <w:rFonts w:asciiTheme="minorHAnsi" w:hAnsiTheme="minorHAnsi" w:cstheme="minorHAnsi"/>
        </w:rPr>
        <w:lastRenderedPageBreak/>
        <w:t>πεντάγωνο</w:t>
      </w:r>
    </w:p>
    <w:p w:rsidR="004225C4" w:rsidRPr="004225C4" w:rsidRDefault="004225C4" w:rsidP="004225C4">
      <w:pPr>
        <w:numPr>
          <w:ilvl w:val="0"/>
          <w:numId w:val="1"/>
        </w:numPr>
        <w:autoSpaceDE w:val="0"/>
        <w:autoSpaceDN w:val="0"/>
        <w:adjustRightInd w:val="0"/>
        <w:rPr>
          <w:rFonts w:asciiTheme="minorHAnsi" w:hAnsiTheme="minorHAnsi" w:cstheme="minorHAnsi"/>
        </w:rPr>
      </w:pPr>
      <w:r w:rsidRPr="004225C4">
        <w:rPr>
          <w:rFonts w:asciiTheme="minorHAnsi" w:hAnsiTheme="minorHAnsi" w:cstheme="minorHAnsi"/>
        </w:rPr>
        <w:t xml:space="preserve">εξάγωνο, </w:t>
      </w:r>
    </w:p>
    <w:p w:rsidR="004225C4" w:rsidRPr="004225C4" w:rsidRDefault="004225C4" w:rsidP="004225C4">
      <w:pPr>
        <w:numPr>
          <w:ilvl w:val="0"/>
          <w:numId w:val="1"/>
        </w:numPr>
        <w:autoSpaceDE w:val="0"/>
        <w:autoSpaceDN w:val="0"/>
        <w:adjustRightInd w:val="0"/>
        <w:rPr>
          <w:rFonts w:asciiTheme="minorHAnsi" w:hAnsiTheme="minorHAnsi" w:cstheme="minorHAnsi"/>
        </w:rPr>
      </w:pPr>
      <w:r w:rsidRPr="004225C4">
        <w:rPr>
          <w:rFonts w:asciiTheme="minorHAnsi" w:hAnsiTheme="minorHAnsi" w:cstheme="minorHAnsi"/>
        </w:rPr>
        <w:t xml:space="preserve">οκτάγωνο και </w:t>
      </w:r>
    </w:p>
    <w:p w:rsidR="004225C4" w:rsidRPr="004225C4" w:rsidRDefault="004225C4" w:rsidP="004225C4">
      <w:pPr>
        <w:numPr>
          <w:ilvl w:val="0"/>
          <w:numId w:val="1"/>
        </w:numPr>
        <w:autoSpaceDE w:val="0"/>
        <w:autoSpaceDN w:val="0"/>
        <w:adjustRightInd w:val="0"/>
        <w:spacing w:after="120"/>
        <w:rPr>
          <w:rFonts w:asciiTheme="minorHAnsi" w:hAnsiTheme="minorHAnsi" w:cstheme="minorHAnsi"/>
        </w:rPr>
      </w:pPr>
      <w:proofErr w:type="spellStart"/>
      <w:r w:rsidRPr="004225C4">
        <w:rPr>
          <w:rFonts w:asciiTheme="minorHAnsi" w:hAnsiTheme="minorHAnsi" w:cstheme="minorHAnsi"/>
        </w:rPr>
        <w:t>δωδεκάγωνο</w:t>
      </w:r>
      <w:proofErr w:type="spellEnd"/>
      <w:r w:rsidRPr="004225C4">
        <w:rPr>
          <w:rFonts w:asciiTheme="minorHAnsi" w:hAnsiTheme="minorHAnsi" w:cstheme="minorHAnsi"/>
        </w:rPr>
        <w:t xml:space="preserve">) </w:t>
      </w:r>
    </w:p>
    <w:p w:rsidR="004225C4" w:rsidRPr="004225C4" w:rsidRDefault="004225C4" w:rsidP="004225C4">
      <w:pPr>
        <w:autoSpaceDE w:val="0"/>
        <w:autoSpaceDN w:val="0"/>
        <w:adjustRightInd w:val="0"/>
        <w:spacing w:after="120"/>
        <w:rPr>
          <w:rFonts w:asciiTheme="minorHAnsi" w:hAnsiTheme="minorHAnsi" w:cstheme="minorHAnsi"/>
        </w:rPr>
      </w:pPr>
      <w:r w:rsidRPr="004225C4">
        <w:rPr>
          <w:rFonts w:asciiTheme="minorHAnsi" w:hAnsiTheme="minorHAnsi" w:cstheme="minorHAnsi"/>
          <w:i/>
        </w:rPr>
        <w:t xml:space="preserve">(Οι μαθητές αφού ορίσουν δύο σημεία στο επίπεδο που θα αποτελούν δύο συνεχόμενες κορυφές του κανονικού πολυγώνου θα καθορίσουν τον αριθμό των πλευρών του πολυγώνου) </w:t>
      </w:r>
      <w:r w:rsidRPr="004225C4">
        <w:rPr>
          <w:rFonts w:asciiTheme="minorHAnsi" w:hAnsiTheme="minorHAnsi" w:cstheme="minorHAnsi"/>
        </w:rPr>
        <w:t>.</w:t>
      </w:r>
    </w:p>
    <w:p w:rsidR="004225C4" w:rsidRPr="004225C4" w:rsidRDefault="004225C4" w:rsidP="004225C4">
      <w:pPr>
        <w:autoSpaceDE w:val="0"/>
        <w:autoSpaceDN w:val="0"/>
        <w:adjustRightInd w:val="0"/>
        <w:spacing w:after="120"/>
        <w:ind w:left="720"/>
        <w:jc w:val="center"/>
        <w:rPr>
          <w:rFonts w:asciiTheme="minorHAnsi" w:hAnsiTheme="minorHAnsi" w:cstheme="minorHAnsi"/>
        </w:rPr>
      </w:pPr>
    </w:p>
    <w:p w:rsidR="004225C4" w:rsidRDefault="00CA4EA0" w:rsidP="00CA4EA0">
      <w:pPr>
        <w:rPr>
          <w:rFonts w:asciiTheme="minorHAnsi" w:hAnsiTheme="minorHAnsi" w:cstheme="minorHAnsi"/>
        </w:rPr>
      </w:pPr>
      <w:r>
        <w:rPr>
          <w:rFonts w:asciiTheme="minorHAnsi" w:hAnsiTheme="minorHAnsi" w:cstheme="minorHAnsi"/>
          <w:b/>
        </w:rPr>
        <w:t>2</w:t>
      </w:r>
      <w:r w:rsidRPr="004225C4">
        <w:rPr>
          <w:rFonts w:asciiTheme="minorHAnsi" w:hAnsiTheme="minorHAnsi" w:cstheme="minorHAnsi"/>
          <w:b/>
        </w:rPr>
        <w:t>η φάση:</w:t>
      </w:r>
      <w:r w:rsidRPr="004225C4">
        <w:rPr>
          <w:rFonts w:asciiTheme="minorHAnsi" w:hAnsiTheme="minorHAnsi" w:cstheme="minorHAnsi"/>
        </w:rPr>
        <w:t xml:space="preserve"> </w:t>
      </w:r>
      <w:r w:rsidR="004225C4" w:rsidRPr="004225C4">
        <w:rPr>
          <w:rFonts w:asciiTheme="minorHAnsi" w:hAnsiTheme="minorHAnsi" w:cstheme="minorHAnsi"/>
        </w:rPr>
        <w:t xml:space="preserve">Οι μαθητές καλούνται να υπολογίσουν το μέτρο των γωνιών κάθε πολυγώνου χωρίζοντας το κάθε σχήμα σε τρίγωνα. Επιβεβαιώνουν τους συλλογισμούς τους αξιοποιώντας την λειτουργικότητα του λογισμικού. </w:t>
      </w:r>
    </w:p>
    <w:p w:rsidR="00CA4EA0" w:rsidRDefault="00CA4EA0" w:rsidP="00CA4EA0">
      <w:pPr>
        <w:rPr>
          <w:rFonts w:asciiTheme="minorHAnsi" w:hAnsiTheme="minorHAnsi" w:cstheme="minorHAnsi"/>
        </w:rPr>
      </w:pPr>
    </w:p>
    <w:p w:rsidR="00CA4EA0" w:rsidRPr="004225C4" w:rsidRDefault="00CA4EA0" w:rsidP="00CA4EA0">
      <w:pPr>
        <w:jc w:val="center"/>
        <w:rPr>
          <w:rFonts w:asciiTheme="minorHAnsi" w:hAnsiTheme="minorHAnsi" w:cstheme="minorHAnsi"/>
        </w:rPr>
      </w:pPr>
      <w:r w:rsidRPr="004225C4">
        <w:rPr>
          <w:rFonts w:asciiTheme="minorHAnsi" w:hAnsiTheme="minorHAnsi" w:cstheme="minorHAnsi"/>
          <w:noProof/>
        </w:rPr>
        <w:drawing>
          <wp:inline distT="0" distB="0" distL="0" distR="0" wp14:anchorId="62E2402F" wp14:editId="1CC5376C">
            <wp:extent cx="2381250" cy="49530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1250" cy="495300"/>
                    </a:xfrm>
                    <a:prstGeom prst="rect">
                      <a:avLst/>
                    </a:prstGeom>
                    <a:noFill/>
                    <a:ln>
                      <a:noFill/>
                    </a:ln>
                  </pic:spPr>
                </pic:pic>
              </a:graphicData>
            </a:graphic>
          </wp:inline>
        </w:drawing>
      </w:r>
    </w:p>
    <w:p w:rsidR="00CA4EA0" w:rsidRDefault="00CA4EA0" w:rsidP="00CA4EA0">
      <w:pPr>
        <w:rPr>
          <w:rFonts w:asciiTheme="minorHAnsi" w:hAnsiTheme="minorHAnsi" w:cstheme="minorHAnsi"/>
          <w:b/>
        </w:rPr>
      </w:pPr>
    </w:p>
    <w:p w:rsidR="004225C4" w:rsidRPr="004225C4" w:rsidRDefault="00CA4EA0" w:rsidP="00CA4EA0">
      <w:pPr>
        <w:rPr>
          <w:rFonts w:asciiTheme="minorHAnsi" w:hAnsiTheme="minorHAnsi" w:cstheme="minorHAnsi"/>
        </w:rPr>
      </w:pPr>
      <w:r>
        <w:rPr>
          <w:rFonts w:asciiTheme="minorHAnsi" w:hAnsiTheme="minorHAnsi" w:cstheme="minorHAnsi"/>
          <w:b/>
        </w:rPr>
        <w:t>3</w:t>
      </w:r>
      <w:r w:rsidRPr="004225C4">
        <w:rPr>
          <w:rFonts w:asciiTheme="minorHAnsi" w:hAnsiTheme="minorHAnsi" w:cstheme="minorHAnsi"/>
          <w:b/>
        </w:rPr>
        <w:t>η φάση:</w:t>
      </w:r>
      <w:r w:rsidRPr="004225C4">
        <w:rPr>
          <w:rFonts w:asciiTheme="minorHAnsi" w:hAnsiTheme="minorHAnsi" w:cstheme="minorHAnsi"/>
        </w:rPr>
        <w:t xml:space="preserve"> </w:t>
      </w:r>
      <w:r w:rsidR="004225C4" w:rsidRPr="004225C4">
        <w:rPr>
          <w:rFonts w:asciiTheme="minorHAnsi" w:hAnsiTheme="minorHAnsi" w:cstheme="minorHAnsi"/>
        </w:rPr>
        <w:t xml:space="preserve">Οι μαθητές καλούνται να μελετήσουν αν είναι δυνατόν να χρησιμοποιήσουν έναν αριθμό ίδιων πολυγώνων για να καλύψουν το χώρο γύρω από ένα σημείο στο επίπεδο χωρίς κενά και επικαλύψεις. </w:t>
      </w:r>
    </w:p>
    <w:p w:rsidR="004225C4" w:rsidRPr="004225C4" w:rsidRDefault="004225C4" w:rsidP="004225C4">
      <w:pPr>
        <w:autoSpaceDE w:val="0"/>
        <w:autoSpaceDN w:val="0"/>
        <w:adjustRightInd w:val="0"/>
        <w:spacing w:after="120"/>
        <w:rPr>
          <w:rFonts w:asciiTheme="minorHAnsi" w:hAnsiTheme="minorHAnsi" w:cstheme="minorHAnsi"/>
        </w:rPr>
      </w:pPr>
      <w:r w:rsidRPr="004225C4">
        <w:rPr>
          <w:rFonts w:asciiTheme="minorHAnsi" w:hAnsiTheme="minorHAnsi" w:cstheme="minorHAnsi"/>
          <w:i/>
        </w:rPr>
        <w:t>(Οι μαθητές κατασκευάζουν το αρχικό πολύγωνο και στη συνέχεια κατασκευάζουν κάθε νέο πολύγωνο ορίζοντας ως κορυφές του τις κορυφές του γειτονικού πολυγώνου)</w:t>
      </w:r>
      <w:r w:rsidRPr="004225C4">
        <w:rPr>
          <w:rFonts w:asciiTheme="minorHAnsi" w:hAnsiTheme="minorHAnsi" w:cstheme="minorHAnsi"/>
        </w:rPr>
        <w:t xml:space="preserve">. </w:t>
      </w:r>
    </w:p>
    <w:p w:rsidR="004225C4" w:rsidRPr="004225C4" w:rsidRDefault="004225C4" w:rsidP="00CA4EA0">
      <w:pPr>
        <w:autoSpaceDE w:val="0"/>
        <w:autoSpaceDN w:val="0"/>
        <w:adjustRightInd w:val="0"/>
        <w:spacing w:after="120"/>
        <w:rPr>
          <w:rFonts w:asciiTheme="minorHAnsi" w:hAnsiTheme="minorHAnsi" w:cstheme="minorHAnsi"/>
        </w:rPr>
      </w:pPr>
      <w:r w:rsidRPr="004225C4">
        <w:rPr>
          <w:rFonts w:asciiTheme="minorHAnsi" w:hAnsiTheme="minorHAnsi" w:cstheme="minorHAnsi"/>
        </w:rPr>
        <w:t>Τίθενται οι παρακάτω ερωτήσεις στους μαθητές:</w:t>
      </w:r>
    </w:p>
    <w:p w:rsidR="004225C4" w:rsidRPr="004225C4" w:rsidRDefault="004225C4" w:rsidP="004225C4">
      <w:pPr>
        <w:autoSpaceDE w:val="0"/>
        <w:autoSpaceDN w:val="0"/>
        <w:adjustRightInd w:val="0"/>
        <w:spacing w:after="120"/>
        <w:rPr>
          <w:rFonts w:asciiTheme="minorHAnsi" w:hAnsiTheme="minorHAnsi" w:cstheme="minorHAnsi"/>
        </w:rPr>
      </w:pPr>
      <w:r w:rsidRPr="004225C4">
        <w:rPr>
          <w:rFonts w:asciiTheme="minorHAnsi" w:hAnsiTheme="minorHAnsi" w:cstheme="minorHAnsi"/>
          <w:b/>
        </w:rPr>
        <w:t>α.</w:t>
      </w:r>
      <w:r w:rsidRPr="004225C4">
        <w:rPr>
          <w:rFonts w:asciiTheme="minorHAnsi" w:hAnsiTheme="minorHAnsi" w:cstheme="minorHAnsi"/>
        </w:rPr>
        <w:t xml:space="preserve"> Με ποια πολύγωνα είναι δυνατή η επικάλυψη του επιπέδου γύρω από ένα σημείο. Ποιος είναι ο αριθμός των πολυγώνων που χρησιμοποιήσατε σε κάθε περίπτωση;</w:t>
      </w:r>
    </w:p>
    <w:p w:rsidR="004225C4" w:rsidRPr="004225C4" w:rsidRDefault="004225C4" w:rsidP="004225C4">
      <w:pPr>
        <w:autoSpaceDE w:val="0"/>
        <w:autoSpaceDN w:val="0"/>
        <w:adjustRightInd w:val="0"/>
        <w:spacing w:after="120"/>
        <w:rPr>
          <w:rFonts w:asciiTheme="minorHAnsi" w:hAnsiTheme="minorHAnsi" w:cstheme="minorHAnsi"/>
        </w:rPr>
      </w:pPr>
      <w:r w:rsidRPr="004225C4">
        <w:rPr>
          <w:rFonts w:asciiTheme="minorHAnsi" w:hAnsiTheme="minorHAnsi" w:cstheme="minorHAnsi"/>
          <w:b/>
        </w:rPr>
        <w:t>β.</w:t>
      </w:r>
      <w:r w:rsidRPr="004225C4">
        <w:rPr>
          <w:rFonts w:asciiTheme="minorHAnsi" w:hAnsiTheme="minorHAnsi" w:cstheme="minorHAnsi"/>
        </w:rPr>
        <w:t xml:space="preserve"> Σε ποιες από τις περιπτώσεις δημιουργούνται κενά;</w:t>
      </w:r>
    </w:p>
    <w:p w:rsidR="004225C4" w:rsidRPr="004225C4" w:rsidRDefault="004225C4" w:rsidP="004225C4">
      <w:pPr>
        <w:autoSpaceDE w:val="0"/>
        <w:autoSpaceDN w:val="0"/>
        <w:adjustRightInd w:val="0"/>
        <w:spacing w:after="120"/>
        <w:rPr>
          <w:rFonts w:asciiTheme="minorHAnsi" w:hAnsiTheme="minorHAnsi" w:cstheme="minorHAnsi"/>
        </w:rPr>
      </w:pPr>
      <w:r w:rsidRPr="004225C4">
        <w:rPr>
          <w:rFonts w:asciiTheme="minorHAnsi" w:hAnsiTheme="minorHAnsi" w:cstheme="minorHAnsi"/>
        </w:rPr>
        <w:t xml:space="preserve">γ. Σε ποιες από τις περιπτώσεις δεν είναι δυνατή η επικάλυψη του επιπέδου; Δημιουργήθηκαν κενά ή επικαλύψεις; Ποιος ήταν ο αριθμός των πολυγώνων που χρησιμοποιήσατε σε κάθε περίπτωση; </w:t>
      </w:r>
    </w:p>
    <w:p w:rsidR="004225C4" w:rsidRPr="004225C4" w:rsidRDefault="004225C4" w:rsidP="004225C4">
      <w:pPr>
        <w:autoSpaceDE w:val="0"/>
        <w:autoSpaceDN w:val="0"/>
        <w:adjustRightInd w:val="0"/>
        <w:spacing w:after="120"/>
        <w:rPr>
          <w:rFonts w:asciiTheme="minorHAnsi" w:hAnsiTheme="minorHAnsi" w:cstheme="minorHAnsi"/>
        </w:rPr>
      </w:pPr>
      <w:r w:rsidRPr="004225C4">
        <w:rPr>
          <w:rFonts w:asciiTheme="minorHAnsi" w:hAnsiTheme="minorHAnsi" w:cstheme="minorHAnsi"/>
          <w:b/>
        </w:rPr>
        <w:t>δ.</w:t>
      </w:r>
      <w:r w:rsidRPr="004225C4">
        <w:rPr>
          <w:rFonts w:asciiTheme="minorHAnsi" w:hAnsiTheme="minorHAnsi" w:cstheme="minorHAnsi"/>
        </w:rPr>
        <w:t xml:space="preserve"> Πώς συσχετίζεται (στις περιπτώσεις επιτυχημένης επικάλυψης) ο αριθμός των πολυγώνων και το μέγεθος της γωνίας του πολυγώνου;</w:t>
      </w:r>
    </w:p>
    <w:p w:rsidR="004225C4" w:rsidRPr="004225C4" w:rsidRDefault="004225C4" w:rsidP="004225C4">
      <w:pPr>
        <w:rPr>
          <w:rFonts w:asciiTheme="minorHAnsi" w:hAnsiTheme="minorHAnsi" w:cstheme="minorHAnsi"/>
        </w:rPr>
      </w:pPr>
      <w:r w:rsidRPr="004225C4">
        <w:rPr>
          <w:rFonts w:asciiTheme="minorHAnsi" w:hAnsiTheme="minorHAnsi" w:cstheme="minorHAnsi"/>
          <w:b/>
        </w:rPr>
        <w:t>ε.</w:t>
      </w:r>
      <w:r w:rsidRPr="004225C4">
        <w:rPr>
          <w:rFonts w:asciiTheme="minorHAnsi" w:hAnsiTheme="minorHAnsi" w:cstheme="minorHAnsi"/>
        </w:rPr>
        <w:t xml:space="preserve"> Υπάρχει περίπτωση επικάλυψης του επιπέδου με την χρήση διαφορετικών πολυγώνων; Μπορείτε να περιγράψετε το μοτίβο που δημιουργείται;</w:t>
      </w:r>
    </w:p>
    <w:p w:rsidR="001A123E" w:rsidRDefault="001A123E" w:rsidP="001A123E">
      <w:pPr>
        <w:jc w:val="both"/>
        <w:rPr>
          <w:rFonts w:asciiTheme="minorHAnsi" w:hAnsiTheme="minorHAnsi" w:cstheme="minorHAnsi"/>
        </w:rPr>
      </w:pPr>
    </w:p>
    <w:p w:rsidR="00A56DCF" w:rsidRDefault="00A56DCF" w:rsidP="004225C4">
      <w:pPr>
        <w:jc w:val="both"/>
        <w:rPr>
          <w:rFonts w:asciiTheme="minorHAnsi" w:hAnsiTheme="minorHAnsi" w:cstheme="minorHAnsi"/>
          <w:b/>
          <w:i/>
        </w:rPr>
      </w:pPr>
      <w:r>
        <w:rPr>
          <w:rFonts w:asciiTheme="minorHAnsi" w:hAnsiTheme="minorHAnsi" w:cstheme="minorHAnsi"/>
          <w:b/>
          <w:i/>
        </w:rPr>
        <w:t>Αρχεία Λογισμικού</w:t>
      </w:r>
    </w:p>
    <w:p w:rsidR="00A56DCF" w:rsidRDefault="00E57A92" w:rsidP="004225C4">
      <w:pPr>
        <w:jc w:val="both"/>
        <w:rPr>
          <w:rFonts w:asciiTheme="minorHAnsi" w:hAnsiTheme="minorHAnsi" w:cstheme="minorHAnsi"/>
          <w:b/>
          <w:i/>
        </w:rPr>
      </w:pPr>
      <w:r>
        <w:rPr>
          <w:rFonts w:asciiTheme="minorHAnsi" w:hAnsiTheme="minorHAnsi" w:cstheme="minorHAnsi"/>
          <w:b/>
          <w:i/>
          <w:noProof/>
        </w:rPr>
        <w:drawing>
          <wp:inline distT="0" distB="0" distL="0" distR="0">
            <wp:extent cx="704850" cy="1251603"/>
            <wp:effectExtent l="0" t="0" r="0" b="571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4850" cy="1251603"/>
                    </a:xfrm>
                    <a:prstGeom prst="rect">
                      <a:avLst/>
                    </a:prstGeom>
                    <a:noFill/>
                    <a:ln>
                      <a:noFill/>
                    </a:ln>
                  </pic:spPr>
                </pic:pic>
              </a:graphicData>
            </a:graphic>
          </wp:inline>
        </w:drawing>
      </w:r>
    </w:p>
    <w:p w:rsidR="004225C4" w:rsidRDefault="004225C4" w:rsidP="003D4D91">
      <w:pPr>
        <w:jc w:val="both"/>
        <w:rPr>
          <w:rFonts w:asciiTheme="minorHAnsi" w:hAnsiTheme="minorHAnsi" w:cstheme="minorHAnsi"/>
        </w:rPr>
      </w:pPr>
    </w:p>
    <w:p w:rsidR="00E57A92" w:rsidRPr="0002474E" w:rsidRDefault="00E57A92" w:rsidP="00E57A92">
      <w:pPr>
        <w:autoSpaceDE w:val="0"/>
        <w:autoSpaceDN w:val="0"/>
        <w:adjustRightInd w:val="0"/>
        <w:spacing w:before="120" w:after="120"/>
        <w:rPr>
          <w:rFonts w:asciiTheme="majorHAnsi" w:hAnsiTheme="majorHAnsi"/>
          <w:bCs/>
          <w:sz w:val="22"/>
          <w:szCs w:val="20"/>
        </w:rPr>
      </w:pPr>
      <w:r w:rsidRPr="0002474E">
        <w:rPr>
          <w:rFonts w:asciiTheme="majorHAnsi" w:hAnsiTheme="majorHAnsi"/>
          <w:sz w:val="22"/>
          <w:szCs w:val="20"/>
        </w:rPr>
        <w:lastRenderedPageBreak/>
        <w:t xml:space="preserve">Μέσα από την δυναμική μεταβολή των γεωμετρικών σχημάτων οι μαθητές καλούνται να συσχετίσουν το μέτρο της γωνίας ενός κανονικού πολυγώνου με τη δυνατότητα επικάλυψης του επιπέδου με ίδια ή διαφορετικά κανονικά πολύγωνα δημιουργώντας  μοτίβα γεωμετρικών σχημάτων. </w:t>
      </w:r>
    </w:p>
    <w:p w:rsidR="00E57A92" w:rsidRDefault="00E57A92" w:rsidP="003D4D91">
      <w:pPr>
        <w:jc w:val="both"/>
        <w:rPr>
          <w:rFonts w:asciiTheme="minorHAnsi" w:hAnsiTheme="minorHAnsi" w:cstheme="minorHAnsi"/>
        </w:rPr>
      </w:pPr>
      <w:bookmarkStart w:id="0" w:name="_GoBack"/>
      <w:bookmarkEnd w:id="0"/>
    </w:p>
    <w:sectPr w:rsidR="00E57A9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5C4" w:rsidRDefault="004225C4" w:rsidP="004225C4">
      <w:r>
        <w:separator/>
      </w:r>
    </w:p>
  </w:endnote>
  <w:endnote w:type="continuationSeparator" w:id="0">
    <w:p w:rsidR="004225C4" w:rsidRDefault="004225C4" w:rsidP="00422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5C4" w:rsidRDefault="004225C4" w:rsidP="004225C4">
      <w:r>
        <w:separator/>
      </w:r>
    </w:p>
  </w:footnote>
  <w:footnote w:type="continuationSeparator" w:id="0">
    <w:p w:rsidR="004225C4" w:rsidRDefault="004225C4" w:rsidP="004225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A1C6E"/>
    <w:multiLevelType w:val="hybridMultilevel"/>
    <w:tmpl w:val="024A094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65105FB7"/>
    <w:multiLevelType w:val="hybridMultilevel"/>
    <w:tmpl w:val="8A1273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D91"/>
    <w:rsid w:val="00065FE1"/>
    <w:rsid w:val="00133BB8"/>
    <w:rsid w:val="0014396C"/>
    <w:rsid w:val="00187610"/>
    <w:rsid w:val="001A123E"/>
    <w:rsid w:val="002704D4"/>
    <w:rsid w:val="00350E79"/>
    <w:rsid w:val="003603F2"/>
    <w:rsid w:val="003A2974"/>
    <w:rsid w:val="003D4D91"/>
    <w:rsid w:val="003E72D7"/>
    <w:rsid w:val="003F43D6"/>
    <w:rsid w:val="004225C4"/>
    <w:rsid w:val="005B4BF4"/>
    <w:rsid w:val="006530D8"/>
    <w:rsid w:val="006C1423"/>
    <w:rsid w:val="00700EEB"/>
    <w:rsid w:val="007241FB"/>
    <w:rsid w:val="0074714C"/>
    <w:rsid w:val="007E2E8A"/>
    <w:rsid w:val="008338C5"/>
    <w:rsid w:val="008B7A10"/>
    <w:rsid w:val="008F39D8"/>
    <w:rsid w:val="009720E6"/>
    <w:rsid w:val="00A56DCF"/>
    <w:rsid w:val="00AD0A09"/>
    <w:rsid w:val="00CA4EA0"/>
    <w:rsid w:val="00D96487"/>
    <w:rsid w:val="00E57A92"/>
    <w:rsid w:val="00E8620D"/>
    <w:rsid w:val="00EA35DD"/>
    <w:rsid w:val="00EC06A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D9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D4D91"/>
    <w:rPr>
      <w:rFonts w:ascii="Tahoma" w:hAnsi="Tahoma" w:cs="Tahoma"/>
      <w:sz w:val="16"/>
      <w:szCs w:val="16"/>
    </w:rPr>
  </w:style>
  <w:style w:type="character" w:customStyle="1" w:styleId="Char">
    <w:name w:val="Κείμενο πλαισίου Char"/>
    <w:basedOn w:val="a0"/>
    <w:link w:val="a3"/>
    <w:uiPriority w:val="99"/>
    <w:semiHidden/>
    <w:rsid w:val="003D4D91"/>
    <w:rPr>
      <w:rFonts w:ascii="Tahoma" w:eastAsia="Times New Roman" w:hAnsi="Tahoma" w:cs="Tahoma"/>
      <w:sz w:val="16"/>
      <w:szCs w:val="16"/>
      <w:lang w:eastAsia="el-GR"/>
    </w:rPr>
  </w:style>
  <w:style w:type="character" w:styleId="-">
    <w:name w:val="Hyperlink"/>
    <w:basedOn w:val="a0"/>
    <w:uiPriority w:val="99"/>
    <w:unhideWhenUsed/>
    <w:rsid w:val="006530D8"/>
    <w:rPr>
      <w:color w:val="0000FF"/>
      <w:u w:val="single"/>
    </w:rPr>
  </w:style>
  <w:style w:type="character" w:styleId="-0">
    <w:name w:val="FollowedHyperlink"/>
    <w:basedOn w:val="a0"/>
    <w:uiPriority w:val="99"/>
    <w:semiHidden/>
    <w:unhideWhenUsed/>
    <w:rsid w:val="006530D8"/>
    <w:rPr>
      <w:color w:val="800080" w:themeColor="followedHyperlink"/>
      <w:u w:val="single"/>
    </w:rPr>
  </w:style>
  <w:style w:type="table" w:styleId="a4">
    <w:name w:val="Table Grid"/>
    <w:basedOn w:val="a1"/>
    <w:uiPriority w:val="59"/>
    <w:rsid w:val="00133B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uiPriority w:val="20"/>
    <w:qFormat/>
    <w:rsid w:val="00350E79"/>
    <w:rPr>
      <w:i/>
      <w:iCs/>
    </w:rPr>
  </w:style>
  <w:style w:type="character" w:customStyle="1" w:styleId="poscontent">
    <w:name w:val="pos_content"/>
    <w:basedOn w:val="a0"/>
    <w:rsid w:val="002704D4"/>
  </w:style>
  <w:style w:type="paragraph" w:styleId="a6">
    <w:name w:val="header"/>
    <w:basedOn w:val="a"/>
    <w:link w:val="Char0"/>
    <w:uiPriority w:val="99"/>
    <w:unhideWhenUsed/>
    <w:rsid w:val="004225C4"/>
    <w:pPr>
      <w:tabs>
        <w:tab w:val="center" w:pos="4153"/>
        <w:tab w:val="right" w:pos="8306"/>
      </w:tabs>
    </w:pPr>
  </w:style>
  <w:style w:type="character" w:customStyle="1" w:styleId="Char0">
    <w:name w:val="Κεφαλίδα Char"/>
    <w:basedOn w:val="a0"/>
    <w:link w:val="a6"/>
    <w:uiPriority w:val="99"/>
    <w:rsid w:val="004225C4"/>
    <w:rPr>
      <w:rFonts w:ascii="Times New Roman" w:eastAsia="Times New Roman" w:hAnsi="Times New Roman" w:cs="Times New Roman"/>
      <w:sz w:val="24"/>
      <w:szCs w:val="24"/>
      <w:lang w:eastAsia="el-GR"/>
    </w:rPr>
  </w:style>
  <w:style w:type="paragraph" w:styleId="a7">
    <w:name w:val="footer"/>
    <w:basedOn w:val="a"/>
    <w:link w:val="Char1"/>
    <w:uiPriority w:val="99"/>
    <w:unhideWhenUsed/>
    <w:rsid w:val="004225C4"/>
    <w:pPr>
      <w:tabs>
        <w:tab w:val="center" w:pos="4153"/>
        <w:tab w:val="right" w:pos="8306"/>
      </w:tabs>
    </w:pPr>
  </w:style>
  <w:style w:type="character" w:customStyle="1" w:styleId="Char1">
    <w:name w:val="Υποσέλιδο Char"/>
    <w:basedOn w:val="a0"/>
    <w:link w:val="a7"/>
    <w:uiPriority w:val="99"/>
    <w:rsid w:val="004225C4"/>
    <w:rPr>
      <w:rFonts w:ascii="Times New Roman" w:eastAsia="Times New Roman" w:hAnsi="Times New Roman" w:cs="Times New Roman"/>
      <w:sz w:val="24"/>
      <w:szCs w:val="24"/>
      <w:lang w:eastAsia="el-GR"/>
    </w:rPr>
  </w:style>
  <w:style w:type="paragraph" w:styleId="a8">
    <w:name w:val="caption"/>
    <w:basedOn w:val="a"/>
    <w:next w:val="a"/>
    <w:qFormat/>
    <w:rsid w:val="004225C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D9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D4D91"/>
    <w:rPr>
      <w:rFonts w:ascii="Tahoma" w:hAnsi="Tahoma" w:cs="Tahoma"/>
      <w:sz w:val="16"/>
      <w:szCs w:val="16"/>
    </w:rPr>
  </w:style>
  <w:style w:type="character" w:customStyle="1" w:styleId="Char">
    <w:name w:val="Κείμενο πλαισίου Char"/>
    <w:basedOn w:val="a0"/>
    <w:link w:val="a3"/>
    <w:uiPriority w:val="99"/>
    <w:semiHidden/>
    <w:rsid w:val="003D4D91"/>
    <w:rPr>
      <w:rFonts w:ascii="Tahoma" w:eastAsia="Times New Roman" w:hAnsi="Tahoma" w:cs="Tahoma"/>
      <w:sz w:val="16"/>
      <w:szCs w:val="16"/>
      <w:lang w:eastAsia="el-GR"/>
    </w:rPr>
  </w:style>
  <w:style w:type="character" w:styleId="-">
    <w:name w:val="Hyperlink"/>
    <w:basedOn w:val="a0"/>
    <w:uiPriority w:val="99"/>
    <w:unhideWhenUsed/>
    <w:rsid w:val="006530D8"/>
    <w:rPr>
      <w:color w:val="0000FF"/>
      <w:u w:val="single"/>
    </w:rPr>
  </w:style>
  <w:style w:type="character" w:styleId="-0">
    <w:name w:val="FollowedHyperlink"/>
    <w:basedOn w:val="a0"/>
    <w:uiPriority w:val="99"/>
    <w:semiHidden/>
    <w:unhideWhenUsed/>
    <w:rsid w:val="006530D8"/>
    <w:rPr>
      <w:color w:val="800080" w:themeColor="followedHyperlink"/>
      <w:u w:val="single"/>
    </w:rPr>
  </w:style>
  <w:style w:type="table" w:styleId="a4">
    <w:name w:val="Table Grid"/>
    <w:basedOn w:val="a1"/>
    <w:uiPriority w:val="59"/>
    <w:rsid w:val="00133B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uiPriority w:val="20"/>
    <w:qFormat/>
    <w:rsid w:val="00350E79"/>
    <w:rPr>
      <w:i/>
      <w:iCs/>
    </w:rPr>
  </w:style>
  <w:style w:type="character" w:customStyle="1" w:styleId="poscontent">
    <w:name w:val="pos_content"/>
    <w:basedOn w:val="a0"/>
    <w:rsid w:val="002704D4"/>
  </w:style>
  <w:style w:type="paragraph" w:styleId="a6">
    <w:name w:val="header"/>
    <w:basedOn w:val="a"/>
    <w:link w:val="Char0"/>
    <w:uiPriority w:val="99"/>
    <w:unhideWhenUsed/>
    <w:rsid w:val="004225C4"/>
    <w:pPr>
      <w:tabs>
        <w:tab w:val="center" w:pos="4153"/>
        <w:tab w:val="right" w:pos="8306"/>
      </w:tabs>
    </w:pPr>
  </w:style>
  <w:style w:type="character" w:customStyle="1" w:styleId="Char0">
    <w:name w:val="Κεφαλίδα Char"/>
    <w:basedOn w:val="a0"/>
    <w:link w:val="a6"/>
    <w:uiPriority w:val="99"/>
    <w:rsid w:val="004225C4"/>
    <w:rPr>
      <w:rFonts w:ascii="Times New Roman" w:eastAsia="Times New Roman" w:hAnsi="Times New Roman" w:cs="Times New Roman"/>
      <w:sz w:val="24"/>
      <w:szCs w:val="24"/>
      <w:lang w:eastAsia="el-GR"/>
    </w:rPr>
  </w:style>
  <w:style w:type="paragraph" w:styleId="a7">
    <w:name w:val="footer"/>
    <w:basedOn w:val="a"/>
    <w:link w:val="Char1"/>
    <w:uiPriority w:val="99"/>
    <w:unhideWhenUsed/>
    <w:rsid w:val="004225C4"/>
    <w:pPr>
      <w:tabs>
        <w:tab w:val="center" w:pos="4153"/>
        <w:tab w:val="right" w:pos="8306"/>
      </w:tabs>
    </w:pPr>
  </w:style>
  <w:style w:type="character" w:customStyle="1" w:styleId="Char1">
    <w:name w:val="Υποσέλιδο Char"/>
    <w:basedOn w:val="a0"/>
    <w:link w:val="a7"/>
    <w:uiPriority w:val="99"/>
    <w:rsid w:val="004225C4"/>
    <w:rPr>
      <w:rFonts w:ascii="Times New Roman" w:eastAsia="Times New Roman" w:hAnsi="Times New Roman" w:cs="Times New Roman"/>
      <w:sz w:val="24"/>
      <w:szCs w:val="24"/>
      <w:lang w:eastAsia="el-GR"/>
    </w:rPr>
  </w:style>
  <w:style w:type="paragraph" w:styleId="a8">
    <w:name w:val="caption"/>
    <w:basedOn w:val="a"/>
    <w:next w:val="a"/>
    <w:qFormat/>
    <w:rsid w:val="004225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cescher.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565</Words>
  <Characters>3054</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University of Patras</Company>
  <LinksUpToDate>false</LinksUpToDate>
  <CharactersWithSpaces>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 M.</dc:creator>
  <cp:lastModifiedBy>CKGN</cp:lastModifiedBy>
  <cp:revision>3</cp:revision>
  <dcterms:created xsi:type="dcterms:W3CDTF">2011-04-22T13:41:00Z</dcterms:created>
  <dcterms:modified xsi:type="dcterms:W3CDTF">2011-04-22T13:49:00Z</dcterms:modified>
</cp:coreProperties>
</file>