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CB" w:rsidRPr="00644351" w:rsidRDefault="008C79CB" w:rsidP="00BA0CA7">
      <w:pPr>
        <w:rPr>
          <w:b/>
          <w:sz w:val="32"/>
          <w:szCs w:val="32"/>
        </w:rPr>
      </w:pPr>
      <w:r w:rsidRPr="009A4963">
        <w:rPr>
          <w:b/>
          <w:sz w:val="32"/>
          <w:szCs w:val="32"/>
        </w:rPr>
        <w:t>Πρόταση Συγκρότησης Εκπαιδευτικού Ομίλου</w:t>
      </w:r>
      <w:r>
        <w:rPr>
          <w:b/>
          <w:sz w:val="32"/>
          <w:szCs w:val="32"/>
        </w:rPr>
        <w:t xml:space="preserve"> </w:t>
      </w:r>
      <w:r w:rsidR="00BA5AB9" w:rsidRPr="00644351">
        <w:rPr>
          <w:b/>
          <w:sz w:val="32"/>
          <w:szCs w:val="32"/>
        </w:rPr>
        <w:t>“</w:t>
      </w:r>
      <w:r w:rsidR="00BA5AB9">
        <w:rPr>
          <w:b/>
          <w:sz w:val="32"/>
          <w:szCs w:val="32"/>
          <w:lang w:val="en-US"/>
        </w:rPr>
        <w:t>Drama</w:t>
      </w:r>
      <w:r w:rsidR="00BA5AB9" w:rsidRPr="00644351">
        <w:rPr>
          <w:b/>
          <w:sz w:val="32"/>
          <w:szCs w:val="32"/>
        </w:rPr>
        <w:t xml:space="preserve"> </w:t>
      </w:r>
      <w:r w:rsidR="00BA5AB9">
        <w:rPr>
          <w:b/>
          <w:sz w:val="32"/>
          <w:szCs w:val="32"/>
          <w:lang w:val="en-US"/>
        </w:rPr>
        <w:t>club</w:t>
      </w:r>
      <w:r w:rsidR="00BA5AB9" w:rsidRPr="00644351">
        <w:rPr>
          <w:b/>
          <w:sz w:val="32"/>
          <w:szCs w:val="32"/>
        </w:rPr>
        <w:t>”.</w:t>
      </w:r>
    </w:p>
    <w:p w:rsidR="00B50F05" w:rsidRPr="001942D3" w:rsidRDefault="00B50F05" w:rsidP="00BA0CA7">
      <w:pPr>
        <w:rPr>
          <w:b/>
        </w:rPr>
      </w:pPr>
    </w:p>
    <w:p w:rsidR="00BA0CA7" w:rsidRPr="001942D3" w:rsidRDefault="00BA0CA7" w:rsidP="00BA0CA7">
      <w:pPr>
        <w:rPr>
          <w:b/>
        </w:rPr>
      </w:pPr>
      <w:r w:rsidRPr="00BA0CA7">
        <w:rPr>
          <w:b/>
        </w:rPr>
        <w:t>ΘΕΜΑΤΙΚΗ ΤΟΥ ΟΜΙΛΟΥ</w:t>
      </w:r>
    </w:p>
    <w:p w:rsidR="00BA0CA7" w:rsidRPr="00644351" w:rsidRDefault="00644351" w:rsidP="00BA0CA7">
      <w:pPr>
        <w:rPr>
          <w:b/>
          <w:lang w:val="en-US"/>
        </w:rPr>
      </w:pPr>
      <w:r>
        <w:t>Θέατρο, θεατρικό παιχνίδι</w:t>
      </w:r>
    </w:p>
    <w:p w:rsidR="00BD4816" w:rsidRPr="00BD4816" w:rsidRDefault="00BD4816" w:rsidP="00BA0CA7">
      <w:pPr>
        <w:rPr>
          <w:b/>
        </w:rPr>
      </w:pPr>
      <w:r w:rsidRPr="00BD4816">
        <w:rPr>
          <w:b/>
        </w:rPr>
        <w:t>ΧΡΟΝΟΣ ΥΛΟΠΟΙΗΣΗΣ</w:t>
      </w:r>
    </w:p>
    <w:p w:rsidR="00BD4816" w:rsidRPr="00644351" w:rsidRDefault="00BD4816" w:rsidP="00BA0CA7">
      <w:r>
        <w:t>2 ώρες εβδομαδιαίως</w:t>
      </w:r>
      <w:r w:rsidR="00644351">
        <w:rPr>
          <w:lang w:val="en-US"/>
        </w:rPr>
        <w:t xml:space="preserve">. </w:t>
      </w:r>
    </w:p>
    <w:p w:rsidR="00B50F05" w:rsidRPr="00B50F05" w:rsidRDefault="00B50F05" w:rsidP="00B50F05">
      <w:pPr>
        <w:rPr>
          <w:b/>
        </w:rPr>
      </w:pPr>
      <w:r>
        <w:rPr>
          <w:b/>
        </w:rPr>
        <w:t>ΥΠΕΥΘΥΝΗ</w:t>
      </w:r>
      <w:r w:rsidRPr="00BA0CA7">
        <w:rPr>
          <w:b/>
        </w:rPr>
        <w:t xml:space="preserve"> ΤΟΥ ΟΜΙΛΟΥ</w:t>
      </w:r>
    </w:p>
    <w:p w:rsidR="00B50F05" w:rsidRPr="00B50F05" w:rsidRDefault="00B50F05" w:rsidP="00BA0CA7">
      <w:r>
        <w:t>Αικατερίνη Παπακωνσταντίνου</w:t>
      </w:r>
    </w:p>
    <w:p w:rsidR="00BA0CA7" w:rsidRPr="00BA0CA7" w:rsidRDefault="00BA0CA7" w:rsidP="00BA0CA7">
      <w:pPr>
        <w:rPr>
          <w:b/>
        </w:rPr>
      </w:pPr>
      <w:r w:rsidRPr="00BA0CA7">
        <w:rPr>
          <w:b/>
          <w:lang w:val="en-US"/>
        </w:rPr>
        <w:t>E</w:t>
      </w:r>
      <w:r w:rsidRPr="00BA0CA7">
        <w:rPr>
          <w:b/>
        </w:rPr>
        <w:t>ΚΠΑΙΔΕΥΤΙΚΟΙ - ΠΑΙΔΑΓΩΓΙΚΟΙ ΣΤΟΧΟΙ</w:t>
      </w:r>
    </w:p>
    <w:p w:rsidR="001942D3" w:rsidRDefault="00BA0CA7" w:rsidP="00BA0CA7">
      <w:pPr>
        <w:rPr>
          <w:rFonts w:cstheme="minorHAnsi"/>
          <w:sz w:val="24"/>
          <w:szCs w:val="24"/>
        </w:rPr>
      </w:pPr>
      <w:r w:rsidRPr="00053FCB">
        <w:rPr>
          <w:rFonts w:cstheme="minorHAnsi"/>
          <w:sz w:val="24"/>
          <w:szCs w:val="24"/>
        </w:rPr>
        <w:t xml:space="preserve">Το συγκεκριμένο πρόγραμμα στοχεύει στην ενίσχυση της </w:t>
      </w:r>
      <w:proofErr w:type="spellStart"/>
      <w:r w:rsidRPr="00053FCB">
        <w:rPr>
          <w:rFonts w:cstheme="minorHAnsi"/>
          <w:sz w:val="24"/>
          <w:szCs w:val="24"/>
        </w:rPr>
        <w:t>αυτοέκφρασης</w:t>
      </w:r>
      <w:proofErr w:type="spellEnd"/>
      <w:r w:rsidRPr="00053FCB">
        <w:rPr>
          <w:rFonts w:cstheme="minorHAnsi"/>
          <w:sz w:val="24"/>
          <w:szCs w:val="24"/>
        </w:rPr>
        <w:t xml:space="preserve"> και στον αυτοπροσδιορισμό</w:t>
      </w:r>
      <w:r w:rsidR="001942D3">
        <w:rPr>
          <w:rFonts w:cstheme="minorHAnsi"/>
          <w:sz w:val="24"/>
          <w:szCs w:val="24"/>
        </w:rPr>
        <w:t xml:space="preserve">, καθώς και στη διαχείριση της ετερότητας </w:t>
      </w:r>
      <w:r w:rsidRPr="00053FCB">
        <w:rPr>
          <w:rFonts w:cstheme="minorHAnsi"/>
          <w:sz w:val="24"/>
          <w:szCs w:val="24"/>
        </w:rPr>
        <w:t xml:space="preserve"> των μαθητών</w:t>
      </w:r>
      <w:r w:rsidR="001942D3">
        <w:rPr>
          <w:rFonts w:cstheme="minorHAnsi"/>
          <w:sz w:val="24"/>
          <w:szCs w:val="24"/>
        </w:rPr>
        <w:t xml:space="preserve"> μέσω του θεατρικού παιχνιδιού και του εκπαιδευτικού δράματος.  </w:t>
      </w:r>
      <w:r w:rsidR="00644351">
        <w:rPr>
          <w:rFonts w:cstheme="minorHAnsi"/>
          <w:sz w:val="24"/>
          <w:szCs w:val="24"/>
        </w:rPr>
        <w:t xml:space="preserve">Επίσης, στόχο αποτελεί η διερεύνηση κοινωνικών θεμάτων, κοινωνικών πρακτικών, αξιών και στάσεων ζωής. </w:t>
      </w:r>
      <w:r w:rsidR="001942D3">
        <w:rPr>
          <w:rFonts w:cstheme="minorHAnsi"/>
          <w:sz w:val="24"/>
          <w:szCs w:val="24"/>
        </w:rPr>
        <w:t xml:space="preserve">Οι μαθητές αναμένεται, να μοιράζονται εμπειρίες αρθρώνοντας λόγο, να εξερευνούν και να χρησιμοποιούν τα  εκφραστικά μέσα που διαθέτουν. Στόχος επίσης, είναι να συμμετάσχουν, να αλληλεπιδρούν, να </w:t>
      </w:r>
      <w:proofErr w:type="spellStart"/>
      <w:r w:rsidR="001942D3">
        <w:rPr>
          <w:rFonts w:cstheme="minorHAnsi"/>
          <w:sz w:val="24"/>
          <w:szCs w:val="24"/>
        </w:rPr>
        <w:t>αυτοοργανώνονται</w:t>
      </w:r>
      <w:proofErr w:type="spellEnd"/>
      <w:r w:rsidR="001942D3">
        <w:rPr>
          <w:rFonts w:cstheme="minorHAnsi"/>
          <w:sz w:val="24"/>
          <w:szCs w:val="24"/>
        </w:rPr>
        <w:t xml:space="preserve"> προκειμένου να προετοιμάσουν μια θεατρική παράσταση. </w:t>
      </w:r>
    </w:p>
    <w:p w:rsidR="00BA0CA7" w:rsidRDefault="00BA0CA7" w:rsidP="00BA0CA7">
      <w:r w:rsidRPr="00BA0CA7">
        <w:rPr>
          <w:b/>
        </w:rPr>
        <w:t>ΠΡΟΣΔΟΚΩΜΕΝΑ ΟΦΕΛΗ</w:t>
      </w:r>
      <w:r>
        <w:t xml:space="preserve"> </w:t>
      </w:r>
    </w:p>
    <w:p w:rsidR="00BA0CA7" w:rsidRPr="00053FCB" w:rsidRDefault="00644351" w:rsidP="00BA0CA7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Προώθηση ενεργητικής, βιωματικής και συνεργατικής μάθησης, καθώς και καλλιέργεια της κριτικής σκέψης και του αισθήματος κοινωνικής ευθύνης  μέσω του δράματος. </w:t>
      </w:r>
      <w:r w:rsidR="00BA0CA7">
        <w:rPr>
          <w:rFonts w:cstheme="minorHAnsi"/>
          <w:sz w:val="24"/>
          <w:szCs w:val="24"/>
        </w:rPr>
        <w:t>Ε</w:t>
      </w:r>
      <w:r w:rsidR="00BA0CA7" w:rsidRPr="00053FCB">
        <w:rPr>
          <w:rFonts w:cstheme="minorHAnsi"/>
          <w:sz w:val="24"/>
          <w:szCs w:val="24"/>
        </w:rPr>
        <w:t xml:space="preserve">νίσχυση παραγωγής λόγου </w:t>
      </w:r>
      <w:r w:rsidR="00DC6C6F">
        <w:rPr>
          <w:rFonts w:cstheme="minorHAnsi"/>
          <w:sz w:val="24"/>
          <w:szCs w:val="24"/>
        </w:rPr>
        <w:t xml:space="preserve"> </w:t>
      </w:r>
      <w:r w:rsidR="00BA0CA7" w:rsidRPr="00053FCB">
        <w:rPr>
          <w:rFonts w:cstheme="minorHAnsi"/>
          <w:sz w:val="24"/>
          <w:szCs w:val="24"/>
        </w:rPr>
        <w:t xml:space="preserve">από την πλευρά των μαθητών μέσω των ποικίλων δραστηριοτήτων, οι οποίες θα αποτελέσουν </w:t>
      </w:r>
      <w:r w:rsidR="00BA0CA7">
        <w:rPr>
          <w:rFonts w:cstheme="minorHAnsi"/>
          <w:sz w:val="24"/>
          <w:szCs w:val="24"/>
        </w:rPr>
        <w:t>αφορμή για αλληλεπίδραση. Καλλιέργεια διαπολιτισμικών και επικοινωνιακών δεξιοτήτων.</w:t>
      </w:r>
      <w:r w:rsidR="00DC6C6F">
        <w:rPr>
          <w:rFonts w:cstheme="minorHAnsi"/>
          <w:sz w:val="24"/>
          <w:szCs w:val="24"/>
        </w:rPr>
        <w:t xml:space="preserve"> </w:t>
      </w:r>
    </w:p>
    <w:p w:rsidR="00BA0CA7" w:rsidRPr="00BA0CA7" w:rsidRDefault="00BA0CA7" w:rsidP="00BA0CA7"/>
    <w:p w:rsidR="00BA0CA7" w:rsidRDefault="00BA0CA7" w:rsidP="00BA0CA7">
      <w:pPr>
        <w:rPr>
          <w:b/>
        </w:rPr>
      </w:pPr>
      <w:r w:rsidRPr="00BA0CA7">
        <w:rPr>
          <w:b/>
        </w:rPr>
        <w:t>ΑΝΑΛΥΤΙΚΟ ΠΡΟΓΡΑ</w:t>
      </w:r>
      <w:r>
        <w:rPr>
          <w:b/>
        </w:rPr>
        <w:t>ΜΜΑ ΜΕ ΤΟ ΣΥΓΚΕΚΡΙΜΕΝΟ ΧΡΟΝΟΔΙΑ</w:t>
      </w:r>
      <w:r w:rsidRPr="00BA0CA7">
        <w:rPr>
          <w:b/>
        </w:rPr>
        <w:t>ΓΡΑΜΜΑ ΥΛΟΠΟΙΗΣΗΣ ΤΟΥ ΣΕ ΕΤΗΣΙΑ ΒΑΣΗ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C6C6F" w:rsidTr="00BB2EF5">
        <w:tc>
          <w:tcPr>
            <w:tcW w:w="4261" w:type="dxa"/>
          </w:tcPr>
          <w:p w:rsidR="00DC6C6F" w:rsidRPr="00956601" w:rsidRDefault="00264C6E" w:rsidP="00BB2EF5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ΧΡΟΝΟΣ-ΘΕΜΑΤΙΚΕΣ</w:t>
            </w:r>
          </w:p>
        </w:tc>
        <w:tc>
          <w:tcPr>
            <w:tcW w:w="4261" w:type="dxa"/>
          </w:tcPr>
          <w:p w:rsidR="00DC6C6F" w:rsidRPr="00956601" w:rsidRDefault="00DC6C6F" w:rsidP="00264C6E">
            <w:pPr>
              <w:spacing w:after="120"/>
              <w:jc w:val="center"/>
              <w:rPr>
                <w:b/>
              </w:rPr>
            </w:pPr>
            <w:r w:rsidRPr="00956601">
              <w:rPr>
                <w:b/>
              </w:rPr>
              <w:t>Ώρες</w:t>
            </w:r>
          </w:p>
        </w:tc>
      </w:tr>
      <w:tr w:rsidR="00DC6C6F" w:rsidTr="00BB2EF5">
        <w:tc>
          <w:tcPr>
            <w:tcW w:w="4261" w:type="dxa"/>
          </w:tcPr>
          <w:p w:rsidR="00DC6C6F" w:rsidRPr="00264C6E" w:rsidRDefault="00264C6E" w:rsidP="00BB2EF5">
            <w:pPr>
              <w:spacing w:after="120"/>
              <w:jc w:val="both"/>
              <w:rPr>
                <w:sz w:val="24"/>
                <w:szCs w:val="24"/>
              </w:rPr>
            </w:pPr>
            <w:r w:rsidRPr="00264C6E">
              <w:rPr>
                <w:rFonts w:cstheme="minorHAnsi"/>
                <w:sz w:val="24"/>
                <w:szCs w:val="24"/>
              </w:rPr>
              <w:t>ΟΚΤΩΒΡΙΟΣ:</w:t>
            </w:r>
            <w:r w:rsidRPr="00264C6E">
              <w:rPr>
                <w:sz w:val="24"/>
                <w:szCs w:val="24"/>
              </w:rPr>
              <w:t xml:space="preserve"> Παιχνίδια γνωριμίας και δεσίματος ομάδας</w:t>
            </w:r>
          </w:p>
        </w:tc>
        <w:tc>
          <w:tcPr>
            <w:tcW w:w="4261" w:type="dxa"/>
          </w:tcPr>
          <w:p w:rsidR="00DC6C6F" w:rsidRDefault="00C918F5" w:rsidP="00264C6E">
            <w:pPr>
              <w:spacing w:after="120"/>
              <w:ind w:firstLine="720"/>
              <w:jc w:val="center"/>
            </w:pPr>
            <w:r>
              <w:t>6</w:t>
            </w:r>
          </w:p>
        </w:tc>
      </w:tr>
      <w:tr w:rsidR="00DC6C6F" w:rsidTr="00BB2EF5">
        <w:tc>
          <w:tcPr>
            <w:tcW w:w="4261" w:type="dxa"/>
          </w:tcPr>
          <w:p w:rsidR="00DC6C6F" w:rsidRPr="00264C6E" w:rsidRDefault="00264C6E" w:rsidP="00BB2EF5">
            <w:pPr>
              <w:spacing w:after="120"/>
              <w:jc w:val="both"/>
              <w:rPr>
                <w:sz w:val="24"/>
                <w:szCs w:val="24"/>
              </w:rPr>
            </w:pPr>
            <w:r w:rsidRPr="00264C6E">
              <w:rPr>
                <w:rFonts w:cstheme="minorHAnsi"/>
                <w:sz w:val="24"/>
                <w:szCs w:val="24"/>
              </w:rPr>
              <w:t>ΝΟΕΜΒΡΙΟΣ:</w:t>
            </w:r>
            <w:r w:rsidRPr="00264C6E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264C6E">
              <w:rPr>
                <w:rFonts w:cstheme="minorHAnsi"/>
                <w:sz w:val="24"/>
                <w:szCs w:val="24"/>
              </w:rPr>
              <w:t xml:space="preserve">Η ετερότητα μέσω  τεχνικών εκπαιδευτικού δράματος (καυτή καρέκλα, διάδρομος σκέψης, δάσκαλος σε ρόλο, θέατρο </w:t>
            </w:r>
            <w:r w:rsidRPr="00264C6E">
              <w:rPr>
                <w:rFonts w:cstheme="minorHAnsi"/>
                <w:sz w:val="24"/>
                <w:szCs w:val="24"/>
                <w:lang w:val="en-US"/>
              </w:rPr>
              <w:t>forum</w:t>
            </w:r>
            <w:r w:rsidRPr="00264C6E">
              <w:rPr>
                <w:rFonts w:cstheme="minorHAnsi"/>
                <w:sz w:val="24"/>
                <w:szCs w:val="24"/>
              </w:rPr>
              <w:t>)</w:t>
            </w:r>
            <w:r w:rsidRPr="00264C6E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BD0539" w:rsidRPr="00BD0539">
              <w:rPr>
                <w:rFonts w:cstheme="minorHAnsi"/>
                <w:i/>
                <w:sz w:val="24"/>
                <w:szCs w:val="24"/>
              </w:rPr>
              <w:t xml:space="preserve">Ομαδικός αυτοσχεδιασμός με δάσκαλο </w:t>
            </w:r>
            <w:r w:rsidR="00BD0539" w:rsidRPr="00BD0539">
              <w:rPr>
                <w:rFonts w:cstheme="minorHAnsi"/>
                <w:i/>
                <w:sz w:val="24"/>
                <w:szCs w:val="24"/>
              </w:rPr>
              <w:lastRenderedPageBreak/>
              <w:t>σε ρόλο</w:t>
            </w:r>
          </w:p>
        </w:tc>
        <w:tc>
          <w:tcPr>
            <w:tcW w:w="4261" w:type="dxa"/>
          </w:tcPr>
          <w:p w:rsidR="00DC6C6F" w:rsidRDefault="00DC6C6F" w:rsidP="00264C6E">
            <w:pPr>
              <w:spacing w:after="120"/>
              <w:ind w:firstLine="720"/>
              <w:jc w:val="center"/>
            </w:pPr>
            <w:r>
              <w:lastRenderedPageBreak/>
              <w:t>8</w:t>
            </w:r>
          </w:p>
        </w:tc>
      </w:tr>
      <w:tr w:rsidR="00DC6C6F" w:rsidTr="00BB2EF5">
        <w:tc>
          <w:tcPr>
            <w:tcW w:w="4261" w:type="dxa"/>
          </w:tcPr>
          <w:p w:rsidR="00DC6C6F" w:rsidRPr="00264C6E" w:rsidRDefault="00264C6E" w:rsidP="00264C6E">
            <w:pPr>
              <w:rPr>
                <w:sz w:val="24"/>
                <w:szCs w:val="24"/>
              </w:rPr>
            </w:pPr>
            <w:r w:rsidRPr="00264C6E">
              <w:rPr>
                <w:sz w:val="24"/>
                <w:szCs w:val="24"/>
              </w:rPr>
              <w:lastRenderedPageBreak/>
              <w:t>ΔΕΚΕΜΒΡΙΟΣ</w:t>
            </w:r>
            <w:r w:rsidR="00BD4816" w:rsidRPr="00264C6E">
              <w:rPr>
                <w:sz w:val="24"/>
                <w:szCs w:val="24"/>
              </w:rPr>
              <w:t xml:space="preserve">: </w:t>
            </w:r>
            <w:r w:rsidRPr="00264C6E">
              <w:rPr>
                <w:sz w:val="24"/>
                <w:szCs w:val="24"/>
              </w:rPr>
              <w:t xml:space="preserve">Θέατρο </w:t>
            </w:r>
            <w:r w:rsidRPr="00264C6E">
              <w:rPr>
                <w:sz w:val="24"/>
                <w:szCs w:val="24"/>
                <w:lang w:val="en-US"/>
              </w:rPr>
              <w:t>forum</w:t>
            </w:r>
            <w:r w:rsidRPr="00264C6E">
              <w:rPr>
                <w:sz w:val="24"/>
                <w:szCs w:val="24"/>
              </w:rPr>
              <w:t>, θέατρο εφημερίδα. Ανατέμνοντας μια θεατρική παράσταση</w:t>
            </w:r>
          </w:p>
        </w:tc>
        <w:tc>
          <w:tcPr>
            <w:tcW w:w="4261" w:type="dxa"/>
          </w:tcPr>
          <w:p w:rsidR="00DC6C6F" w:rsidRDefault="00C918F5" w:rsidP="00264C6E">
            <w:pPr>
              <w:tabs>
                <w:tab w:val="left" w:pos="949"/>
              </w:tabs>
              <w:spacing w:after="120"/>
              <w:jc w:val="center"/>
            </w:pPr>
            <w:r>
              <w:t>6</w:t>
            </w:r>
          </w:p>
        </w:tc>
      </w:tr>
      <w:tr w:rsidR="00DC6C6F" w:rsidTr="00BB2EF5">
        <w:tc>
          <w:tcPr>
            <w:tcW w:w="4261" w:type="dxa"/>
          </w:tcPr>
          <w:p w:rsidR="00DC6C6F" w:rsidRPr="00264C6E" w:rsidRDefault="00264C6E" w:rsidP="00BB2EF5">
            <w:pPr>
              <w:spacing w:after="120"/>
              <w:jc w:val="both"/>
              <w:rPr>
                <w:sz w:val="24"/>
                <w:szCs w:val="24"/>
              </w:rPr>
            </w:pPr>
            <w:r w:rsidRPr="00264C6E">
              <w:rPr>
                <w:rFonts w:cstheme="minorHAnsi"/>
                <w:sz w:val="24"/>
                <w:szCs w:val="24"/>
              </w:rPr>
              <w:t>ΙΑΝΟΥΑΡΙΟΣ: Ανάγνωση έργου, δραματολογική ανάλυση, ανάλυση χαρακτήρων, πρόβες</w:t>
            </w:r>
          </w:p>
        </w:tc>
        <w:tc>
          <w:tcPr>
            <w:tcW w:w="4261" w:type="dxa"/>
          </w:tcPr>
          <w:p w:rsidR="00DC6C6F" w:rsidRDefault="00264C6E" w:rsidP="00264C6E">
            <w:pPr>
              <w:spacing w:after="120"/>
              <w:jc w:val="center"/>
            </w:pPr>
            <w:r>
              <w:t>10</w:t>
            </w:r>
          </w:p>
        </w:tc>
      </w:tr>
      <w:tr w:rsidR="00DC6C6F" w:rsidTr="00BB2EF5">
        <w:tc>
          <w:tcPr>
            <w:tcW w:w="4261" w:type="dxa"/>
          </w:tcPr>
          <w:p w:rsidR="00DC6C6F" w:rsidRPr="00264C6E" w:rsidRDefault="00264C6E" w:rsidP="008C79CB">
            <w:pPr>
              <w:tabs>
                <w:tab w:val="left" w:pos="2465"/>
              </w:tabs>
              <w:spacing w:after="120"/>
              <w:jc w:val="both"/>
              <w:rPr>
                <w:sz w:val="24"/>
                <w:szCs w:val="24"/>
              </w:rPr>
            </w:pPr>
            <w:r w:rsidRPr="00264C6E">
              <w:rPr>
                <w:rFonts w:cstheme="minorHAnsi"/>
                <w:sz w:val="24"/>
                <w:szCs w:val="24"/>
              </w:rPr>
              <w:t xml:space="preserve">ΦΕΒΡΟΥΑΡΙΟΣ: Πρόβες, παραγωγή θεατρικής παράσταση, κατασκευή σκηνικών </w:t>
            </w:r>
          </w:p>
        </w:tc>
        <w:tc>
          <w:tcPr>
            <w:tcW w:w="4261" w:type="dxa"/>
          </w:tcPr>
          <w:p w:rsidR="00DC6C6F" w:rsidRDefault="00264C6E" w:rsidP="00264C6E">
            <w:pPr>
              <w:tabs>
                <w:tab w:val="left" w:pos="1124"/>
              </w:tabs>
              <w:spacing w:after="120"/>
              <w:jc w:val="center"/>
            </w:pPr>
            <w:r>
              <w:t>10</w:t>
            </w:r>
          </w:p>
        </w:tc>
      </w:tr>
      <w:tr w:rsidR="00DC6C6F" w:rsidTr="00BB2EF5">
        <w:tc>
          <w:tcPr>
            <w:tcW w:w="4261" w:type="dxa"/>
          </w:tcPr>
          <w:p w:rsidR="00DC6C6F" w:rsidRPr="00264C6E" w:rsidRDefault="00264C6E" w:rsidP="00BB2EF5">
            <w:pPr>
              <w:spacing w:after="120"/>
              <w:jc w:val="both"/>
              <w:rPr>
                <w:sz w:val="24"/>
                <w:szCs w:val="24"/>
              </w:rPr>
            </w:pPr>
            <w:r w:rsidRPr="00264C6E">
              <w:rPr>
                <w:sz w:val="24"/>
                <w:szCs w:val="24"/>
              </w:rPr>
              <w:t xml:space="preserve">ΜΑΡΤΙΟΣ: </w:t>
            </w:r>
            <w:r w:rsidRPr="00264C6E">
              <w:rPr>
                <w:rFonts w:cstheme="minorHAnsi"/>
                <w:sz w:val="24"/>
                <w:szCs w:val="24"/>
              </w:rPr>
              <w:t>Πρόβες, παραγωγή θεατρικής παράσταση, κατασκευή σκηνικών</w:t>
            </w:r>
          </w:p>
        </w:tc>
        <w:tc>
          <w:tcPr>
            <w:tcW w:w="4261" w:type="dxa"/>
          </w:tcPr>
          <w:p w:rsidR="00264C6E" w:rsidRDefault="00264C6E" w:rsidP="00264C6E">
            <w:pPr>
              <w:spacing w:after="120"/>
              <w:jc w:val="center"/>
            </w:pPr>
            <w:r>
              <w:t>12</w:t>
            </w:r>
          </w:p>
        </w:tc>
      </w:tr>
      <w:tr w:rsidR="00DC6C6F" w:rsidTr="00BB2EF5">
        <w:tc>
          <w:tcPr>
            <w:tcW w:w="4261" w:type="dxa"/>
          </w:tcPr>
          <w:p w:rsidR="00DC6C6F" w:rsidRPr="00264C6E" w:rsidRDefault="00264C6E" w:rsidP="00BB2EF5">
            <w:pPr>
              <w:spacing w:after="120"/>
              <w:jc w:val="both"/>
              <w:rPr>
                <w:sz w:val="24"/>
                <w:szCs w:val="24"/>
              </w:rPr>
            </w:pPr>
            <w:r w:rsidRPr="00264C6E">
              <w:rPr>
                <w:rFonts w:cstheme="minorHAnsi"/>
                <w:sz w:val="24"/>
                <w:szCs w:val="24"/>
              </w:rPr>
              <w:t>ΑΠΡΙΛΙΟΣ: Πρόβες, παραγωγή θεατρικής παράσταση, κατασκευή σκηνικών</w:t>
            </w:r>
          </w:p>
        </w:tc>
        <w:tc>
          <w:tcPr>
            <w:tcW w:w="4261" w:type="dxa"/>
          </w:tcPr>
          <w:p w:rsidR="00DC6C6F" w:rsidRDefault="00264C6E" w:rsidP="00264C6E">
            <w:pPr>
              <w:spacing w:after="120"/>
              <w:jc w:val="center"/>
            </w:pPr>
            <w:r>
              <w:t>12</w:t>
            </w:r>
          </w:p>
        </w:tc>
      </w:tr>
      <w:tr w:rsidR="00DC6C6F" w:rsidTr="00BB2EF5">
        <w:tc>
          <w:tcPr>
            <w:tcW w:w="4261" w:type="dxa"/>
          </w:tcPr>
          <w:p w:rsidR="00DC6C6F" w:rsidRPr="00264C6E" w:rsidRDefault="00264C6E" w:rsidP="00BB2EF5">
            <w:pPr>
              <w:spacing w:after="120"/>
              <w:jc w:val="both"/>
              <w:rPr>
                <w:sz w:val="24"/>
                <w:szCs w:val="24"/>
              </w:rPr>
            </w:pPr>
            <w:r w:rsidRPr="00264C6E">
              <w:rPr>
                <w:rFonts w:cstheme="minorHAnsi"/>
                <w:sz w:val="24"/>
                <w:szCs w:val="24"/>
              </w:rPr>
              <w:t>ΜΑΪΟΣ: Πρόβες, παραγωγή θεατρικής παράσταση, κατασκευή σκηνικών, θεατρική παράσταση</w:t>
            </w:r>
          </w:p>
        </w:tc>
        <w:tc>
          <w:tcPr>
            <w:tcW w:w="4261" w:type="dxa"/>
          </w:tcPr>
          <w:p w:rsidR="00DC6C6F" w:rsidRDefault="00264C6E" w:rsidP="00264C6E">
            <w:pPr>
              <w:spacing w:after="120"/>
              <w:jc w:val="center"/>
            </w:pPr>
            <w:r>
              <w:t>12</w:t>
            </w:r>
          </w:p>
        </w:tc>
      </w:tr>
      <w:tr w:rsidR="00DC6C6F" w:rsidTr="00BB2EF5">
        <w:tc>
          <w:tcPr>
            <w:tcW w:w="4261" w:type="dxa"/>
          </w:tcPr>
          <w:p w:rsidR="00DC6C6F" w:rsidRPr="00956601" w:rsidRDefault="00DC6C6F" w:rsidP="00BB2EF5">
            <w:pPr>
              <w:spacing w:after="120"/>
              <w:jc w:val="both"/>
              <w:rPr>
                <w:b/>
              </w:rPr>
            </w:pPr>
            <w:r w:rsidRPr="00956601">
              <w:rPr>
                <w:b/>
              </w:rPr>
              <w:t>Σύνολο</w:t>
            </w:r>
          </w:p>
        </w:tc>
        <w:tc>
          <w:tcPr>
            <w:tcW w:w="4261" w:type="dxa"/>
          </w:tcPr>
          <w:p w:rsidR="00DC6C6F" w:rsidRPr="00956601" w:rsidRDefault="008C79CB" w:rsidP="00C918F5">
            <w:pPr>
              <w:tabs>
                <w:tab w:val="left" w:pos="1178"/>
              </w:tabs>
              <w:spacing w:after="120"/>
              <w:jc w:val="both"/>
              <w:rPr>
                <w:b/>
              </w:rPr>
            </w:pPr>
            <w:r>
              <w:rPr>
                <w:b/>
              </w:rPr>
              <w:tab/>
            </w:r>
            <w:r w:rsidR="00C918F5">
              <w:rPr>
                <w:b/>
              </w:rPr>
              <w:t>76</w:t>
            </w:r>
          </w:p>
        </w:tc>
      </w:tr>
    </w:tbl>
    <w:p w:rsidR="00BA0CA7" w:rsidRDefault="00BA0CA7" w:rsidP="00BA0CA7">
      <w:pPr>
        <w:rPr>
          <w:b/>
        </w:rPr>
      </w:pPr>
    </w:p>
    <w:p w:rsidR="00BA0CA7" w:rsidRPr="00BA0CA7" w:rsidRDefault="00BA0CA7" w:rsidP="00BA0CA7">
      <w:pPr>
        <w:rPr>
          <w:b/>
        </w:rPr>
      </w:pPr>
    </w:p>
    <w:p w:rsidR="00BA0CA7" w:rsidRPr="00BA0CA7" w:rsidRDefault="00BA0CA7" w:rsidP="00BA0CA7">
      <w:pPr>
        <w:rPr>
          <w:b/>
        </w:rPr>
      </w:pPr>
      <w:r w:rsidRPr="00BA0CA7">
        <w:rPr>
          <w:b/>
        </w:rPr>
        <w:t>ΠΡΟΤΕΙΝΟΜΕΝΟ ΥΛΙΚΟ</w:t>
      </w:r>
    </w:p>
    <w:p w:rsidR="00BA0CA7" w:rsidRPr="00DC6C6F" w:rsidRDefault="00DC6C6F" w:rsidP="00BA0CA7">
      <w:r>
        <w:t xml:space="preserve">Νοιάζομαι και δρω, στηρίζομαι στα πόδια μου, </w:t>
      </w:r>
      <w:r>
        <w:rPr>
          <w:lang w:val="en-US"/>
        </w:rPr>
        <w:t>compass</w:t>
      </w:r>
      <w:r w:rsidRPr="00DC6C6F">
        <w:t xml:space="preserve">, </w:t>
      </w:r>
      <w:proofErr w:type="spellStart"/>
      <w:r>
        <w:rPr>
          <w:lang w:val="en-GB"/>
        </w:rPr>
        <w:t>compassito</w:t>
      </w:r>
      <w:proofErr w:type="spellEnd"/>
      <w:r w:rsidR="008C79CB">
        <w:t>, υλικό από το Πανελλήνιο Δίκτυο για το Θέατρο στην εκπαίδευση</w:t>
      </w:r>
      <w:r w:rsidR="00644351">
        <w:t>, έργα παγκόσμιας δραματουργίας</w:t>
      </w:r>
      <w:r w:rsidR="008C79CB">
        <w:t>.</w:t>
      </w:r>
      <w:r w:rsidRPr="00DC6C6F">
        <w:t xml:space="preserve"> </w:t>
      </w:r>
    </w:p>
    <w:p w:rsidR="00BA0CA7" w:rsidRDefault="00BA0CA7" w:rsidP="00BA0CA7">
      <w:pPr>
        <w:rPr>
          <w:b/>
        </w:rPr>
      </w:pPr>
      <w:r w:rsidRPr="00BA0CA7">
        <w:rPr>
          <w:b/>
        </w:rPr>
        <w:t>ΤΑΞΕΙΣ ΣΤΙΣ ΟΠΟΙΕΣ ΑΠΕΥΘΥΝΕΤΑ</w:t>
      </w:r>
      <w:r>
        <w:rPr>
          <w:b/>
          <w:lang w:val="en-GB"/>
        </w:rPr>
        <w:t>I</w:t>
      </w:r>
      <w:r w:rsidRPr="00BA0CA7">
        <w:rPr>
          <w:b/>
        </w:rPr>
        <w:t xml:space="preserve"> </w:t>
      </w:r>
    </w:p>
    <w:p w:rsidR="00BA0CA7" w:rsidRPr="00BA0CA7" w:rsidRDefault="008C79CB" w:rsidP="00BA0CA7">
      <w:r>
        <w:t>Όλες οι τάξεις</w:t>
      </w:r>
      <w:r w:rsidR="00BA0CA7" w:rsidRPr="00BA0CA7">
        <w:t xml:space="preserve"> Γυμνασίου</w:t>
      </w:r>
    </w:p>
    <w:p w:rsidR="00BA0CA7" w:rsidRDefault="00BA0CA7" w:rsidP="00BA0CA7">
      <w:pPr>
        <w:rPr>
          <w:b/>
        </w:rPr>
      </w:pPr>
      <w:r w:rsidRPr="00BA0CA7">
        <w:rPr>
          <w:b/>
        </w:rPr>
        <w:t>ΠΡΟΣΔΟΚΩΜΕΝ</w:t>
      </w:r>
      <w:r w:rsidRPr="00BA0CA7">
        <w:rPr>
          <w:b/>
          <w:lang w:val="en-GB"/>
        </w:rPr>
        <w:t>A</w:t>
      </w:r>
      <w:r w:rsidRPr="00BA0CA7">
        <w:rPr>
          <w:b/>
        </w:rPr>
        <w:t xml:space="preserve">  ΜΑΘΗΣΙΑΚ</w:t>
      </w:r>
      <w:r w:rsidRPr="00BA0CA7">
        <w:rPr>
          <w:b/>
          <w:lang w:val="en-GB"/>
        </w:rPr>
        <w:t>A</w:t>
      </w:r>
      <w:r w:rsidRPr="00BA0CA7">
        <w:rPr>
          <w:b/>
        </w:rPr>
        <w:t xml:space="preserve">  ΑΠΟΤΕΛΕΣΜΑΤ</w:t>
      </w:r>
      <w:r w:rsidRPr="00BA0CA7">
        <w:rPr>
          <w:b/>
          <w:lang w:val="en-GB"/>
        </w:rPr>
        <w:t>A</w:t>
      </w:r>
    </w:p>
    <w:p w:rsidR="008C79CB" w:rsidRPr="008C79CB" w:rsidRDefault="008C79CB" w:rsidP="00BA0CA7">
      <w:r w:rsidRPr="008C79CB">
        <w:t xml:space="preserve">Βελτίωση (αυτό)έκφρασης, βελτίωση γραπτού και προφορικού λόγου διεύρυνση γνώσεων </w:t>
      </w:r>
    </w:p>
    <w:p w:rsidR="00BA0CA7" w:rsidRDefault="00BA0CA7" w:rsidP="00BA0CA7">
      <w:pPr>
        <w:rPr>
          <w:b/>
        </w:rPr>
      </w:pPr>
      <w:r w:rsidRPr="00BA0CA7">
        <w:rPr>
          <w:b/>
        </w:rPr>
        <w:t xml:space="preserve">ΠΑΡΑΔΟΤΕΑ </w:t>
      </w:r>
    </w:p>
    <w:p w:rsidR="00090168" w:rsidRDefault="00C918F5" w:rsidP="00BA0CA7">
      <w:r>
        <w:t xml:space="preserve">Θεατρική παράσταση </w:t>
      </w:r>
    </w:p>
    <w:sectPr w:rsidR="00090168" w:rsidSect="00090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9C" w:rsidRDefault="009D6A9C" w:rsidP="008C79CB">
      <w:pPr>
        <w:spacing w:after="0" w:line="240" w:lineRule="auto"/>
      </w:pPr>
      <w:r>
        <w:separator/>
      </w:r>
    </w:p>
  </w:endnote>
  <w:endnote w:type="continuationSeparator" w:id="0">
    <w:p w:rsidR="009D6A9C" w:rsidRDefault="009D6A9C" w:rsidP="008C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9C" w:rsidRDefault="009D6A9C" w:rsidP="008C79CB">
      <w:pPr>
        <w:spacing w:after="0" w:line="240" w:lineRule="auto"/>
      </w:pPr>
      <w:r>
        <w:separator/>
      </w:r>
    </w:p>
  </w:footnote>
  <w:footnote w:type="continuationSeparator" w:id="0">
    <w:p w:rsidR="009D6A9C" w:rsidRDefault="009D6A9C" w:rsidP="008C7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CA7"/>
    <w:rsid w:val="00090168"/>
    <w:rsid w:val="001942D3"/>
    <w:rsid w:val="001B710D"/>
    <w:rsid w:val="00264C6E"/>
    <w:rsid w:val="002A25F3"/>
    <w:rsid w:val="003E47F9"/>
    <w:rsid w:val="00644351"/>
    <w:rsid w:val="00793659"/>
    <w:rsid w:val="008A7AFC"/>
    <w:rsid w:val="008C79CB"/>
    <w:rsid w:val="008D3EA1"/>
    <w:rsid w:val="009D6A9C"/>
    <w:rsid w:val="00B50F05"/>
    <w:rsid w:val="00BA0CA7"/>
    <w:rsid w:val="00BA5AB9"/>
    <w:rsid w:val="00BD0539"/>
    <w:rsid w:val="00BD4816"/>
    <w:rsid w:val="00C04812"/>
    <w:rsid w:val="00C918F5"/>
    <w:rsid w:val="00DC48D7"/>
    <w:rsid w:val="00DC6C6F"/>
    <w:rsid w:val="00EE6175"/>
    <w:rsid w:val="00F9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79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C79CB"/>
  </w:style>
  <w:style w:type="paragraph" w:styleId="a5">
    <w:name w:val="footer"/>
    <w:basedOn w:val="a"/>
    <w:link w:val="Char0"/>
    <w:uiPriority w:val="99"/>
    <w:semiHidden/>
    <w:unhideWhenUsed/>
    <w:rsid w:val="008C79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8C7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Papakonstantinou</dc:creator>
  <cp:lastModifiedBy>Owner</cp:lastModifiedBy>
  <cp:revision>2</cp:revision>
  <cp:lastPrinted>2022-09-23T22:04:00Z</cp:lastPrinted>
  <dcterms:created xsi:type="dcterms:W3CDTF">2023-09-25T07:13:00Z</dcterms:created>
  <dcterms:modified xsi:type="dcterms:W3CDTF">2023-09-25T07:13:00Z</dcterms:modified>
</cp:coreProperties>
</file>