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Ind w:w="-203" w:type="dxa"/>
        <w:tblLook w:val="04A0"/>
      </w:tblPr>
      <w:tblGrid>
        <w:gridCol w:w="5893"/>
        <w:gridCol w:w="4279"/>
      </w:tblGrid>
      <w:tr w:rsidR="00C06FEA" w:rsidTr="00C06FEA">
        <w:trPr>
          <w:gridAfter w:val="1"/>
          <w:wAfter w:w="4279" w:type="dxa"/>
        </w:trPr>
        <w:tc>
          <w:tcPr>
            <w:tcW w:w="5893" w:type="dxa"/>
            <w:vAlign w:val="bottom"/>
          </w:tcPr>
          <w:p w:rsidR="00C06FEA" w:rsidRDefault="00C06FEA">
            <w:pPr>
              <w:spacing w:line="276" w:lineRule="auto"/>
              <w:jc w:val="center"/>
              <w:rPr>
                <w:rFonts w:ascii="Arial" w:hAnsi="Arial" w:cs="Arial"/>
                <w:bCs/>
                <w:sz w:val="16"/>
                <w:szCs w:val="16"/>
                <w:lang w:val="en-US"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40" w:lineRule="atLeast"/>
              <w:rPr>
                <w:rFonts w:ascii="Arial" w:hAnsi="Arial" w:cs="Arial"/>
                <w:sz w:val="24"/>
                <w:szCs w:val="24"/>
                <w:lang w:eastAsia="en-US"/>
              </w:rPr>
            </w:pPr>
            <w:r>
              <w:rPr>
                <w:noProof/>
              </w:rPr>
              <w:drawing>
                <wp:anchor distT="0" distB="0" distL="114300" distR="114300" simplePos="0" relativeHeight="251658240" behindDoc="0" locked="0" layoutInCell="1" allowOverlap="1">
                  <wp:simplePos x="0" y="0"/>
                  <wp:positionH relativeFrom="column">
                    <wp:posOffset>1160145</wp:posOffset>
                  </wp:positionH>
                  <wp:positionV relativeFrom="paragraph">
                    <wp:posOffset>-471805</wp:posOffset>
                  </wp:positionV>
                  <wp:extent cx="428625" cy="428625"/>
                  <wp:effectExtent l="1905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28625" cy="428625"/>
                          </a:xfrm>
                          <a:prstGeom prst="rect">
                            <a:avLst/>
                          </a:prstGeom>
                          <a:noFill/>
                        </pic:spPr>
                      </pic:pic>
                    </a:graphicData>
                  </a:graphic>
                </wp:anchor>
              </w:drawing>
            </w:r>
            <w:r>
              <w:rPr>
                <w:rFonts w:ascii="Arial" w:hAnsi="Arial" w:cs="Arial"/>
                <w:sz w:val="24"/>
                <w:szCs w:val="24"/>
                <w:lang w:eastAsia="en-US"/>
              </w:rPr>
              <w:t xml:space="preserve">          ΕΛΛΗΝΙΚΗ  ΔΗΜΟΚΡΑΤΙΑ</w:t>
            </w:r>
          </w:p>
          <w:p w:rsidR="00C06FEA" w:rsidRDefault="00C06FEA">
            <w:pPr>
              <w:spacing w:line="276" w:lineRule="auto"/>
              <w:rPr>
                <w:rFonts w:ascii="Arial" w:hAnsi="Arial" w:cs="Arial"/>
                <w:lang w:eastAsia="en-US"/>
              </w:rPr>
            </w:pPr>
            <w:r>
              <w:rPr>
                <w:rFonts w:ascii="Arial" w:hAnsi="Arial" w:cs="Arial"/>
                <w:lang w:eastAsia="en-US"/>
              </w:rPr>
              <w:t xml:space="preserve">                 ΥΠΟΥΡΓΕΙΟ  ΠΑΙΔΕΙΑΣ, </w:t>
            </w:r>
          </w:p>
          <w:p w:rsidR="00C06FEA" w:rsidRDefault="00C06FEA">
            <w:pPr>
              <w:spacing w:line="276" w:lineRule="auto"/>
              <w:rPr>
                <w:rFonts w:ascii="Arial" w:hAnsi="Arial" w:cs="Arial"/>
                <w:lang w:eastAsia="en-US"/>
              </w:rPr>
            </w:pPr>
            <w:r>
              <w:rPr>
                <w:rFonts w:ascii="Arial" w:hAnsi="Arial" w:cs="Arial"/>
                <w:lang w:eastAsia="en-US"/>
              </w:rPr>
              <w:t xml:space="preserve">          ΕΡΕΥΝΑΣ ΚΑΙ ΘΡΗΣΚΕΥΜΑΤΩΝ            </w:t>
            </w:r>
          </w:p>
          <w:p w:rsidR="00C06FEA" w:rsidRDefault="00C06FEA">
            <w:pPr>
              <w:spacing w:line="276" w:lineRule="auto"/>
              <w:jc w:val="center"/>
              <w:rPr>
                <w:rFonts w:ascii="Arial" w:hAnsi="Arial" w:cs="Arial"/>
                <w:sz w:val="16"/>
                <w:szCs w:val="16"/>
                <w:lang w:eastAsia="en-US"/>
              </w:rPr>
            </w:pPr>
          </w:p>
          <w:p w:rsidR="00C06FEA" w:rsidRDefault="00C06FEA">
            <w:pPr>
              <w:pStyle w:val="4"/>
              <w:spacing w:line="276" w:lineRule="auto"/>
              <w:rPr>
                <w:rFonts w:ascii="Arial" w:hAnsi="Arial" w:cs="Arial"/>
                <w:b w:val="0"/>
                <w:bCs/>
                <w:sz w:val="16"/>
                <w:szCs w:val="16"/>
                <w:lang w:eastAsia="en-US"/>
              </w:rPr>
            </w:pPr>
            <w:r>
              <w:rPr>
                <w:rFonts w:ascii="Arial" w:hAnsi="Arial" w:cs="Arial"/>
                <w:b w:val="0"/>
                <w:bCs/>
                <w:sz w:val="16"/>
                <w:szCs w:val="16"/>
                <w:lang w:eastAsia="en-US"/>
              </w:rPr>
              <w:t xml:space="preserve">                                         -----</w:t>
            </w:r>
          </w:p>
        </w:tc>
      </w:tr>
      <w:tr w:rsidR="00C06FEA" w:rsidTr="00C06FEA">
        <w:trPr>
          <w:trHeight w:val="815"/>
        </w:trPr>
        <w:tc>
          <w:tcPr>
            <w:tcW w:w="5893" w:type="dxa"/>
            <w:tcMar>
              <w:top w:w="57" w:type="dxa"/>
              <w:left w:w="108" w:type="dxa"/>
              <w:bottom w:w="0" w:type="dxa"/>
              <w:right w:w="108" w:type="dxa"/>
            </w:tcMar>
            <w:hideMark/>
          </w:tcPr>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ΠΕΡΙΦΕΡΕΙΑΚΗ Δ/ΝΣΗ  Π.  &amp;  Δ.  ΕΚΠ/ΣΗΣ </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ΠΕΛΟΠΟΝΝΗΣΟΥ</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Δ/ΝΣΗ  Β/ΘΜΙΑΣ  ΕΚΠ/ΣΗΣ  Ν.  ΑΡΓΟΛΙΔΑΣ</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ΓΡΑΦΕΙΟ   Δ.Ε.   ΑΡΓΟΛΙΔΑΣ</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ΓΥΜΝΑΣΙΟ ΝΕΑΣ ΚΙΟΥ</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w:t>
            </w:r>
          </w:p>
        </w:tc>
        <w:tc>
          <w:tcPr>
            <w:tcW w:w="4279" w:type="dxa"/>
            <w:hideMark/>
          </w:tcPr>
          <w:p w:rsidR="00C06FEA" w:rsidRDefault="00C06FEA">
            <w:pPr>
              <w:spacing w:line="276" w:lineRule="auto"/>
              <w:rPr>
                <w:rFonts w:ascii="Calibri" w:hAnsi="Calibri"/>
                <w:sz w:val="24"/>
                <w:szCs w:val="24"/>
                <w:lang w:val="en-US" w:eastAsia="en-US"/>
              </w:rPr>
            </w:pPr>
            <w:r>
              <w:rPr>
                <w:rFonts w:ascii="Calibri" w:hAnsi="Calibri"/>
                <w:lang w:eastAsia="en-US"/>
              </w:rPr>
              <w:t xml:space="preserve">          </w:t>
            </w:r>
            <w:r w:rsidR="00341BBD">
              <w:rPr>
                <w:rFonts w:ascii="Calibri" w:hAnsi="Calibri"/>
                <w:sz w:val="24"/>
                <w:szCs w:val="24"/>
                <w:lang w:eastAsia="en-US"/>
              </w:rPr>
              <w:t xml:space="preserve"> ΝΕΑ ΚΙΟΣ:    </w:t>
            </w:r>
            <w:r w:rsidR="00223D79">
              <w:rPr>
                <w:rFonts w:ascii="Calibri" w:hAnsi="Calibri"/>
                <w:sz w:val="24"/>
                <w:szCs w:val="24"/>
                <w:lang w:eastAsia="en-US"/>
              </w:rPr>
              <w:t>9</w:t>
            </w:r>
            <w:r>
              <w:rPr>
                <w:rFonts w:ascii="Calibri" w:hAnsi="Calibri"/>
                <w:sz w:val="24"/>
                <w:szCs w:val="24"/>
                <w:lang w:val="en-US" w:eastAsia="en-US"/>
              </w:rPr>
              <w:t>/</w:t>
            </w:r>
            <w:r w:rsidR="00341BBD">
              <w:rPr>
                <w:rFonts w:ascii="Calibri" w:hAnsi="Calibri"/>
                <w:sz w:val="24"/>
                <w:szCs w:val="24"/>
                <w:lang w:val="en-US" w:eastAsia="en-US"/>
              </w:rPr>
              <w:t>11/2018</w:t>
            </w:r>
          </w:p>
          <w:p w:rsidR="00C06FEA" w:rsidRPr="00C06FEA" w:rsidRDefault="00C06FEA">
            <w:pPr>
              <w:spacing w:line="276" w:lineRule="auto"/>
              <w:rPr>
                <w:rFonts w:ascii="Calibri" w:hAnsi="Calibri"/>
                <w:lang w:val="en-US" w:eastAsia="en-US"/>
              </w:rPr>
            </w:pPr>
            <w:r>
              <w:rPr>
                <w:rFonts w:ascii="Calibri" w:hAnsi="Calibri"/>
                <w:sz w:val="24"/>
                <w:szCs w:val="24"/>
                <w:lang w:eastAsia="en-US"/>
              </w:rPr>
              <w:t xml:space="preserve">         Aρ. Πρωτ: </w:t>
            </w:r>
            <w:r w:rsidR="00223D79">
              <w:rPr>
                <w:rFonts w:ascii="Calibri" w:hAnsi="Calibri"/>
                <w:sz w:val="24"/>
                <w:szCs w:val="24"/>
                <w:lang w:eastAsia="en-US"/>
              </w:rPr>
              <w:t>201</w:t>
            </w:r>
          </w:p>
        </w:tc>
      </w:tr>
    </w:tbl>
    <w:tbl>
      <w:tblPr>
        <w:tblpPr w:leftFromText="180" w:rightFromText="180" w:bottomFromText="200" w:vertAnchor="text" w:horzAnchor="margin" w:tblpY="21"/>
        <w:tblW w:w="8840" w:type="dxa"/>
        <w:tblLook w:val="04A0"/>
      </w:tblPr>
      <w:tblGrid>
        <w:gridCol w:w="1728"/>
        <w:gridCol w:w="7112"/>
      </w:tblGrid>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Ταχ.  Δ/νση :</w:t>
            </w:r>
          </w:p>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Τ.Κ. – Πόλη :</w:t>
            </w:r>
          </w:p>
        </w:tc>
        <w:tc>
          <w:tcPr>
            <w:tcW w:w="7112" w:type="dxa"/>
            <w:hideMark/>
          </w:tcPr>
          <w:p w:rsidR="00C06FEA" w:rsidRDefault="00C06FEA" w:rsidP="00C06FEA">
            <w:pPr>
              <w:spacing w:line="276" w:lineRule="auto"/>
              <w:rPr>
                <w:rFonts w:ascii="Calibri" w:hAnsi="Calibri"/>
                <w:lang w:eastAsia="en-US"/>
              </w:rPr>
            </w:pPr>
            <w:r>
              <w:rPr>
                <w:rFonts w:ascii="Calibri" w:hAnsi="Calibri"/>
                <w:lang w:eastAsia="en-US"/>
              </w:rPr>
              <w:t>Ε.  Λασκαρίδη</w:t>
            </w:r>
          </w:p>
          <w:p w:rsidR="00C06FEA" w:rsidRDefault="00C06FEA" w:rsidP="00C06FEA">
            <w:pPr>
              <w:spacing w:line="276" w:lineRule="auto"/>
              <w:rPr>
                <w:rFonts w:ascii="Calibri" w:hAnsi="Calibri"/>
                <w:b/>
                <w:lang w:eastAsia="en-US"/>
              </w:rPr>
            </w:pPr>
            <w:r>
              <w:rPr>
                <w:rFonts w:ascii="Calibri" w:hAnsi="Calibri"/>
                <w:lang w:eastAsia="en-US"/>
              </w:rPr>
              <w:t>21053  -  Νέα Κίος</w:t>
            </w:r>
          </w:p>
        </w:tc>
      </w:tr>
      <w:tr w:rsidR="00C06FEA" w:rsidRPr="00223D79" w:rsidTr="00C06FEA">
        <w:tc>
          <w:tcPr>
            <w:tcW w:w="1728" w:type="dxa"/>
            <w:hideMark/>
          </w:tcPr>
          <w:p w:rsidR="00C06FEA" w:rsidRDefault="00C06FEA" w:rsidP="00C06FEA">
            <w:pPr>
              <w:pStyle w:val="4"/>
              <w:spacing w:line="276" w:lineRule="auto"/>
              <w:jc w:val="right"/>
              <w:rPr>
                <w:rFonts w:ascii="Calibri" w:hAnsi="Calibri"/>
                <w:b w:val="0"/>
                <w:lang w:val="fr-FR" w:eastAsia="en-US"/>
              </w:rPr>
            </w:pPr>
            <w:r>
              <w:rPr>
                <w:rFonts w:ascii="Calibri" w:hAnsi="Calibri"/>
                <w:b w:val="0"/>
                <w:lang w:eastAsia="en-US"/>
              </w:rPr>
              <w:t>Ε</w:t>
            </w:r>
            <w:r>
              <w:rPr>
                <w:rFonts w:ascii="Calibri" w:hAnsi="Calibri"/>
                <w:b w:val="0"/>
                <w:lang w:val="fr-FR" w:eastAsia="en-US"/>
              </w:rPr>
              <w:t>-mail :</w:t>
            </w:r>
            <w:r>
              <w:rPr>
                <w:rFonts w:ascii="Calibri" w:hAnsi="Calibri"/>
                <w:lang w:val="fr-FR" w:eastAsia="en-US"/>
              </w:rPr>
              <w:t xml:space="preserve">          </w:t>
            </w:r>
          </w:p>
        </w:tc>
        <w:tc>
          <w:tcPr>
            <w:tcW w:w="7112" w:type="dxa"/>
            <w:hideMark/>
          </w:tcPr>
          <w:p w:rsidR="00C06FEA" w:rsidRPr="00341BBD" w:rsidRDefault="00341BBD" w:rsidP="00C06FEA">
            <w:pPr>
              <w:spacing w:line="276" w:lineRule="auto"/>
              <w:rPr>
                <w:rFonts w:ascii="Calibri" w:hAnsi="Calibri"/>
                <w:bCs/>
                <w:lang w:val="fr-FR" w:eastAsia="en-US"/>
              </w:rPr>
            </w:pPr>
            <w:r w:rsidRPr="00341BBD">
              <w:rPr>
                <w:rFonts w:ascii="Calibri" w:hAnsi="Calibri"/>
                <w:b/>
                <w:bCs/>
                <w:lang w:val="fr-FR" w:eastAsia="en-US"/>
              </w:rPr>
              <w:t>mail@gym-n-kiou.arg.sch.gr</w:t>
            </w:r>
            <w:r w:rsidR="00C06FEA" w:rsidRPr="00341BBD">
              <w:rPr>
                <w:rFonts w:ascii="Calibri" w:hAnsi="Calibri"/>
                <w:b/>
                <w:bCs/>
                <w:lang w:val="fr-FR" w:eastAsia="en-US"/>
              </w:rPr>
              <w:t xml:space="preserve">                                                                        </w:t>
            </w:r>
          </w:p>
        </w:tc>
      </w:tr>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 xml:space="preserve">Πληροφορίες :  </w:t>
            </w:r>
          </w:p>
        </w:tc>
        <w:tc>
          <w:tcPr>
            <w:tcW w:w="7112" w:type="dxa"/>
            <w:hideMark/>
          </w:tcPr>
          <w:p w:rsidR="00C06FEA" w:rsidRPr="00341BBD" w:rsidRDefault="00341BBD" w:rsidP="00C06FEA">
            <w:pPr>
              <w:spacing w:line="276" w:lineRule="auto"/>
              <w:rPr>
                <w:rFonts w:ascii="Calibri" w:hAnsi="Calibri"/>
                <w:b/>
                <w:lang w:eastAsia="en-US"/>
              </w:rPr>
            </w:pPr>
            <w:r>
              <w:rPr>
                <w:rFonts w:ascii="Calibri" w:hAnsi="Calibri"/>
                <w:lang w:eastAsia="en-US"/>
              </w:rPr>
              <w:t>Σπυροπούλου Ευαγγελία</w:t>
            </w:r>
          </w:p>
        </w:tc>
      </w:tr>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 xml:space="preserve">Τηλέφωνο – FAX :  </w:t>
            </w:r>
          </w:p>
        </w:tc>
        <w:tc>
          <w:tcPr>
            <w:tcW w:w="7112" w:type="dxa"/>
            <w:hideMark/>
          </w:tcPr>
          <w:p w:rsidR="00C06FEA" w:rsidRDefault="00C06FEA" w:rsidP="00C06FEA">
            <w:pPr>
              <w:spacing w:line="276" w:lineRule="auto"/>
              <w:rPr>
                <w:rFonts w:ascii="Calibri" w:hAnsi="Calibri"/>
                <w:b/>
                <w:lang w:val="fr-FR" w:eastAsia="en-US"/>
              </w:rPr>
            </w:pPr>
            <w:r>
              <w:rPr>
                <w:rFonts w:ascii="Calibri" w:hAnsi="Calibri"/>
                <w:lang w:eastAsia="en-US"/>
              </w:rPr>
              <w:t>2751 0 51454</w:t>
            </w:r>
            <w:r>
              <w:rPr>
                <w:rFonts w:ascii="Calibri" w:hAnsi="Calibri"/>
                <w:lang w:val="fr-FR" w:eastAsia="en-US"/>
              </w:rPr>
              <w:tab/>
            </w:r>
          </w:p>
        </w:tc>
      </w:tr>
    </w:tbl>
    <w:p w:rsidR="00C06FEA" w:rsidRPr="00341BBD" w:rsidRDefault="00C06FEA" w:rsidP="00C06FEA">
      <w:pPr>
        <w:pStyle w:val="Default"/>
        <w:jc w:val="center"/>
        <w:rPr>
          <w:b/>
          <w:bCs/>
          <w:color w:val="auto"/>
          <w:sz w:val="28"/>
          <w:szCs w:val="28"/>
        </w:rPr>
      </w:pPr>
    </w:p>
    <w:p w:rsidR="00C06FEA" w:rsidRPr="00341BBD" w:rsidRDefault="00C06FEA" w:rsidP="00C06FEA">
      <w:pPr>
        <w:pStyle w:val="Default"/>
        <w:jc w:val="center"/>
        <w:rPr>
          <w:b/>
          <w:bCs/>
          <w:color w:val="auto"/>
          <w:sz w:val="28"/>
          <w:szCs w:val="28"/>
        </w:rPr>
      </w:pPr>
    </w:p>
    <w:p w:rsidR="00C06FEA" w:rsidRPr="00341BBD" w:rsidRDefault="00C06FEA" w:rsidP="00C06FEA">
      <w:pPr>
        <w:pStyle w:val="Default"/>
        <w:jc w:val="center"/>
        <w:rPr>
          <w:b/>
          <w:bCs/>
          <w:color w:val="auto"/>
          <w:sz w:val="28"/>
          <w:szCs w:val="28"/>
        </w:rPr>
      </w:pPr>
    </w:p>
    <w:p w:rsidR="00C06FEA" w:rsidRPr="00341BBD" w:rsidRDefault="00C06FEA" w:rsidP="00C06FEA">
      <w:pPr>
        <w:pStyle w:val="Default"/>
        <w:jc w:val="center"/>
        <w:rPr>
          <w:b/>
          <w:bCs/>
          <w:color w:val="auto"/>
          <w:sz w:val="28"/>
          <w:szCs w:val="28"/>
        </w:rPr>
      </w:pPr>
    </w:p>
    <w:p w:rsidR="00C06FEA" w:rsidRPr="00341BBD" w:rsidRDefault="00C06FEA" w:rsidP="00C06FEA">
      <w:pPr>
        <w:pStyle w:val="Default"/>
        <w:jc w:val="center"/>
        <w:rPr>
          <w:b/>
          <w:bCs/>
          <w:color w:val="auto"/>
          <w:sz w:val="28"/>
          <w:szCs w:val="28"/>
        </w:rPr>
      </w:pPr>
    </w:p>
    <w:p w:rsidR="00C06FEA" w:rsidRPr="00341BBD" w:rsidRDefault="00C06FEA" w:rsidP="00C06FEA">
      <w:pPr>
        <w:pStyle w:val="Default"/>
        <w:jc w:val="center"/>
        <w:rPr>
          <w:b/>
          <w:bCs/>
          <w:color w:val="auto"/>
          <w:sz w:val="28"/>
          <w:szCs w:val="28"/>
        </w:rPr>
      </w:pPr>
    </w:p>
    <w:p w:rsidR="00C06FEA" w:rsidRDefault="00C06FEA" w:rsidP="00C06FEA">
      <w:pPr>
        <w:pStyle w:val="Default"/>
        <w:jc w:val="center"/>
        <w:rPr>
          <w:b/>
          <w:bCs/>
          <w:color w:val="auto"/>
          <w:sz w:val="28"/>
          <w:szCs w:val="28"/>
        </w:rPr>
      </w:pPr>
      <w:r>
        <w:rPr>
          <w:b/>
          <w:bCs/>
          <w:color w:val="auto"/>
          <w:sz w:val="28"/>
          <w:szCs w:val="28"/>
        </w:rPr>
        <w:t>ΠΡΟΣΚΛΗΣΗ ΕΚΔΗΛΩΣΗΣ ΕΝΔΙΑΦΕΡΟΝΤΟΣ</w:t>
      </w:r>
    </w:p>
    <w:p w:rsidR="00C06FEA" w:rsidRDefault="00C06FEA" w:rsidP="00C06FEA">
      <w:pPr>
        <w:pStyle w:val="Default"/>
        <w:ind w:right="-360"/>
        <w:jc w:val="both"/>
        <w:rPr>
          <w:b/>
          <w:bCs/>
          <w:color w:val="auto"/>
          <w:sz w:val="22"/>
          <w:szCs w:val="22"/>
        </w:rPr>
      </w:pPr>
      <w:r>
        <w:rPr>
          <w:color w:val="auto"/>
          <w:sz w:val="22"/>
          <w:szCs w:val="22"/>
        </w:rPr>
        <w:t xml:space="preserve">Το  </w:t>
      </w:r>
      <w:r>
        <w:rPr>
          <w:b/>
          <w:color w:val="auto"/>
          <w:sz w:val="22"/>
          <w:szCs w:val="22"/>
        </w:rPr>
        <w:t>Γυμνάσιο Νέας Κίου</w:t>
      </w:r>
      <w:r>
        <w:rPr>
          <w:color w:val="auto"/>
          <w:sz w:val="22"/>
          <w:szCs w:val="22"/>
        </w:rPr>
        <w:t xml:space="preserve">  μετά από σχετική απόφαση του Συλλόγου Διδασκόντων  θα πραγματοποιήσει εκπαιδευτική επίσκεψη στην πόλη του Ναυπλίου</w:t>
      </w:r>
      <w:r>
        <w:rPr>
          <w:b/>
          <w:color w:val="auto"/>
          <w:sz w:val="22"/>
          <w:szCs w:val="22"/>
        </w:rPr>
        <w:t xml:space="preserve"> </w:t>
      </w:r>
      <w:r>
        <w:rPr>
          <w:color w:val="auto"/>
          <w:sz w:val="22"/>
          <w:szCs w:val="22"/>
        </w:rPr>
        <w:t xml:space="preserve">σύμφωνα με την </w:t>
      </w:r>
      <w:r w:rsidR="00341BBD">
        <w:rPr>
          <w:color w:val="auto"/>
          <w:sz w:val="22"/>
          <w:szCs w:val="22"/>
        </w:rPr>
        <w:t>33120/ΓΔ4, ΦΕΚ.681/6-3-2017, τ. Β΄.</w:t>
      </w:r>
    </w:p>
    <w:p w:rsidR="00C06FEA" w:rsidRDefault="00C06FEA" w:rsidP="00C06FEA">
      <w:pPr>
        <w:pStyle w:val="Default"/>
        <w:ind w:right="-360"/>
        <w:jc w:val="both"/>
        <w:rPr>
          <w:rFonts w:cs="Times New Roman"/>
          <w:color w:val="auto"/>
        </w:rPr>
      </w:pPr>
    </w:p>
    <w:p w:rsidR="00C06FEA" w:rsidRDefault="00C06FEA" w:rsidP="00C06FEA">
      <w:pPr>
        <w:pStyle w:val="Default"/>
        <w:ind w:right="-360"/>
        <w:jc w:val="both"/>
        <w:rPr>
          <w:b/>
          <w:bCs/>
          <w:color w:val="auto"/>
        </w:rPr>
      </w:pPr>
      <w:r>
        <w:rPr>
          <w:b/>
          <w:bCs/>
          <w:color w:val="auto"/>
        </w:rPr>
        <w:t>1. ΣΤΟΙΧΕΙΑ ΚΑΙ ΟΡΟΙ ΕΚΔΡΟΜΗΣ</w:t>
      </w:r>
    </w:p>
    <w:p w:rsidR="00C06FEA" w:rsidRDefault="00C06FEA" w:rsidP="00C06FEA">
      <w:pPr>
        <w:pStyle w:val="Default"/>
        <w:ind w:right="-360"/>
        <w:jc w:val="both"/>
        <w:rPr>
          <w:rFonts w:cs="Times New Roman"/>
          <w:color w:val="auto"/>
          <w:sz w:val="22"/>
          <w:szCs w:val="22"/>
        </w:rPr>
      </w:pPr>
      <w:r>
        <w:rPr>
          <w:color w:val="auto"/>
          <w:sz w:val="22"/>
          <w:szCs w:val="22"/>
        </w:rPr>
        <w:t xml:space="preserve">Ημερομηνία :  </w:t>
      </w:r>
      <w:r w:rsidR="00341BBD">
        <w:rPr>
          <w:color w:val="auto"/>
          <w:sz w:val="22"/>
          <w:szCs w:val="22"/>
        </w:rPr>
        <w:t>27 Νοεμβρίου 2018</w:t>
      </w:r>
    </w:p>
    <w:p w:rsidR="00C06FEA" w:rsidRDefault="00341BBD" w:rsidP="00C06FEA">
      <w:pPr>
        <w:pStyle w:val="Default"/>
        <w:ind w:right="-360"/>
        <w:jc w:val="both"/>
        <w:rPr>
          <w:rFonts w:cs="Times New Roman"/>
          <w:color w:val="auto"/>
          <w:sz w:val="22"/>
          <w:szCs w:val="22"/>
        </w:rPr>
      </w:pPr>
      <w:r>
        <w:rPr>
          <w:color w:val="auto"/>
          <w:sz w:val="22"/>
          <w:szCs w:val="22"/>
        </w:rPr>
        <w:t>Αριθμός μαθητών:  128</w:t>
      </w:r>
    </w:p>
    <w:p w:rsidR="00C06FEA" w:rsidRDefault="00341BBD" w:rsidP="00C06FEA">
      <w:pPr>
        <w:pStyle w:val="Default"/>
        <w:ind w:right="-360"/>
        <w:jc w:val="both"/>
        <w:rPr>
          <w:color w:val="auto"/>
          <w:sz w:val="22"/>
          <w:szCs w:val="22"/>
        </w:rPr>
      </w:pPr>
      <w:r>
        <w:rPr>
          <w:color w:val="auto"/>
          <w:sz w:val="22"/>
          <w:szCs w:val="22"/>
        </w:rPr>
        <w:t>Αριθμός συνοδών Καθηγητών:  7</w:t>
      </w:r>
    </w:p>
    <w:p w:rsidR="00223D79" w:rsidRDefault="00341BBD" w:rsidP="00C06FEA">
      <w:pPr>
        <w:pStyle w:val="Default"/>
        <w:ind w:right="-360"/>
        <w:jc w:val="both"/>
        <w:rPr>
          <w:color w:val="auto"/>
          <w:sz w:val="22"/>
          <w:szCs w:val="22"/>
        </w:rPr>
      </w:pPr>
      <w:r>
        <w:rPr>
          <w:color w:val="auto"/>
          <w:sz w:val="22"/>
          <w:szCs w:val="22"/>
        </w:rPr>
        <w:t xml:space="preserve">Μέσον : </w:t>
      </w:r>
      <w:r w:rsidR="00C06FEA">
        <w:rPr>
          <w:color w:val="auto"/>
          <w:sz w:val="22"/>
          <w:szCs w:val="22"/>
        </w:rPr>
        <w:t xml:space="preserve"> 3 Λεωφορεία  (Να αναγράφονται οι προσφορές)</w:t>
      </w:r>
    </w:p>
    <w:p w:rsidR="00C06FEA" w:rsidRPr="00223D79" w:rsidRDefault="00223D79" w:rsidP="00C06FEA">
      <w:pPr>
        <w:pStyle w:val="Default"/>
        <w:ind w:right="-360"/>
        <w:jc w:val="both"/>
        <w:rPr>
          <w:color w:val="auto"/>
          <w:sz w:val="22"/>
          <w:szCs w:val="22"/>
        </w:rPr>
      </w:pPr>
      <w:r w:rsidRPr="00223D79">
        <w:rPr>
          <w:color w:val="auto"/>
          <w:sz w:val="22"/>
          <w:szCs w:val="22"/>
        </w:rPr>
        <w:t xml:space="preserve"> </w:t>
      </w:r>
      <w:r>
        <w:rPr>
          <w:color w:val="auto"/>
          <w:sz w:val="22"/>
          <w:szCs w:val="22"/>
        </w:rPr>
        <w:t>Τα δυο απευθείας Ναύπλιο, το τρίτο στην Πυραμίδα του Ελληνικού και μετά Ναύπλιο.</w:t>
      </w:r>
    </w:p>
    <w:p w:rsidR="00C06FEA" w:rsidRDefault="00C06FEA" w:rsidP="00C06FEA">
      <w:pPr>
        <w:pStyle w:val="Default"/>
        <w:numPr>
          <w:ilvl w:val="0"/>
          <w:numId w:val="2"/>
        </w:numPr>
        <w:ind w:right="-360" w:hanging="360"/>
        <w:jc w:val="both"/>
        <w:rPr>
          <w:color w:val="auto"/>
          <w:sz w:val="22"/>
          <w:szCs w:val="22"/>
        </w:rPr>
      </w:pPr>
      <w:r>
        <w:rPr>
          <w:color w:val="auto"/>
          <w:sz w:val="22"/>
          <w:szCs w:val="22"/>
        </w:rPr>
        <w:t xml:space="preserve">       Αναχώρηση:  </w:t>
      </w:r>
      <w:r>
        <w:rPr>
          <w:color w:val="auto"/>
          <w:sz w:val="22"/>
          <w:szCs w:val="22"/>
          <w:lang w:val="en-US"/>
        </w:rPr>
        <w:t>8:30</w:t>
      </w:r>
    </w:p>
    <w:p w:rsidR="00C06FEA" w:rsidRDefault="00C06FEA" w:rsidP="00C06FEA">
      <w:pPr>
        <w:pStyle w:val="Default"/>
        <w:numPr>
          <w:ilvl w:val="0"/>
          <w:numId w:val="2"/>
        </w:numPr>
        <w:ind w:right="-360" w:hanging="360"/>
        <w:jc w:val="both"/>
        <w:rPr>
          <w:color w:val="auto"/>
          <w:sz w:val="22"/>
          <w:szCs w:val="22"/>
        </w:rPr>
      </w:pPr>
      <w:r>
        <w:rPr>
          <w:color w:val="auto"/>
          <w:sz w:val="22"/>
          <w:szCs w:val="22"/>
        </w:rPr>
        <w:t xml:space="preserve">  </w:t>
      </w:r>
      <w:r w:rsidR="00341BBD">
        <w:rPr>
          <w:color w:val="auto"/>
          <w:sz w:val="22"/>
          <w:szCs w:val="22"/>
        </w:rPr>
        <w:t xml:space="preserve">     Επιστροφή: 13:0</w:t>
      </w:r>
      <w:r>
        <w:rPr>
          <w:color w:val="auto"/>
          <w:sz w:val="22"/>
          <w:szCs w:val="22"/>
        </w:rPr>
        <w:t>0</w:t>
      </w:r>
    </w:p>
    <w:p w:rsidR="00C06FEA" w:rsidRDefault="00C06FEA" w:rsidP="00C06FEA">
      <w:pPr>
        <w:pStyle w:val="Default"/>
        <w:numPr>
          <w:ilvl w:val="0"/>
          <w:numId w:val="2"/>
        </w:numPr>
        <w:ind w:right="-360" w:hanging="360"/>
        <w:jc w:val="both"/>
        <w:rPr>
          <w:rFonts w:cs="Times New Roman"/>
          <w:color w:val="auto"/>
        </w:rPr>
      </w:pPr>
    </w:p>
    <w:p w:rsidR="00C06FEA" w:rsidRDefault="00C06FEA" w:rsidP="00C06FEA">
      <w:pPr>
        <w:pStyle w:val="Default"/>
        <w:numPr>
          <w:ilvl w:val="0"/>
          <w:numId w:val="2"/>
        </w:numPr>
        <w:jc w:val="both"/>
        <w:rPr>
          <w:b/>
          <w:bCs/>
          <w:sz w:val="22"/>
          <w:szCs w:val="22"/>
        </w:rPr>
      </w:pPr>
      <w:r>
        <w:rPr>
          <w:b/>
          <w:sz w:val="22"/>
          <w:szCs w:val="22"/>
        </w:rPr>
        <w:t>2</w:t>
      </w:r>
      <w:r>
        <w:rPr>
          <w:sz w:val="22"/>
          <w:szCs w:val="22"/>
        </w:rPr>
        <w:t xml:space="preserve">. </w:t>
      </w:r>
      <w:r>
        <w:rPr>
          <w:b/>
          <w:sz w:val="22"/>
          <w:szCs w:val="22"/>
          <w:u w:val="single"/>
          <w:lang w:val="en-US"/>
        </w:rPr>
        <w:t>A</w:t>
      </w:r>
      <w:r>
        <w:rPr>
          <w:b/>
          <w:sz w:val="22"/>
          <w:szCs w:val="22"/>
          <w:u w:val="single"/>
        </w:rPr>
        <w:t>σφάλεια:</w:t>
      </w:r>
      <w:r>
        <w:rPr>
          <w:sz w:val="22"/>
          <w:szCs w:val="22"/>
        </w:rPr>
        <w:t xml:space="preserve">  Συνιστάται ασφάλεια μαθητών.</w:t>
      </w:r>
    </w:p>
    <w:p w:rsidR="00C06FEA" w:rsidRDefault="00C06FEA" w:rsidP="00C06FEA">
      <w:pPr>
        <w:jc w:val="both"/>
        <w:rPr>
          <w:rFonts w:ascii="Calibri" w:hAnsi="Calibri"/>
          <w:sz w:val="22"/>
          <w:szCs w:val="22"/>
        </w:rPr>
      </w:pPr>
      <w:r>
        <w:rPr>
          <w:rFonts w:ascii="Calibri" w:hAnsi="Calibri"/>
          <w:b/>
          <w:sz w:val="22"/>
          <w:szCs w:val="22"/>
        </w:rPr>
        <w:t>3</w:t>
      </w:r>
      <w:r>
        <w:rPr>
          <w:rFonts w:ascii="Calibri" w:hAnsi="Calibri"/>
          <w:sz w:val="22"/>
          <w:szCs w:val="22"/>
        </w:rPr>
        <w:t xml:space="preserve">. </w:t>
      </w:r>
      <w:r>
        <w:rPr>
          <w:rFonts w:ascii="Calibri" w:hAnsi="Calibri"/>
          <w:b/>
          <w:sz w:val="22"/>
          <w:szCs w:val="22"/>
          <w:u w:val="single"/>
        </w:rPr>
        <w:t>Ιδιωτικό συμφωνητικό</w:t>
      </w:r>
      <w:r>
        <w:rPr>
          <w:rFonts w:ascii="Calibri" w:hAnsi="Calibri"/>
          <w:sz w:val="22"/>
          <w:szCs w:val="22"/>
        </w:rPr>
        <w:t>:  σε δυο πρωτότυπα, με αρίθμηση σελίδων, τα οποία θα υπογραφούν  από τα δυο μέρη και στη συνέχεια θα  θεωρηθούν από ΔΟΥ.</w:t>
      </w:r>
    </w:p>
    <w:p w:rsidR="00C06FEA" w:rsidRDefault="00C06FEA" w:rsidP="00C06FEA">
      <w:pPr>
        <w:jc w:val="both"/>
        <w:rPr>
          <w:rFonts w:ascii="Calibri" w:hAnsi="Calibri"/>
          <w:sz w:val="22"/>
          <w:szCs w:val="22"/>
        </w:rPr>
      </w:pPr>
      <w:r>
        <w:rPr>
          <w:rFonts w:ascii="Calibri" w:hAnsi="Calibri"/>
          <w:b/>
          <w:sz w:val="22"/>
          <w:szCs w:val="22"/>
        </w:rPr>
        <w:t>4</w:t>
      </w:r>
      <w:r>
        <w:rPr>
          <w:rFonts w:ascii="Calibri" w:hAnsi="Calibri"/>
          <w:sz w:val="22"/>
          <w:szCs w:val="22"/>
        </w:rPr>
        <w:t xml:space="preserve">. </w:t>
      </w:r>
      <w:r>
        <w:rPr>
          <w:rFonts w:ascii="Calibri" w:hAnsi="Calibri"/>
          <w:b/>
          <w:sz w:val="22"/>
          <w:szCs w:val="22"/>
          <w:u w:val="single"/>
        </w:rPr>
        <w:t>Προσφορά και</w:t>
      </w:r>
      <w:r>
        <w:rPr>
          <w:rFonts w:ascii="Calibri" w:hAnsi="Calibri"/>
          <w:sz w:val="22"/>
          <w:szCs w:val="22"/>
          <w:u w:val="single"/>
        </w:rPr>
        <w:t xml:space="preserve"> </w:t>
      </w:r>
      <w:r>
        <w:rPr>
          <w:rFonts w:ascii="Calibri" w:hAnsi="Calibri"/>
          <w:b/>
          <w:sz w:val="22"/>
          <w:szCs w:val="22"/>
          <w:u w:val="single"/>
        </w:rPr>
        <w:t>Δικαιολογητικά</w:t>
      </w:r>
      <w:r>
        <w:rPr>
          <w:rFonts w:ascii="Calibri" w:hAnsi="Calibri"/>
          <w:b/>
          <w:sz w:val="22"/>
          <w:szCs w:val="22"/>
        </w:rPr>
        <w:t xml:space="preserve"> : να κατατεθούν υποχρεωτικά και εμπρόθεσμα, όπως  προαναφέρθηκαν</w:t>
      </w:r>
      <w:r>
        <w:rPr>
          <w:rFonts w:ascii="Calibri" w:hAnsi="Calibri"/>
          <w:sz w:val="22"/>
          <w:szCs w:val="22"/>
        </w:rPr>
        <w:t>. Η  εκπρόθεσμη κατάθεση της προσφοράς, η μη κατάθεση όλων των απαιτούμενων δικαιολογητικών, η παράλειψη αναφοράς  του συνολικού κόστους στην προσφορά,  επιφέρουν αποκλεισμό από τη διαδικασία αξιολόγησης.</w:t>
      </w:r>
    </w:p>
    <w:p w:rsidR="00C06FEA" w:rsidRDefault="00C06FEA" w:rsidP="00C06FEA">
      <w:pPr>
        <w:jc w:val="both"/>
        <w:rPr>
          <w:rFonts w:ascii="Calibri" w:hAnsi="Calibri"/>
          <w:b/>
          <w:sz w:val="22"/>
          <w:szCs w:val="22"/>
        </w:rPr>
      </w:pPr>
      <w:r>
        <w:rPr>
          <w:rFonts w:ascii="Calibri" w:hAnsi="Calibri"/>
          <w:b/>
          <w:sz w:val="22"/>
          <w:szCs w:val="22"/>
        </w:rPr>
        <w:t>5</w:t>
      </w:r>
      <w:r>
        <w:rPr>
          <w:rFonts w:ascii="Calibri" w:hAnsi="Calibri"/>
          <w:sz w:val="22"/>
          <w:szCs w:val="22"/>
        </w:rPr>
        <w:t>.</w:t>
      </w:r>
      <w:r>
        <w:rPr>
          <w:rFonts w:ascii="Calibri" w:hAnsi="Calibri"/>
        </w:rPr>
        <w:t xml:space="preserve"> </w:t>
      </w:r>
      <w:r>
        <w:rPr>
          <w:rFonts w:ascii="Calibri" w:hAnsi="Calibri"/>
          <w:b/>
          <w:sz w:val="22"/>
          <w:szCs w:val="22"/>
          <w:u w:val="single"/>
        </w:rPr>
        <w:t>Αποδείξεις</w:t>
      </w:r>
      <w:r>
        <w:rPr>
          <w:rFonts w:ascii="Calibri" w:hAnsi="Calibri"/>
          <w:sz w:val="22"/>
          <w:szCs w:val="22"/>
        </w:rPr>
        <w:t>, θα εκδοθούν οι προβλεπόμενες νομότυπες αποδείξεις για τα ποσά που θα καταβληθούν.</w:t>
      </w:r>
    </w:p>
    <w:p w:rsidR="00C06FEA" w:rsidRDefault="00C06FEA" w:rsidP="00C06FEA">
      <w:pPr>
        <w:tabs>
          <w:tab w:val="left" w:pos="1830"/>
        </w:tabs>
        <w:ind w:right="-1414"/>
        <w:jc w:val="both"/>
        <w:rPr>
          <w:rFonts w:ascii="Calibri" w:hAnsi="Calibri"/>
          <w:b/>
          <w:sz w:val="22"/>
          <w:szCs w:val="22"/>
        </w:rPr>
      </w:pPr>
      <w:r>
        <w:rPr>
          <w:rFonts w:ascii="Calibri" w:hAnsi="Calibri"/>
          <w:sz w:val="22"/>
          <w:szCs w:val="22"/>
        </w:rPr>
        <w:t xml:space="preserve">                                                                   </w:t>
      </w:r>
      <w:r>
        <w:rPr>
          <w:rFonts w:ascii="Calibri" w:hAnsi="Calibri"/>
          <w:b/>
          <w:sz w:val="22"/>
          <w:szCs w:val="22"/>
        </w:rPr>
        <w:t xml:space="preserve">             </w:t>
      </w:r>
      <w:r>
        <w:rPr>
          <w:rFonts w:ascii="Calibri" w:hAnsi="Calibri"/>
          <w:b/>
          <w:bCs/>
          <w:sz w:val="22"/>
          <w:szCs w:val="22"/>
        </w:rPr>
        <w:t xml:space="preserve">                                                                                                                                                              </w:t>
      </w:r>
    </w:p>
    <w:p w:rsidR="00C06FEA" w:rsidRDefault="00C06FEA" w:rsidP="00C06FEA">
      <w:pPr>
        <w:pStyle w:val="Default"/>
        <w:jc w:val="both"/>
        <w:rPr>
          <w:rFonts w:cs="Tahoma"/>
          <w:color w:val="auto"/>
          <w:sz w:val="22"/>
          <w:szCs w:val="22"/>
        </w:rPr>
      </w:pPr>
      <w:r>
        <w:rPr>
          <w:rFonts w:cs="Tahoma"/>
          <w:b/>
          <w:color w:val="auto"/>
          <w:sz w:val="22"/>
          <w:szCs w:val="22"/>
        </w:rPr>
        <w:t>Καλούνται οι ενδιαφερόμενοι,</w:t>
      </w:r>
      <w:r>
        <w:rPr>
          <w:rFonts w:cs="Tahoma"/>
          <w:color w:val="auto"/>
          <w:sz w:val="22"/>
          <w:szCs w:val="22"/>
        </w:rPr>
        <w:t xml:space="preserve"> ταξιδιωτικά γραφεία και λοιποί δικαιούχοι, που κατέχουν άδεια λειτουργίας σε ισχύ, αποδέχονται και μπορούν να ανταποκριθούν απολύτως, στους απαράβατους όρους της παρούσης, να καταθέσουν στο Σχολείο, κλειστές , σφραγισμένες προσφορές ,σε επίσημο έντυπο με όλα τα διακριτικά στοιχεία και αριθμούς της επιχείρησης ή του ιδιοκτήτη, όπως είναι καταγεγραμμένοι στα μητρώα του ΕΟΤ, ή του Υπουργείο Μεταφορών.  Η προσφορά θα συνοδεύεται από τα δικαιολογητικά που παρακάτω αναφέρονται.</w:t>
      </w:r>
    </w:p>
    <w:p w:rsidR="00C06FEA" w:rsidRDefault="00C06FEA" w:rsidP="00C06FEA">
      <w:pPr>
        <w:pStyle w:val="Default"/>
        <w:jc w:val="both"/>
        <w:rPr>
          <w:rFonts w:cs="Tahoma"/>
          <w:color w:val="auto"/>
          <w:sz w:val="22"/>
          <w:szCs w:val="22"/>
        </w:rPr>
      </w:pPr>
      <w:r>
        <w:rPr>
          <w:rFonts w:cs="Tahoma"/>
          <w:color w:val="auto"/>
          <w:sz w:val="22"/>
          <w:szCs w:val="22"/>
          <w:u w:val="single"/>
        </w:rPr>
        <w:t xml:space="preserve"> </w:t>
      </w:r>
      <w:r>
        <w:rPr>
          <w:rFonts w:cs="Tahoma"/>
          <w:b/>
          <w:color w:val="auto"/>
          <w:sz w:val="22"/>
          <w:szCs w:val="22"/>
          <w:u w:val="single"/>
        </w:rPr>
        <w:t>Δικαιολογητικά:</w:t>
      </w:r>
      <w:r>
        <w:rPr>
          <w:rFonts w:cs="Tahoma"/>
          <w:color w:val="auto"/>
          <w:sz w:val="22"/>
          <w:szCs w:val="22"/>
        </w:rPr>
        <w:t xml:space="preserve"> Οι προσφορές θα συνοδεύονται από υπεύθυνη δήλωση,  ότι οι υποψήφιοι κατέχουν  δελτίο ΚΤΕΟ σε ισχύ. Στην υπεύθυνη δήλωση των ταξιδιωτικών γραφείων θα δηλώνεται επιπλέον ότι κατέχουν και ειδικό σήμα  σε ισχύ.</w:t>
      </w:r>
    </w:p>
    <w:p w:rsidR="00C06FEA" w:rsidRDefault="00C06FEA" w:rsidP="00C06FEA">
      <w:pPr>
        <w:pStyle w:val="Default"/>
        <w:jc w:val="both"/>
        <w:rPr>
          <w:rFonts w:cs="Tahoma"/>
          <w:color w:val="auto"/>
          <w:sz w:val="22"/>
          <w:szCs w:val="22"/>
        </w:rPr>
      </w:pPr>
      <w:r>
        <w:rPr>
          <w:rFonts w:cs="Tahoma"/>
          <w:color w:val="auto"/>
          <w:sz w:val="22"/>
          <w:szCs w:val="22"/>
        </w:rPr>
        <w:lastRenderedPageBreak/>
        <w:t xml:space="preserve"> Αν υπάρχουν μεταφορικά  μέσα  μισθωμένα από άλλη επιχείρηση, θα  αναφερθούν με δήλωση από τον ανάδοχο τα πλήρη επίσημα στοιχεία του εκμισθωτή, μέχρι την ημερομηνία  διεξαγωγής  της εκδρομής.</w:t>
      </w:r>
    </w:p>
    <w:p w:rsidR="00C06FEA" w:rsidRDefault="00C06FEA" w:rsidP="00C06FEA">
      <w:pPr>
        <w:pStyle w:val="Default"/>
        <w:jc w:val="both"/>
        <w:rPr>
          <w:rFonts w:cs="Tahoma"/>
          <w:color w:val="auto"/>
          <w:sz w:val="22"/>
          <w:szCs w:val="22"/>
        </w:rPr>
      </w:pPr>
    </w:p>
    <w:p w:rsidR="00C06FEA" w:rsidRDefault="00C06FEA" w:rsidP="00C06FEA">
      <w:pPr>
        <w:jc w:val="both"/>
        <w:rPr>
          <w:rFonts w:ascii="Calibri" w:hAnsi="Calibri" w:cs="Tahoma"/>
          <w:b/>
          <w:sz w:val="22"/>
          <w:szCs w:val="22"/>
        </w:rPr>
      </w:pPr>
      <w:r>
        <w:rPr>
          <w:rFonts w:ascii="Calibri" w:hAnsi="Calibri" w:cs="Tahoma"/>
          <w:b/>
          <w:sz w:val="22"/>
          <w:szCs w:val="22"/>
          <w:u w:val="single"/>
        </w:rPr>
        <w:t>Οικονομικά στοιχεία</w:t>
      </w:r>
      <w:r>
        <w:rPr>
          <w:rFonts w:ascii="Calibri" w:hAnsi="Calibri" w:cs="Tahoma"/>
          <w:sz w:val="22"/>
          <w:szCs w:val="22"/>
        </w:rPr>
        <w:t xml:space="preserve"> : Θ</w:t>
      </w:r>
      <w:r>
        <w:rPr>
          <w:rFonts w:ascii="Calibri" w:hAnsi="Calibri" w:cs="Tahoma"/>
          <w:bCs/>
          <w:sz w:val="22"/>
          <w:szCs w:val="22"/>
        </w:rPr>
        <w:t>α περιγράφονται  οι</w:t>
      </w:r>
      <w:r>
        <w:rPr>
          <w:rFonts w:ascii="Calibri" w:hAnsi="Calibri" w:cs="Tahoma"/>
          <w:sz w:val="22"/>
          <w:szCs w:val="22"/>
        </w:rPr>
        <w:t xml:space="preserve">  οικονομικές απαιτήσεις, για όλες τις υπηρεσίες, αναλυτικά, συμπεριλαμβανομένου ΦΠΑ , το συνολικό κόστος και το αναλογούν κόστος  </w:t>
      </w:r>
      <w:r>
        <w:rPr>
          <w:rFonts w:ascii="Calibri" w:hAnsi="Calibri" w:cs="Tahoma"/>
          <w:b/>
          <w:bCs/>
          <w:i/>
          <w:iCs/>
          <w:sz w:val="22"/>
          <w:szCs w:val="22"/>
        </w:rPr>
        <w:t>ανά  άτομο</w:t>
      </w:r>
      <w:r>
        <w:rPr>
          <w:rFonts w:ascii="Calibri" w:hAnsi="Calibri" w:cs="Tahoma"/>
          <w:bCs/>
          <w:i/>
          <w:iCs/>
          <w:sz w:val="22"/>
          <w:szCs w:val="22"/>
        </w:rPr>
        <w:t>.</w:t>
      </w:r>
    </w:p>
    <w:p w:rsidR="00C06FEA" w:rsidRDefault="00C06FEA" w:rsidP="00C06FEA">
      <w:pPr>
        <w:jc w:val="both"/>
        <w:rPr>
          <w:rFonts w:ascii="Calibri" w:hAnsi="Calibri" w:cs="Tahoma"/>
          <w:sz w:val="22"/>
          <w:szCs w:val="22"/>
        </w:rPr>
      </w:pPr>
      <w:r>
        <w:rPr>
          <w:rFonts w:ascii="Calibri" w:hAnsi="Calibri" w:cs="Tahoma"/>
          <w:sz w:val="22"/>
          <w:szCs w:val="22"/>
        </w:rPr>
        <w:t>Αν η μετακίνηση των καθηγητών είναι δωρεάν, αυτό θα δηλώνεται στην προσφορά και δεν θα επιβαρύνει τους μαθητές.</w:t>
      </w:r>
    </w:p>
    <w:p w:rsidR="00C06FEA" w:rsidRDefault="00C06FEA" w:rsidP="00C06FEA">
      <w:pPr>
        <w:jc w:val="both"/>
        <w:rPr>
          <w:rFonts w:ascii="Calibri" w:hAnsi="Calibri" w:cs="Tahoma"/>
          <w:bCs/>
          <w:sz w:val="22"/>
          <w:szCs w:val="22"/>
        </w:rPr>
      </w:pPr>
      <w:r>
        <w:rPr>
          <w:rFonts w:ascii="Calibri" w:hAnsi="Calibri" w:cs="Tahoma"/>
          <w:b/>
          <w:sz w:val="22"/>
          <w:szCs w:val="22"/>
        </w:rPr>
        <w:t>Προκαταβολή:</w:t>
      </w:r>
      <w:r>
        <w:rPr>
          <w:rFonts w:ascii="Calibri" w:hAnsi="Calibri" w:cs="Tahoma"/>
          <w:sz w:val="22"/>
          <w:szCs w:val="22"/>
        </w:rPr>
        <w:t xml:space="preserve"> Εάν ζητείται, να αναφέρεται το απαιτούμενο ποσό. </w:t>
      </w:r>
      <w:r>
        <w:rPr>
          <w:rFonts w:ascii="Calibri" w:hAnsi="Calibri" w:cs="Tahoma"/>
          <w:bCs/>
          <w:sz w:val="22"/>
          <w:szCs w:val="22"/>
        </w:rPr>
        <w:t>Να αναφερθούν οι απαιτούμενες οικονομικές απαιτήσεις, αν η εκδρομή αναβληθεί ή ματαιωθεί μετά την υπογραφή του συμφωνητικού.</w:t>
      </w:r>
    </w:p>
    <w:p w:rsidR="00C06FEA" w:rsidRDefault="00C06FEA" w:rsidP="00C06FEA">
      <w:pPr>
        <w:pStyle w:val="Default"/>
        <w:jc w:val="both"/>
        <w:rPr>
          <w:rFonts w:cs="Tahoma"/>
          <w:color w:val="auto"/>
          <w:sz w:val="22"/>
          <w:szCs w:val="22"/>
        </w:rPr>
      </w:pPr>
      <w:r>
        <w:rPr>
          <w:rFonts w:cs="Tahoma"/>
          <w:color w:val="auto"/>
          <w:sz w:val="22"/>
          <w:szCs w:val="22"/>
        </w:rPr>
        <w:t xml:space="preserve">Αντίγραφο της προσφοράς θα υποβληθεί και σε ηλεκτρονική μορφή σε </w:t>
      </w:r>
      <w:r>
        <w:rPr>
          <w:rFonts w:cs="Tahoma"/>
          <w:color w:val="auto"/>
          <w:sz w:val="22"/>
          <w:szCs w:val="22"/>
          <w:lang w:val="en-US"/>
        </w:rPr>
        <w:t>c</w:t>
      </w:r>
      <w:r>
        <w:rPr>
          <w:rFonts w:cs="Tahoma"/>
          <w:color w:val="auto"/>
          <w:sz w:val="22"/>
          <w:szCs w:val="22"/>
        </w:rPr>
        <w:t>.</w:t>
      </w:r>
      <w:r>
        <w:rPr>
          <w:rFonts w:cs="Tahoma"/>
          <w:color w:val="auto"/>
          <w:sz w:val="22"/>
          <w:szCs w:val="22"/>
          <w:lang w:val="en-US"/>
        </w:rPr>
        <w:t>d</w:t>
      </w:r>
      <w:r>
        <w:rPr>
          <w:rFonts w:cs="Tahoma"/>
          <w:color w:val="auto"/>
          <w:sz w:val="22"/>
          <w:szCs w:val="22"/>
        </w:rPr>
        <w:t>., στον  ίδιο κλειστό φάκελο.</w:t>
      </w:r>
    </w:p>
    <w:p w:rsidR="00C06FEA" w:rsidRDefault="00C06FEA" w:rsidP="00C06FEA">
      <w:pPr>
        <w:jc w:val="both"/>
        <w:rPr>
          <w:rFonts w:ascii="Calibri" w:hAnsi="Calibri" w:cs="Tahoma"/>
          <w:bCs/>
          <w:sz w:val="22"/>
          <w:szCs w:val="22"/>
        </w:rPr>
      </w:pPr>
    </w:p>
    <w:p w:rsidR="00C06FEA" w:rsidRDefault="00C06FEA" w:rsidP="00C06FEA">
      <w:pPr>
        <w:pStyle w:val="Default"/>
        <w:jc w:val="both"/>
        <w:rPr>
          <w:rFonts w:cs="Tahoma"/>
          <w:color w:val="auto"/>
          <w:sz w:val="22"/>
          <w:szCs w:val="22"/>
        </w:rPr>
      </w:pPr>
      <w:r>
        <w:rPr>
          <w:rFonts w:cs="Tahoma"/>
          <w:b/>
          <w:color w:val="auto"/>
          <w:sz w:val="22"/>
          <w:szCs w:val="22"/>
          <w:u w:val="single"/>
        </w:rPr>
        <w:t>Υποβολή προσφορών μέχρι</w:t>
      </w:r>
      <w:r w:rsidR="00341BBD">
        <w:rPr>
          <w:rFonts w:cs="Tahoma"/>
          <w:b/>
          <w:color w:val="auto"/>
          <w:sz w:val="22"/>
          <w:szCs w:val="22"/>
        </w:rPr>
        <w:t xml:space="preserve">    </w:t>
      </w:r>
      <w:r w:rsidR="00223D79">
        <w:rPr>
          <w:rFonts w:cs="Tahoma"/>
          <w:b/>
          <w:color w:val="auto"/>
          <w:sz w:val="22"/>
          <w:szCs w:val="22"/>
        </w:rPr>
        <w:t>19</w:t>
      </w:r>
      <w:r w:rsidR="00341BBD">
        <w:rPr>
          <w:rFonts w:cs="Tahoma"/>
          <w:b/>
          <w:color w:val="auto"/>
          <w:sz w:val="22"/>
          <w:szCs w:val="22"/>
        </w:rPr>
        <w:t>/11</w:t>
      </w:r>
      <w:r>
        <w:rPr>
          <w:rFonts w:cs="Tahoma"/>
          <w:b/>
          <w:color w:val="auto"/>
          <w:sz w:val="22"/>
          <w:szCs w:val="22"/>
        </w:rPr>
        <w:t>/201</w:t>
      </w:r>
      <w:r w:rsidR="00341BBD">
        <w:rPr>
          <w:rFonts w:cs="Tahoma"/>
          <w:b/>
          <w:color w:val="auto"/>
          <w:sz w:val="22"/>
          <w:szCs w:val="22"/>
        </w:rPr>
        <w:t>8</w:t>
      </w:r>
      <w:r w:rsidR="00223D79">
        <w:rPr>
          <w:rFonts w:cs="Tahoma"/>
          <w:b/>
          <w:color w:val="auto"/>
          <w:sz w:val="22"/>
          <w:szCs w:val="22"/>
        </w:rPr>
        <w:t>, ημέρα Δευτέρα</w:t>
      </w:r>
      <w:r>
        <w:rPr>
          <w:rFonts w:cs="Tahoma"/>
          <w:color w:val="auto"/>
          <w:sz w:val="22"/>
          <w:szCs w:val="22"/>
        </w:rPr>
        <w:t xml:space="preserve"> και </w:t>
      </w:r>
      <w:r>
        <w:rPr>
          <w:rFonts w:cs="Tahoma"/>
          <w:b/>
          <w:color w:val="auto"/>
          <w:sz w:val="22"/>
          <w:szCs w:val="22"/>
        </w:rPr>
        <w:t>ώρα 11:00</w:t>
      </w:r>
      <w:r>
        <w:rPr>
          <w:rFonts w:cs="Tahoma"/>
          <w:color w:val="auto"/>
          <w:sz w:val="22"/>
          <w:szCs w:val="22"/>
        </w:rPr>
        <w:t xml:space="preserve"> </w:t>
      </w:r>
      <w:r>
        <w:rPr>
          <w:rFonts w:cs="Tahoma"/>
          <w:color w:val="auto"/>
          <w:sz w:val="22"/>
          <w:szCs w:val="22"/>
          <w:lang w:val="en-US"/>
        </w:rPr>
        <w:t>O</w:t>
      </w:r>
      <w:r>
        <w:rPr>
          <w:rFonts w:cs="Tahoma"/>
          <w:color w:val="auto"/>
          <w:sz w:val="22"/>
          <w:szCs w:val="22"/>
        </w:rPr>
        <w:t xml:space="preserve">ι φάκελοι όταν   παραληφθούν, θα πρωτοκολληθούν   στην εξωτερική τους επιφάνεια και θα αναγραφεί  η ώρα παραλαβής. </w:t>
      </w:r>
    </w:p>
    <w:p w:rsidR="00C06FEA" w:rsidRDefault="00C06FEA" w:rsidP="00C06FEA">
      <w:pPr>
        <w:pStyle w:val="Default"/>
        <w:jc w:val="both"/>
        <w:rPr>
          <w:sz w:val="22"/>
          <w:szCs w:val="22"/>
        </w:rPr>
      </w:pPr>
      <w:r>
        <w:rPr>
          <w:b/>
          <w:sz w:val="22"/>
          <w:szCs w:val="22"/>
          <w:u w:val="single"/>
        </w:rPr>
        <w:t>Η παραλαβή και το άνοιγμα των προσφορών</w:t>
      </w:r>
      <w:r>
        <w:rPr>
          <w:sz w:val="22"/>
          <w:szCs w:val="22"/>
        </w:rPr>
        <w:t xml:space="preserve">, από την επιτροπή θα γίνει στις  </w:t>
      </w:r>
      <w:r w:rsidR="00341BBD">
        <w:rPr>
          <w:b/>
          <w:sz w:val="22"/>
          <w:szCs w:val="22"/>
        </w:rPr>
        <w:t xml:space="preserve">  </w:t>
      </w:r>
      <w:r w:rsidR="00223D79">
        <w:rPr>
          <w:b/>
          <w:sz w:val="22"/>
          <w:szCs w:val="22"/>
        </w:rPr>
        <w:t>19</w:t>
      </w:r>
      <w:r w:rsidR="00341BBD">
        <w:rPr>
          <w:b/>
          <w:sz w:val="22"/>
          <w:szCs w:val="22"/>
        </w:rPr>
        <w:t>/11/2018</w:t>
      </w:r>
      <w:r>
        <w:rPr>
          <w:b/>
          <w:sz w:val="22"/>
          <w:szCs w:val="22"/>
        </w:rPr>
        <w:t>,</w:t>
      </w:r>
      <w:r>
        <w:rPr>
          <w:sz w:val="22"/>
          <w:szCs w:val="22"/>
        </w:rPr>
        <w:t xml:space="preserve"> </w:t>
      </w:r>
      <w:r w:rsidR="00341BBD">
        <w:rPr>
          <w:b/>
          <w:sz w:val="22"/>
          <w:szCs w:val="22"/>
        </w:rPr>
        <w:t xml:space="preserve"> ώρα 12</w:t>
      </w:r>
      <w:r>
        <w:rPr>
          <w:b/>
          <w:sz w:val="22"/>
          <w:szCs w:val="22"/>
        </w:rPr>
        <w:t xml:space="preserve">:30       </w:t>
      </w:r>
      <w:r>
        <w:rPr>
          <w:sz w:val="22"/>
          <w:szCs w:val="22"/>
        </w:rPr>
        <w:t xml:space="preserve">παρουσία  των ενδιαφερομένων που επιθυμούν να παρίστανται. Στους παριστάμενους υποψήφιους επιδεικνύονται για να διαπιστώσουν αν είναι πρωτοκολλημένοι οι φάκελοι, αν είναι κλειστοί και απαραβίαστοι, αν εμπεριέχουν όλα τα δικαιολογητικά, και  ότι </w:t>
      </w:r>
      <w:r>
        <w:rPr>
          <w:b/>
          <w:sz w:val="22"/>
          <w:szCs w:val="22"/>
          <w:u w:val="single"/>
        </w:rPr>
        <w:t xml:space="preserve"> είναι συμπληρωμένο το συνολικό κόστος στις προσφορές.</w:t>
      </w:r>
      <w:r>
        <w:rPr>
          <w:sz w:val="22"/>
          <w:szCs w:val="22"/>
        </w:rPr>
        <w:t xml:space="preserve"> Στη συνέχεια  οι υποψήφιοι αποχωρούν.  Η αξιολόγηση θα γίνει σε κλειστή συνεδρίαση της επιτροπής του Σχολείου, την ίδια  ημέρα ή σε άλλη συνεδρίαση.</w:t>
      </w:r>
    </w:p>
    <w:p w:rsidR="00C06FEA" w:rsidRDefault="00C06FEA" w:rsidP="00C06FEA">
      <w:pPr>
        <w:pStyle w:val="Default"/>
        <w:jc w:val="both"/>
        <w:rPr>
          <w:sz w:val="22"/>
          <w:szCs w:val="22"/>
        </w:rPr>
      </w:pPr>
    </w:p>
    <w:p w:rsidR="00C06FEA" w:rsidRDefault="00C06FEA" w:rsidP="00C06FEA">
      <w:pPr>
        <w:pStyle w:val="Default"/>
        <w:jc w:val="both"/>
        <w:rPr>
          <w:sz w:val="22"/>
          <w:szCs w:val="22"/>
        </w:rPr>
      </w:pPr>
      <w:r>
        <w:rPr>
          <w:b/>
          <w:sz w:val="22"/>
          <w:szCs w:val="22"/>
          <w:u w:val="single"/>
        </w:rPr>
        <w:t>Ο διαγωνισμός είναι μειοδοτικός</w:t>
      </w:r>
      <w:r>
        <w:rPr>
          <w:sz w:val="22"/>
          <w:szCs w:val="22"/>
        </w:rPr>
        <w:t xml:space="preserve"> και θα κατακυρωθεί  υπέρ του μειοδότη, υπό την προϋπόθεση ότι από την προσφορά του θα προκύπτει ότι μπορεί να ανταποκριθεί  απολύτως στους όρους της παρούσης και ότι έχει υποβάλει τα απαιτούμενα δικαιολογητικά.</w:t>
      </w:r>
    </w:p>
    <w:p w:rsidR="00C06FEA" w:rsidRDefault="00C06FEA" w:rsidP="00C06FEA">
      <w:pPr>
        <w:pStyle w:val="Default"/>
        <w:jc w:val="both"/>
        <w:rPr>
          <w:sz w:val="22"/>
          <w:szCs w:val="22"/>
        </w:rPr>
      </w:pPr>
      <w:r>
        <w:rPr>
          <w:sz w:val="22"/>
          <w:szCs w:val="22"/>
        </w:rPr>
        <w:t xml:space="preserve">Οι προσφορές και η πράξη αξιολόγησης και κατάταξης των υποψηφίων (υπογεγραμμένη) , θα δημοσιευτούν στην ιστοσελίδα του Σχολείου. Προφορική ενημέρωση, για τα αποτελέσματα της αξιολόγησης δεν θα γίνει προς τους υποψηφίους.  Μετά την δημοσίευση θα δοθεί προθεσμία δυο ημερών, για </w:t>
      </w:r>
      <w:r>
        <w:rPr>
          <w:sz w:val="22"/>
          <w:szCs w:val="22"/>
          <w:u w:val="single"/>
        </w:rPr>
        <w:t xml:space="preserve">υποβολή ενστάσεων για την εγκυρότητα της αξιολόγησης  </w:t>
      </w:r>
      <w:r>
        <w:rPr>
          <w:sz w:val="22"/>
          <w:szCs w:val="22"/>
        </w:rPr>
        <w:t>και στη συνέχεια θα δημοσιευτεί η απόφαση και  η τελική πράξη ανάθεσης.</w:t>
      </w:r>
    </w:p>
    <w:p w:rsidR="00C06FEA" w:rsidRDefault="00C06FEA" w:rsidP="00C06FEA">
      <w:pPr>
        <w:pStyle w:val="Default"/>
        <w:jc w:val="both"/>
        <w:rPr>
          <w:sz w:val="22"/>
          <w:szCs w:val="22"/>
        </w:rPr>
      </w:pPr>
      <w:r>
        <w:rPr>
          <w:sz w:val="22"/>
          <w:szCs w:val="22"/>
        </w:rPr>
        <w:t xml:space="preserve"> </w:t>
      </w:r>
      <w:r>
        <w:rPr>
          <w:b/>
          <w:sz w:val="22"/>
          <w:szCs w:val="22"/>
          <w:u w:val="single"/>
        </w:rPr>
        <w:t>Απευθείας  ανάθεση:</w:t>
      </w:r>
      <w:r>
        <w:rPr>
          <w:sz w:val="22"/>
          <w:szCs w:val="22"/>
        </w:rPr>
        <w:t xml:space="preserve"> Εάν δεν υποβληθούν τρεις προσφορές, θα δοθεί παράταση, αν και πάλι δεν υποβληθούν, θα γίνει απευθείας  ανάθεση.</w:t>
      </w:r>
    </w:p>
    <w:p w:rsidR="00C06FEA" w:rsidRDefault="00C06FEA" w:rsidP="00C06FEA">
      <w:pPr>
        <w:pStyle w:val="Default"/>
        <w:jc w:val="both"/>
        <w:rPr>
          <w:sz w:val="22"/>
          <w:szCs w:val="22"/>
        </w:rPr>
      </w:pPr>
    </w:p>
    <w:p w:rsidR="00C06FEA" w:rsidRDefault="00C06FEA" w:rsidP="00C06FEA">
      <w:pPr>
        <w:jc w:val="both"/>
        <w:rPr>
          <w:rFonts w:ascii="Calibri" w:hAnsi="Calibri"/>
          <w:sz w:val="22"/>
          <w:szCs w:val="22"/>
        </w:rPr>
      </w:pPr>
      <w:r>
        <w:rPr>
          <w:rFonts w:ascii="Calibri" w:hAnsi="Calibri"/>
          <w:sz w:val="22"/>
          <w:szCs w:val="22"/>
        </w:rPr>
        <w:t>Καμία προφορική διαπραγμάτευση, προ ή μετά  την ανάθεση, δεν είναι αποδεκτή, όλα τα αιτήματα διευκρινίσεων, επί της πρόσκλησης, θα  υποβάλλονται γραπτώς.</w:t>
      </w:r>
    </w:p>
    <w:p w:rsidR="00C06FEA" w:rsidRDefault="00C06FEA" w:rsidP="00C06FEA">
      <w:pPr>
        <w:jc w:val="both"/>
      </w:pPr>
      <w:r>
        <w:rPr>
          <w:rFonts w:ascii="Calibri" w:hAnsi="Calibri"/>
          <w:sz w:val="22"/>
          <w:szCs w:val="22"/>
        </w:rPr>
        <w:t>Προφορική  αμφισβήτηση, των όρων της  παρούσης, προειδοποιήσεις  για ενστάσεις, προσφυγές  ή  διασπορά φημών, απόπειρα δυσφήμησης ή επηρεασμού της επιτροπής, μπορεί  να προκαλέσουν ζήτημα αποκλεισμού</w:t>
      </w:r>
      <w:r>
        <w:t>.</w:t>
      </w:r>
    </w:p>
    <w:p w:rsidR="00C06FEA" w:rsidRDefault="00C06FEA" w:rsidP="00C06FEA">
      <w:pPr>
        <w:pStyle w:val="1"/>
        <w:numPr>
          <w:ilvl w:val="0"/>
          <w:numId w:val="0"/>
        </w:numPr>
        <w:tabs>
          <w:tab w:val="left" w:pos="720"/>
        </w:tabs>
        <w:spacing w:before="120" w:line="240" w:lineRule="auto"/>
        <w:rPr>
          <w:rFonts w:ascii="Calibri" w:hAnsi="Calibri"/>
        </w:rPr>
      </w:pPr>
      <w:r>
        <w:rPr>
          <w:rFonts w:ascii="Calibri" w:hAnsi="Calibri"/>
          <w:lang w:val="en-US"/>
        </w:rPr>
        <w:t>H</w:t>
      </w:r>
      <w:r w:rsidR="00341BBD">
        <w:rPr>
          <w:rFonts w:ascii="Calibri" w:hAnsi="Calibri"/>
        </w:rPr>
        <w:t xml:space="preserve"> παρούσα αναρτάται στην ιστοσελίδα του σχολείου.</w:t>
      </w:r>
    </w:p>
    <w:p w:rsidR="00C06FEA" w:rsidRPr="00C06FEA" w:rsidRDefault="00C06FEA" w:rsidP="00C06FEA">
      <w:pPr>
        <w:tabs>
          <w:tab w:val="left" w:pos="1830"/>
        </w:tabs>
        <w:rPr>
          <w:rFonts w:ascii="Calibri" w:hAnsi="Calibri"/>
          <w:b/>
          <w:sz w:val="22"/>
          <w:szCs w:val="22"/>
        </w:rPr>
      </w:pPr>
      <w:r w:rsidRPr="00C06FEA">
        <w:rPr>
          <w:rFonts w:ascii="Calibri" w:hAnsi="Calibri"/>
          <w:b/>
        </w:rPr>
        <w:t xml:space="preserve">                                                                                                                 </w:t>
      </w:r>
      <w:r w:rsidR="00341BBD">
        <w:rPr>
          <w:rFonts w:ascii="Calibri" w:hAnsi="Calibri"/>
          <w:b/>
        </w:rPr>
        <w:t xml:space="preserve">                              Η  ΔΙΕΥΘΥΝΤΡΙΑ</w:t>
      </w:r>
      <w:r w:rsidRPr="00C06FEA">
        <w:rPr>
          <w:rFonts w:ascii="Calibri" w:hAnsi="Calibri"/>
          <w:b/>
        </w:rPr>
        <w:t xml:space="preserve"> </w:t>
      </w:r>
    </w:p>
    <w:p w:rsidR="00C06FEA" w:rsidRPr="00C06FEA" w:rsidRDefault="00C06FEA" w:rsidP="00C06FEA">
      <w:pPr>
        <w:tabs>
          <w:tab w:val="left" w:pos="1830"/>
        </w:tabs>
        <w:rPr>
          <w:rFonts w:ascii="Calibri" w:hAnsi="Calibri"/>
          <w:b/>
          <w:sz w:val="22"/>
          <w:szCs w:val="22"/>
        </w:rPr>
      </w:pPr>
    </w:p>
    <w:p w:rsidR="00C06FEA" w:rsidRPr="00C06FEA" w:rsidRDefault="00C06FEA" w:rsidP="00C06FEA">
      <w:pPr>
        <w:tabs>
          <w:tab w:val="left" w:pos="1830"/>
        </w:tabs>
        <w:rPr>
          <w:rFonts w:ascii="Calibri" w:hAnsi="Calibri"/>
          <w:b/>
          <w:sz w:val="22"/>
          <w:szCs w:val="22"/>
        </w:rPr>
      </w:pPr>
    </w:p>
    <w:p w:rsidR="00C06FEA" w:rsidRPr="00C06FEA" w:rsidRDefault="00C06FEA" w:rsidP="00C06FEA">
      <w:pPr>
        <w:jc w:val="both"/>
        <w:rPr>
          <w:b/>
        </w:rPr>
      </w:pPr>
      <w:r w:rsidRPr="00C06FEA">
        <w:rPr>
          <w:rFonts w:ascii="Calibri" w:hAnsi="Calibri"/>
          <w:b/>
          <w:sz w:val="22"/>
          <w:szCs w:val="22"/>
        </w:rPr>
        <w:t xml:space="preserve">                                                                                                                              </w:t>
      </w:r>
      <w:r w:rsidR="00341BBD">
        <w:rPr>
          <w:rFonts w:ascii="Calibri" w:hAnsi="Calibri"/>
          <w:b/>
          <w:sz w:val="22"/>
          <w:szCs w:val="22"/>
        </w:rPr>
        <w:t>ΣΠΥΡΟΠΟΥΛΟΥ ΕΥΑΓΓΕΛΙΑ</w:t>
      </w:r>
    </w:p>
    <w:p w:rsidR="00C06FEA" w:rsidRPr="00C06FEA" w:rsidRDefault="00C06FEA" w:rsidP="00C06FEA">
      <w:pPr>
        <w:rPr>
          <w:b/>
        </w:rPr>
      </w:pPr>
    </w:p>
    <w:p w:rsidR="00320F75" w:rsidRDefault="00320F75"/>
    <w:sectPr w:rsidR="00320F75" w:rsidSect="00C06FEA">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2B87F"/>
    <w:multiLevelType w:val="hybridMultilevel"/>
    <w:tmpl w:val="BF55D710"/>
    <w:lvl w:ilvl="0" w:tplc="FFFFFFFF">
      <w:start w:val="1"/>
      <w:numFmt w:val="decimal"/>
      <w:suff w:val="nothing"/>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591A042F"/>
    <w:multiLevelType w:val="multilevel"/>
    <w:tmpl w:val="8D4879DC"/>
    <w:lvl w:ilvl="0">
      <w:start w:val="2"/>
      <w:numFmt w:val="decimal"/>
      <w:lvlText w:val="%1"/>
      <w:lvlJc w:val="left"/>
      <w:pPr>
        <w:tabs>
          <w:tab w:val="num" w:pos="720"/>
        </w:tabs>
        <w:ind w:left="720" w:hanging="720"/>
      </w:pPr>
      <w:rPr>
        <w:rFonts w:cs="Times New Roman"/>
        <w:b/>
        <w:bCs/>
      </w:rPr>
    </w:lvl>
    <w:lvl w:ilvl="1">
      <w:start w:val="1"/>
      <w:numFmt w:val="decimal"/>
      <w:pStyle w:val="1"/>
      <w:lvlText w:val="1.%2"/>
      <w:lvlJc w:val="left"/>
      <w:pPr>
        <w:tabs>
          <w:tab w:val="num" w:pos="720"/>
        </w:tabs>
        <w:ind w:left="720" w:hanging="720"/>
      </w:pPr>
      <w:rPr>
        <w:rFonts w:cs="Times New Roman"/>
        <w:b/>
        <w:bCs/>
        <w:sz w:val="22"/>
        <w:szCs w:val="22"/>
      </w:rPr>
    </w:lvl>
    <w:lvl w:ilvl="2">
      <w:start w:val="1"/>
      <w:numFmt w:val="decimal"/>
      <w:lvlText w:val="(%3)"/>
      <w:lvlJc w:val="left"/>
      <w:pPr>
        <w:tabs>
          <w:tab w:val="num" w:pos="720"/>
        </w:tabs>
        <w:ind w:left="720" w:hanging="720"/>
      </w:pPr>
      <w:rPr>
        <w:rFonts w:ascii="Tahoma" w:eastAsia="Times New Roman" w:hAnsi="Tahoma" w:cs="Times New Roman" w:hint="default"/>
        <w:b w:val="0"/>
        <w:bCs w:val="0"/>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6FEA"/>
    <w:rsid w:val="001F77E6"/>
    <w:rsid w:val="00223D79"/>
    <w:rsid w:val="00320F75"/>
    <w:rsid w:val="00341BBD"/>
    <w:rsid w:val="0045173F"/>
    <w:rsid w:val="006726C0"/>
    <w:rsid w:val="006827AA"/>
    <w:rsid w:val="00A20849"/>
    <w:rsid w:val="00C06FEA"/>
    <w:rsid w:val="00C616CE"/>
    <w:rsid w:val="00CA0D6F"/>
    <w:rsid w:val="00D041D6"/>
    <w:rsid w:val="00D72E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FEA"/>
    <w:pPr>
      <w:spacing w:after="0" w:line="240" w:lineRule="auto"/>
    </w:pPr>
    <w:rPr>
      <w:rFonts w:ascii="Times New Roman" w:eastAsia="Times New Roman" w:hAnsi="Times New Roman" w:cs="Times New Roman"/>
      <w:sz w:val="20"/>
      <w:szCs w:val="20"/>
      <w:lang w:eastAsia="el-GR"/>
    </w:rPr>
  </w:style>
  <w:style w:type="paragraph" w:styleId="4">
    <w:name w:val="heading 4"/>
    <w:basedOn w:val="a"/>
    <w:next w:val="a"/>
    <w:link w:val="4Char"/>
    <w:uiPriority w:val="9"/>
    <w:unhideWhenUsed/>
    <w:qFormat/>
    <w:rsid w:val="00C06FEA"/>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C06FEA"/>
    <w:rPr>
      <w:rFonts w:ascii="Times New Roman" w:eastAsia="Times New Roman" w:hAnsi="Times New Roman" w:cs="Times New Roman"/>
      <w:b/>
      <w:sz w:val="20"/>
      <w:szCs w:val="20"/>
      <w:lang w:eastAsia="el-GR"/>
    </w:rPr>
  </w:style>
  <w:style w:type="character" w:styleId="-">
    <w:name w:val="Hyperlink"/>
    <w:basedOn w:val="a0"/>
    <w:uiPriority w:val="99"/>
    <w:semiHidden/>
    <w:unhideWhenUsed/>
    <w:rsid w:val="00C06FEA"/>
    <w:rPr>
      <w:rFonts w:ascii="Times New Roman" w:hAnsi="Times New Roman" w:cs="Times New Roman" w:hint="default"/>
      <w:color w:val="0000FF"/>
      <w:u w:val="single"/>
    </w:rPr>
  </w:style>
  <w:style w:type="paragraph" w:customStyle="1" w:styleId="Default">
    <w:name w:val="Default"/>
    <w:rsid w:val="00C06FEA"/>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1">
    <w:name w:val="ημ1"/>
    <w:basedOn w:val="a"/>
    <w:rsid w:val="00C06FEA"/>
    <w:pPr>
      <w:widowControl w:val="0"/>
      <w:numPr>
        <w:ilvl w:val="1"/>
        <w:numId w:val="1"/>
      </w:numPr>
      <w:spacing w:after="120" w:line="360" w:lineRule="auto"/>
      <w:jc w:val="both"/>
    </w:pPr>
    <w:rPr>
      <w:rFonts w:ascii="Tahoma" w:hAnsi="Tahoma" w:cs="Tahoma"/>
      <w:sz w:val="22"/>
      <w:szCs w:val="22"/>
    </w:rPr>
  </w:style>
</w:styles>
</file>

<file path=word/webSettings.xml><?xml version="1.0" encoding="utf-8"?>
<w:webSettings xmlns:r="http://schemas.openxmlformats.org/officeDocument/2006/relationships" xmlns:w="http://schemas.openxmlformats.org/wordprocessingml/2006/main">
  <w:divs>
    <w:div w:id="12901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912</Words>
  <Characters>4930</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2017-02-23T09:40:00Z</dcterms:created>
  <dcterms:modified xsi:type="dcterms:W3CDTF">2018-11-09T08:16:00Z</dcterms:modified>
</cp:coreProperties>
</file>