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3" w:rsidRPr="00476F5A" w:rsidRDefault="00476F5A">
      <w:pPr>
        <w:rPr>
          <w:b/>
          <w:sz w:val="28"/>
          <w:szCs w:val="28"/>
          <w:u w:val="single"/>
        </w:rPr>
      </w:pPr>
      <w:r w:rsidRPr="00476F5A">
        <w:rPr>
          <w:b/>
          <w:sz w:val="28"/>
          <w:szCs w:val="28"/>
          <w:u w:val="single"/>
        </w:rPr>
        <w:t xml:space="preserve">ΑΡΧΑΙΑ ΕΛΛΗΝΙΚΗ ΓΛΩΣΣΑ Β΄ ΓΥΜΝΑΣΙΟΥ </w:t>
      </w:r>
    </w:p>
    <w:p w:rsidR="00476F5A" w:rsidRDefault="00476F5A">
      <w:pPr>
        <w:rPr>
          <w:b/>
          <w:sz w:val="28"/>
          <w:szCs w:val="28"/>
          <w:u w:val="single"/>
        </w:rPr>
      </w:pPr>
      <w:r w:rsidRPr="00476F5A">
        <w:rPr>
          <w:b/>
          <w:sz w:val="28"/>
          <w:szCs w:val="28"/>
          <w:u w:val="single"/>
        </w:rPr>
        <w:t>ΥΛΗ ΕΞΕΤΑΣΕΩΝ ΙΟΥΝΙΟΥ 2024</w:t>
      </w:r>
    </w:p>
    <w:p w:rsidR="00476F5A" w:rsidRDefault="00476F5A" w:rsidP="00476F5A">
      <w:pPr>
        <w:rPr>
          <w:sz w:val="28"/>
          <w:szCs w:val="28"/>
        </w:rPr>
      </w:pPr>
    </w:p>
    <w:p w:rsidR="00476F5A" w:rsidRDefault="00476F5A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476F5A">
        <w:rPr>
          <w:rFonts w:eastAsia="Times New Roman" w:cstheme="minorHAnsi"/>
          <w:sz w:val="28"/>
          <w:szCs w:val="28"/>
          <w:lang w:eastAsia="el-GR"/>
        </w:rPr>
        <w:t>Ενότητα 2</w:t>
      </w:r>
      <w:r w:rsidRPr="00476F5A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 w:rsidRPr="00476F5A">
        <w:rPr>
          <w:rFonts w:eastAsia="Times New Roman" w:cstheme="minorHAnsi"/>
          <w:sz w:val="28"/>
          <w:szCs w:val="28"/>
          <w:lang w:eastAsia="el-GR"/>
        </w:rPr>
        <w:t xml:space="preserve">          μέρη        Α, Β1, Β2, Γ                  (σελ. 14-21)</w:t>
      </w:r>
    </w:p>
    <w:p w:rsidR="00476F5A" w:rsidRDefault="00476F5A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3</w:t>
      </w:r>
      <w:r w:rsidRPr="00476F5A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Α, </w:t>
      </w:r>
      <w:r w:rsidR="00B5588A">
        <w:rPr>
          <w:rFonts w:eastAsia="Times New Roman" w:cstheme="minorHAnsi"/>
          <w:sz w:val="28"/>
          <w:szCs w:val="28"/>
          <w:lang w:eastAsia="el-GR"/>
        </w:rPr>
        <w:t>Β1,Β2,Γ1                  (σελ. 22-27)</w:t>
      </w:r>
    </w:p>
    <w:p w:rsidR="00B5588A" w:rsidRDefault="00B5588A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4</w:t>
      </w:r>
      <w:r w:rsidRPr="00B5588A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      </w:t>
      </w:r>
      <w:r w:rsidR="0068407E">
        <w:rPr>
          <w:rFonts w:eastAsia="Times New Roman" w:cstheme="minorHAnsi"/>
          <w:sz w:val="28"/>
          <w:szCs w:val="28"/>
          <w:lang w:eastAsia="el-GR"/>
        </w:rPr>
        <w:t>Β2, Γ                          (σελ. 34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el-GR"/>
        </w:rPr>
        <w:t>-37)</w:t>
      </w:r>
    </w:p>
    <w:p w:rsidR="00491A36" w:rsidRDefault="00491A36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5</w:t>
      </w:r>
      <w:r w:rsidRPr="00491A36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Α, Β1,Β2, Γ1                   (σελ. 38-42)</w:t>
      </w:r>
    </w:p>
    <w:p w:rsidR="00491A36" w:rsidRDefault="00491A36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6</w:t>
      </w:r>
      <w:r w:rsidRPr="00491A36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Α, Β1, Β2, Γ                    (σελ. 44-51)</w:t>
      </w:r>
    </w:p>
    <w:p w:rsidR="00491A36" w:rsidRDefault="00491A36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7</w:t>
      </w:r>
      <w:r w:rsidRPr="00491A36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Α, Β1, Β2, Γ2, Γ3            (σελ. 52-58)</w:t>
      </w:r>
    </w:p>
    <w:p w:rsidR="00EF4FF8" w:rsidRDefault="00EF4FF8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8</w:t>
      </w:r>
      <w:r w:rsidRPr="00EF4FF8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Β2, Γ2                              (σελ. 64-65 κ΄ 67)</w:t>
      </w:r>
    </w:p>
    <w:p w:rsidR="00EF4FF8" w:rsidRDefault="00EF4FF8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9</w:t>
      </w:r>
      <w:r w:rsidRPr="00EF4FF8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  μέρη         Α, Β1, Β2                        (σελ. 68-73)</w:t>
      </w:r>
    </w:p>
    <w:p w:rsidR="00EF4FF8" w:rsidRDefault="00EF4FF8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11</w:t>
      </w:r>
      <w:r w:rsidRPr="00EF4FF8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μέρη         Β2, Γ</w:t>
      </w:r>
      <w:r w:rsidR="00AB0E60">
        <w:rPr>
          <w:rFonts w:eastAsia="Times New Roman" w:cstheme="minorHAnsi"/>
          <w:sz w:val="28"/>
          <w:szCs w:val="28"/>
          <w:lang w:eastAsia="el-GR"/>
        </w:rPr>
        <w:t xml:space="preserve">                               (σελ. 87-89)</w:t>
      </w:r>
    </w:p>
    <w:p w:rsidR="00AB0E60" w:rsidRPr="00476F5A" w:rsidRDefault="00AB0E60" w:rsidP="00476F5A">
      <w:pPr>
        <w:spacing w:after="0" w:line="48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Ενότητα 13</w:t>
      </w:r>
      <w:r w:rsidRPr="00AB0E60">
        <w:rPr>
          <w:rFonts w:eastAsia="Times New Roman" w:cstheme="minorHAnsi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theme="minorHAnsi"/>
          <w:sz w:val="28"/>
          <w:szCs w:val="28"/>
          <w:lang w:eastAsia="el-GR"/>
        </w:rPr>
        <w:t xml:space="preserve">        μέρη               Γ                                (σελ. 103-105)</w:t>
      </w:r>
    </w:p>
    <w:p w:rsidR="00ED746D" w:rsidRDefault="00ED746D" w:rsidP="00476F5A">
      <w:pPr>
        <w:rPr>
          <w:sz w:val="28"/>
          <w:szCs w:val="28"/>
        </w:rPr>
      </w:pPr>
    </w:p>
    <w:p w:rsidR="00ED746D" w:rsidRPr="00ED746D" w:rsidRDefault="00ED746D" w:rsidP="00ED746D">
      <w:pPr>
        <w:rPr>
          <w:sz w:val="28"/>
          <w:szCs w:val="28"/>
        </w:rPr>
      </w:pPr>
    </w:p>
    <w:p w:rsidR="00ED746D" w:rsidRDefault="00ED746D" w:rsidP="00ED746D">
      <w:pPr>
        <w:rPr>
          <w:sz w:val="28"/>
          <w:szCs w:val="28"/>
        </w:rPr>
      </w:pPr>
    </w:p>
    <w:p w:rsidR="00ED746D" w:rsidRDefault="00ED746D" w:rsidP="00ED746D">
      <w:pPr>
        <w:tabs>
          <w:tab w:val="left" w:pos="490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Ο Καθηγητής </w:t>
      </w:r>
    </w:p>
    <w:p w:rsidR="00476F5A" w:rsidRPr="00ED746D" w:rsidRDefault="00ED746D" w:rsidP="00ED746D">
      <w:pPr>
        <w:tabs>
          <w:tab w:val="left" w:pos="490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Πέτρος Νταρακλίτσας</w:t>
      </w:r>
    </w:p>
    <w:sectPr w:rsidR="00476F5A" w:rsidRPr="00ED746D" w:rsidSect="008A1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F5A"/>
    <w:rsid w:val="00476F5A"/>
    <w:rsid w:val="00491A36"/>
    <w:rsid w:val="00520F3F"/>
    <w:rsid w:val="0068407E"/>
    <w:rsid w:val="00790AD3"/>
    <w:rsid w:val="008A19BA"/>
    <w:rsid w:val="00AB0E60"/>
    <w:rsid w:val="00B5588A"/>
    <w:rsid w:val="00ED746D"/>
    <w:rsid w:val="00E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petrosntar@gmail.com</dc:creator>
  <cp:lastModifiedBy>papo kalgour</cp:lastModifiedBy>
  <cp:revision>2</cp:revision>
  <dcterms:created xsi:type="dcterms:W3CDTF">2024-05-20T17:39:00Z</dcterms:created>
  <dcterms:modified xsi:type="dcterms:W3CDTF">2024-05-20T17:39:00Z</dcterms:modified>
</cp:coreProperties>
</file>