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F7" w:rsidRPr="00845CF7" w:rsidRDefault="00845CF7" w:rsidP="00845CF7">
      <w:pPr>
        <w:jc w:val="center"/>
        <w:rPr>
          <w:b/>
          <w:sz w:val="24"/>
          <w:szCs w:val="24"/>
        </w:rPr>
      </w:pPr>
      <w:r w:rsidRPr="00845CF7">
        <w:rPr>
          <w:b/>
          <w:sz w:val="24"/>
          <w:szCs w:val="24"/>
        </w:rPr>
        <w:t>3. Η βασιλεία του Μιχαήλ Γ’ και η αυγή της νέας εποχής</w:t>
      </w:r>
    </w:p>
    <w:p w:rsidR="00845CF7" w:rsidRDefault="00845CF7" w:rsidP="00845CF7"/>
    <w:p w:rsidR="00845CF7" w:rsidRPr="00845CF7" w:rsidRDefault="00845CF7" w:rsidP="00845CF7">
      <w:pPr>
        <w:rPr>
          <w:b/>
          <w:u w:val="single"/>
        </w:rPr>
      </w:pPr>
      <w:r w:rsidRPr="00845CF7">
        <w:rPr>
          <w:b/>
          <w:u w:val="single"/>
        </w:rPr>
        <w:t>α. Έναρξη της νέας εποχής.</w:t>
      </w:r>
    </w:p>
    <w:p w:rsidR="00845CF7" w:rsidRPr="00845CF7" w:rsidRDefault="00845CF7" w:rsidP="00845CF7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▶</w:t>
      </w:r>
      <w:r>
        <w:rPr>
          <w:rFonts w:ascii="Calibri" w:hAnsi="Calibri" w:cs="Calibri"/>
        </w:rPr>
        <w:t xml:space="preserve"> Η ανάπτυξη της δύναμης του Βυζαντίου άρχισε επί Μιχαήλ Γ’</w:t>
      </w:r>
      <w:r>
        <w:rPr>
          <w:rFonts w:ascii="Calibri" w:hAnsi="Calibri" w:cs="Calibri"/>
        </w:rPr>
        <w:t xml:space="preserve"> </w:t>
      </w:r>
      <w:r>
        <w:t>(842-867) και κορυφώθηκε όταν κυβερνούσε η Μακεδονική</w:t>
      </w:r>
      <w:r>
        <w:rPr>
          <w:rFonts w:ascii="Calibri" w:hAnsi="Calibri" w:cs="Calibri"/>
        </w:rPr>
        <w:t xml:space="preserve"> </w:t>
      </w:r>
      <w:r>
        <w:t>Δυναστεία (867-1025)</w:t>
      </w:r>
    </w:p>
    <w:p w:rsidR="00845CF7" w:rsidRDefault="00845CF7" w:rsidP="00845CF7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▶</w:t>
      </w:r>
      <w:r>
        <w:rPr>
          <w:rFonts w:ascii="Calibri" w:hAnsi="Calibri" w:cs="Calibri"/>
        </w:rPr>
        <w:t xml:space="preserve"> Η περίοδος της Εικονομαχίας τερματίστηκε το 843</w:t>
      </w:r>
    </w:p>
    <w:p w:rsidR="00845CF7" w:rsidRDefault="00845CF7" w:rsidP="00845CF7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▶</w:t>
      </w:r>
      <w:r>
        <w:rPr>
          <w:rFonts w:ascii="Calibri" w:hAnsi="Calibri" w:cs="Calibri"/>
        </w:rPr>
        <w:t xml:space="preserve"> Σημαντικό πρόσωπο στη διοίκηση ο </w:t>
      </w:r>
      <w:proofErr w:type="spellStart"/>
      <w:r>
        <w:rPr>
          <w:rFonts w:ascii="Calibri" w:hAnsi="Calibri" w:cs="Calibri"/>
        </w:rPr>
        <w:t>καίσαρ</w:t>
      </w:r>
      <w:proofErr w:type="spellEnd"/>
      <w:r>
        <w:rPr>
          <w:rFonts w:ascii="Calibri" w:hAnsi="Calibri" w:cs="Calibri"/>
        </w:rPr>
        <w:t xml:space="preserve"> Βάρδας.</w:t>
      </w:r>
    </w:p>
    <w:p w:rsidR="00845CF7" w:rsidRDefault="00845CF7" w:rsidP="00845CF7"/>
    <w:p w:rsidR="00845CF7" w:rsidRPr="00845CF7" w:rsidRDefault="00845CF7" w:rsidP="00845CF7">
      <w:pPr>
        <w:rPr>
          <w:b/>
          <w:u w:val="single"/>
        </w:rPr>
      </w:pPr>
      <w:r w:rsidRPr="00845CF7">
        <w:rPr>
          <w:b/>
          <w:u w:val="single"/>
        </w:rPr>
        <w:t>β. Ίδρυση της Σχολής της Μαγναύρας</w:t>
      </w:r>
    </w:p>
    <w:p w:rsidR="00845CF7" w:rsidRDefault="00845CF7" w:rsidP="00845CF7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▶</w:t>
      </w:r>
      <w:r>
        <w:rPr>
          <w:rFonts w:ascii="Calibri" w:hAnsi="Calibri" w:cs="Calibri"/>
        </w:rPr>
        <w:t xml:space="preserve"> Η ίδρυσή της υπήρξε κορυφαίο εκπαιδευτικό γεγονός</w:t>
      </w:r>
    </w:p>
    <w:p w:rsidR="00845CF7" w:rsidRDefault="00845CF7" w:rsidP="00845CF7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▶</w:t>
      </w:r>
      <w:r>
        <w:rPr>
          <w:rFonts w:ascii="Calibri" w:hAnsi="Calibri" w:cs="Calibri"/>
        </w:rPr>
        <w:t xml:space="preserve"> Διευθυντής της ο Λέων ο Φιλόσοφος ή Μαθηματικός</w:t>
      </w:r>
    </w:p>
    <w:p w:rsidR="00845CF7" w:rsidRDefault="00845CF7" w:rsidP="00845CF7">
      <w:r>
        <w:rPr>
          <w:rFonts w:ascii="Cambria Math" w:hAnsi="Cambria Math" w:cs="Cambria Math"/>
        </w:rPr>
        <w:t>▶</w:t>
      </w:r>
      <w:r>
        <w:rPr>
          <w:rFonts w:ascii="Calibri" w:hAnsi="Calibri" w:cs="Calibri"/>
        </w:rPr>
        <w:t xml:space="preserve"> Τέσσαρι</w:t>
      </w:r>
      <w:r>
        <w:rPr>
          <w:rFonts w:ascii="Calibri" w:hAnsi="Calibri" w:cs="Calibri"/>
        </w:rPr>
        <w:t>ς σχολές:</w:t>
      </w:r>
      <w:r>
        <w:t xml:space="preserve"> Φιλοσοφίας, Γεωμετρίας, Αστρονομίας,</w:t>
      </w:r>
      <w:r>
        <w:t xml:space="preserve"> </w:t>
      </w:r>
      <w:r>
        <w:t>Γραμματικής.</w:t>
      </w:r>
    </w:p>
    <w:p w:rsidR="00845CF7" w:rsidRDefault="00845CF7" w:rsidP="00845CF7"/>
    <w:p w:rsidR="00845CF7" w:rsidRPr="00845CF7" w:rsidRDefault="00845CF7" w:rsidP="00845CF7">
      <w:pPr>
        <w:rPr>
          <w:b/>
          <w:u w:val="single"/>
        </w:rPr>
      </w:pPr>
      <w:r w:rsidRPr="00845CF7">
        <w:rPr>
          <w:b/>
          <w:u w:val="single"/>
        </w:rPr>
        <w:t>γ. Ενδιαφέρον για τους κλασικούς</w:t>
      </w:r>
    </w:p>
    <w:p w:rsidR="00845CF7" w:rsidRDefault="00845CF7" w:rsidP="00845CF7">
      <w:r>
        <w:t>Οι λόγιοι στρέφονται στην αναζήτηση, συλλογή, μελέτη και</w:t>
      </w:r>
      <w:r>
        <w:t xml:space="preserve"> </w:t>
      </w:r>
      <w:r>
        <w:t>αντιγραφή χειρογράφων της αρχαίας γραμματείας.</w:t>
      </w:r>
    </w:p>
    <w:p w:rsidR="00845CF7" w:rsidRDefault="00845CF7" w:rsidP="00845CF7">
      <w:r>
        <w:t>Ο Πατριάρχης Φώτιος ήταν ο πιο αξιόλογος λόγιος της εποχής και</w:t>
      </w:r>
      <w:r>
        <w:t xml:space="preserve"> </w:t>
      </w:r>
      <w:r>
        <w:t>ως πατριάρχης συνέβαλε στον εκχριστιανισμό των Σλάβων.</w:t>
      </w:r>
    </w:p>
    <w:p w:rsidR="00845CF7" w:rsidRDefault="00845CF7" w:rsidP="00845CF7"/>
    <w:p w:rsidR="00845CF7" w:rsidRPr="00845CF7" w:rsidRDefault="00845CF7" w:rsidP="00845CF7">
      <w:pPr>
        <w:rPr>
          <w:b/>
          <w:u w:val="single"/>
        </w:rPr>
      </w:pPr>
      <w:r w:rsidRPr="00845CF7">
        <w:rPr>
          <w:b/>
          <w:u w:val="single"/>
        </w:rPr>
        <w:t>δ. Αραβικοί πόλεμοι και επική ποίηση</w:t>
      </w:r>
    </w:p>
    <w:p w:rsidR="00845CF7" w:rsidRDefault="00845CF7" w:rsidP="00845CF7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▶</w:t>
      </w:r>
      <w:r>
        <w:rPr>
          <w:rFonts w:ascii="Calibri" w:hAnsi="Calibri" w:cs="Calibri"/>
        </w:rPr>
        <w:t xml:space="preserve"> Η βυζαντινή αντεπίθεση έφερε τη νίκη (863)</w:t>
      </w:r>
    </w:p>
    <w:p w:rsidR="00845CF7" w:rsidRPr="00845CF7" w:rsidRDefault="00845CF7" w:rsidP="00845CF7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▶</w:t>
      </w:r>
      <w:r>
        <w:rPr>
          <w:rFonts w:ascii="Calibri" w:hAnsi="Calibri" w:cs="Calibri"/>
        </w:rPr>
        <w:t xml:space="preserve"> Ο αγώνας κατά των Αράβων τροφοδότησε τη βυζαντινή επική</w:t>
      </w:r>
      <w:r>
        <w:rPr>
          <w:rFonts w:ascii="Calibri" w:hAnsi="Calibri" w:cs="Calibri"/>
        </w:rPr>
        <w:t xml:space="preserve"> </w:t>
      </w:r>
      <w:r>
        <w:t>ποίηση, τα ακριτικά τραγούδια, τα οποία</w:t>
      </w:r>
      <w:r>
        <w:t>:</w:t>
      </w:r>
    </w:p>
    <w:p w:rsidR="00845CF7" w:rsidRDefault="00845CF7" w:rsidP="00845CF7">
      <w:r>
        <w:t>- Εξυμνούν τους αγώνες των ακριτών (κυρίως του Διγενή Ακρίτα)</w:t>
      </w:r>
    </w:p>
    <w:p w:rsidR="00845CF7" w:rsidRDefault="00845CF7" w:rsidP="00845CF7">
      <w:r>
        <w:t xml:space="preserve">- </w:t>
      </w:r>
      <w:proofErr w:type="spellStart"/>
      <w:r>
        <w:t>Ψάλλονται</w:t>
      </w:r>
      <w:proofErr w:type="spellEnd"/>
      <w:r>
        <w:t xml:space="preserve"> από περιπλανώμενους τραγουδιστές</w:t>
      </w:r>
    </w:p>
    <w:p w:rsidR="00564DA1" w:rsidRDefault="00845CF7" w:rsidP="00845CF7">
      <w:r>
        <w:t>- Είναι το εξοχότερο δείγμα της δημώδους ή λαϊκότροπης</w:t>
      </w:r>
      <w:r>
        <w:t xml:space="preserve"> </w:t>
      </w:r>
      <w:r>
        <w:t>λογοτεχνίας του Βυζαντίου.</w:t>
      </w:r>
    </w:p>
    <w:p w:rsidR="00845CF7" w:rsidRDefault="00845CF7" w:rsidP="00845CF7">
      <w:pPr>
        <w:rPr>
          <w:b/>
          <w:i/>
          <w:u w:val="single"/>
        </w:rPr>
      </w:pPr>
      <w:r>
        <w:rPr>
          <w:b/>
          <w:i/>
          <w:u w:val="single"/>
        </w:rPr>
        <w:t>Ερωτήσεις:</w:t>
      </w:r>
    </w:p>
    <w:p w:rsidR="00845CF7" w:rsidRPr="00845CF7" w:rsidRDefault="00845CF7" w:rsidP="00845CF7">
      <w:pPr>
        <w:rPr>
          <w:b/>
          <w:i/>
        </w:rPr>
      </w:pPr>
      <w:r w:rsidRPr="00845CF7">
        <w:rPr>
          <w:b/>
          <w:i/>
        </w:rPr>
        <w:t>Με βάση τις ιστορικές σας  γνώσεις και την πηγή με τίτλο «Ο Λέων ο Φιλόσοφος και η Μαγναύρα»</w:t>
      </w:r>
      <w:r>
        <w:rPr>
          <w:b/>
          <w:i/>
        </w:rPr>
        <w:t xml:space="preserve"> να απαντήσετε στην ερώτηση: Ποιος ήταν υπεύθυνος για τη λειτουργία της σχολής της Μαγναύρας και ποια ήταν η πνευματική δραστηριότητα της σχολής;</w:t>
      </w:r>
    </w:p>
    <w:sectPr w:rsidR="00845CF7" w:rsidRPr="00845CF7" w:rsidSect="00564D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45CF7"/>
    <w:rsid w:val="00564DA1"/>
    <w:rsid w:val="0084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Aris</cp:lastModifiedBy>
  <cp:revision>1</cp:revision>
  <dcterms:created xsi:type="dcterms:W3CDTF">2020-12-13T10:12:00Z</dcterms:created>
  <dcterms:modified xsi:type="dcterms:W3CDTF">2020-12-13T10:19:00Z</dcterms:modified>
</cp:coreProperties>
</file>