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F66" w:rsidRDefault="00011F66" w:rsidP="00E429AC">
      <w:pPr>
        <w:shd w:val="clear" w:color="auto" w:fill="FFFFFF"/>
        <w:spacing w:after="0" w:line="420" w:lineRule="atLeast"/>
      </w:pPr>
    </w:p>
    <w:p w:rsidR="00E429AC" w:rsidRPr="00E429AC" w:rsidRDefault="00E429AC" w:rsidP="00E429AC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</w:pPr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Κατάφαση (</w:t>
      </w:r>
      <w:proofErr w:type="spellStart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Affirmative</w:t>
      </w:r>
      <w:proofErr w:type="spellEnd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)</w:t>
      </w:r>
    </w:p>
    <w:p w:rsidR="00E429AC" w:rsidRDefault="00E429AC" w:rsidP="005B591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I </w:t>
      </w:r>
      <w:proofErr w:type="spellStart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am</w:t>
      </w:r>
      <w:proofErr w:type="spellEnd"/>
      <w:r w:rsidRPr="00E429AC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</w:t>
      </w:r>
      <w:proofErr w:type="spellStart"/>
      <w:r w:rsidRPr="00E429AC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  <w:r w:rsidRPr="00E429AC">
        <w:rPr>
          <w:rFonts w:ascii="Arial" w:eastAsia="Times New Roman" w:hAnsi="Arial" w:cs="Arial"/>
          <w:color w:val="0A0A0A"/>
          <w:sz w:val="24"/>
          <w:szCs w:val="24"/>
          <w:lang w:eastAsia="el-GR"/>
        </w:rPr>
        <w:t xml:space="preserve"> </w:t>
      </w:r>
    </w:p>
    <w:p w:rsidR="00E429AC" w:rsidRPr="00E429AC" w:rsidRDefault="00E429AC" w:rsidP="005B591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You</w:t>
      </w:r>
      <w:proofErr w:type="spellEnd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are</w:t>
      </w:r>
      <w:proofErr w:type="spellEnd"/>
      <w:r w:rsidRPr="00E429AC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</w:t>
      </w:r>
      <w:proofErr w:type="spellStart"/>
      <w:r w:rsidRPr="00E429AC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</w:p>
    <w:p w:rsidR="00E429AC" w:rsidRDefault="00E429AC" w:rsidP="008E216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val="en-US" w:eastAsia="el-GR"/>
        </w:rPr>
      </w:pPr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val="en-US" w:eastAsia="el-GR"/>
        </w:rPr>
        <w:t>He/She/It is</w:t>
      </w:r>
      <w:r w:rsidRPr="00E429AC">
        <w:rPr>
          <w:rFonts w:ascii="Arial" w:eastAsia="Times New Roman" w:hAnsi="Arial" w:cs="Arial"/>
          <w:color w:val="0A0A0A"/>
          <w:sz w:val="24"/>
          <w:szCs w:val="24"/>
          <w:lang w:val="en-US" w:eastAsia="el-GR"/>
        </w:rPr>
        <w:t> walking</w:t>
      </w:r>
    </w:p>
    <w:p w:rsidR="00E429AC" w:rsidRPr="00E429AC" w:rsidRDefault="00E429AC" w:rsidP="008E2161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val="en-US" w:eastAsia="el-GR"/>
        </w:rPr>
      </w:pPr>
      <w:r w:rsidRPr="00E429AC">
        <w:rPr>
          <w:rFonts w:ascii="Arial" w:eastAsia="Times New Roman" w:hAnsi="Arial" w:cs="Arial"/>
          <w:color w:val="0A0A0A"/>
          <w:sz w:val="24"/>
          <w:szCs w:val="24"/>
          <w:lang w:val="en-US" w:eastAsia="el-GR"/>
        </w:rPr>
        <w:t xml:space="preserve"> </w:t>
      </w:r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val="en-US" w:eastAsia="el-GR"/>
        </w:rPr>
        <w:t>We are</w:t>
      </w:r>
      <w:r w:rsidRPr="00E429AC">
        <w:rPr>
          <w:rFonts w:ascii="Arial" w:eastAsia="Times New Roman" w:hAnsi="Arial" w:cs="Arial"/>
          <w:color w:val="0A0A0A"/>
          <w:sz w:val="24"/>
          <w:szCs w:val="24"/>
          <w:lang w:val="en-US" w:eastAsia="el-GR"/>
        </w:rPr>
        <w:t> walking</w:t>
      </w:r>
    </w:p>
    <w:p w:rsidR="00E429AC" w:rsidRPr="00E429AC" w:rsidRDefault="00E429AC" w:rsidP="00E429A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You</w:t>
      </w:r>
      <w:proofErr w:type="spellEnd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are</w:t>
      </w:r>
      <w:proofErr w:type="spellEnd"/>
      <w:r w:rsidRPr="00E429AC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</w:t>
      </w:r>
      <w:proofErr w:type="spellStart"/>
      <w:r w:rsidRPr="00E429AC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</w:p>
    <w:p w:rsidR="00E429AC" w:rsidRPr="00E429AC" w:rsidRDefault="00E429AC" w:rsidP="00E429A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They</w:t>
      </w:r>
      <w:proofErr w:type="spellEnd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E429AC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are</w:t>
      </w:r>
      <w:proofErr w:type="spellEnd"/>
      <w:r w:rsidRPr="00E429AC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</w:t>
      </w:r>
      <w:proofErr w:type="spellStart"/>
      <w:r w:rsidRPr="00E429AC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</w:p>
    <w:p w:rsidR="00011F66" w:rsidRDefault="00011F66" w:rsidP="00011F6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l-GR"/>
        </w:rPr>
      </w:pPr>
    </w:p>
    <w:p w:rsidR="00011F66" w:rsidRPr="00011F66" w:rsidRDefault="00011F66" w:rsidP="00011F6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val="en-US" w:eastAsia="el-GR"/>
        </w:rPr>
      </w:pPr>
      <w:r w:rsidRPr="00011F66">
        <w:rPr>
          <w:rFonts w:ascii="Arial" w:eastAsia="Times New Roman" w:hAnsi="Arial" w:cs="Arial"/>
          <w:b/>
          <w:bCs/>
          <w:color w:val="0A0A0A"/>
          <w:sz w:val="30"/>
          <w:szCs w:val="30"/>
          <w:lang w:eastAsia="el-GR"/>
        </w:rPr>
        <w:t>Ερώτηση</w:t>
      </w:r>
      <w:r w:rsidRPr="00011F66">
        <w:rPr>
          <w:rFonts w:ascii="Arial" w:eastAsia="Times New Roman" w:hAnsi="Arial" w:cs="Arial"/>
          <w:b/>
          <w:bCs/>
          <w:color w:val="0A0A0A"/>
          <w:sz w:val="30"/>
          <w:szCs w:val="30"/>
          <w:lang w:val="en-US" w:eastAsia="el-GR"/>
        </w:rPr>
        <w:t xml:space="preserve"> (Interrogative)</w:t>
      </w:r>
      <w:r>
        <w:rPr>
          <w:rFonts w:ascii="Arial" w:eastAsia="Times New Roman" w:hAnsi="Arial" w:cs="Arial"/>
          <w:b/>
          <w:bCs/>
          <w:color w:val="0A0A0A"/>
          <w:sz w:val="30"/>
          <w:szCs w:val="30"/>
          <w:lang w:val="en-US" w:eastAsia="el-GR"/>
        </w:rPr>
        <w:t xml:space="preserve">              </w:t>
      </w:r>
    </w:p>
    <w:p w:rsidR="00011F66" w:rsidRPr="00011F66" w:rsidRDefault="00011F66" w:rsidP="00011F6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Am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I</w:t>
      </w:r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?</w:t>
      </w:r>
    </w:p>
    <w:p w:rsidR="00011F66" w:rsidRPr="00011F66" w:rsidRDefault="00011F66" w:rsidP="00011F6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Are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you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?</w:t>
      </w:r>
    </w:p>
    <w:p w:rsidR="00011F66" w:rsidRPr="00011F66" w:rsidRDefault="00011F66" w:rsidP="00011F6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val="en-US" w:eastAsia="el-GR"/>
        </w:rPr>
      </w:pPr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val="en-US" w:eastAsia="el-GR"/>
        </w:rPr>
        <w:t>Is he/she/it</w:t>
      </w:r>
      <w:r w:rsidRPr="00011F66">
        <w:rPr>
          <w:rFonts w:ascii="Arial" w:eastAsia="Times New Roman" w:hAnsi="Arial" w:cs="Arial"/>
          <w:color w:val="0A0A0A"/>
          <w:sz w:val="24"/>
          <w:szCs w:val="24"/>
          <w:lang w:val="en-US" w:eastAsia="el-GR"/>
        </w:rPr>
        <w:t> walking?</w:t>
      </w:r>
    </w:p>
    <w:p w:rsidR="00011F66" w:rsidRPr="00011F66" w:rsidRDefault="00011F66" w:rsidP="00011F6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Are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we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?</w:t>
      </w:r>
    </w:p>
    <w:p w:rsidR="00011F66" w:rsidRPr="00011F66" w:rsidRDefault="00011F66" w:rsidP="00011F6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Are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you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?</w:t>
      </w:r>
    </w:p>
    <w:p w:rsidR="00011F66" w:rsidRDefault="00011F66" w:rsidP="00011F66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Are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they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?</w:t>
      </w:r>
    </w:p>
    <w:p w:rsidR="00011F66" w:rsidRPr="00011F66" w:rsidRDefault="00011F66" w:rsidP="00011F66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</w:p>
    <w:p w:rsidR="00011F66" w:rsidRPr="00011F66" w:rsidRDefault="00011F66" w:rsidP="00011F66">
      <w:pPr>
        <w:shd w:val="clear" w:color="auto" w:fill="FFFFFF"/>
        <w:spacing w:after="0" w:line="420" w:lineRule="atLeast"/>
        <w:rPr>
          <w:rFonts w:ascii="Arial" w:eastAsia="Times New Roman" w:hAnsi="Arial" w:cs="Arial"/>
          <w:b/>
          <w:bCs/>
          <w:color w:val="0A0A0A"/>
          <w:sz w:val="30"/>
          <w:szCs w:val="30"/>
          <w:lang w:eastAsia="el-GR"/>
        </w:rPr>
      </w:pPr>
      <w:r w:rsidRPr="00011F66">
        <w:rPr>
          <w:rFonts w:ascii="Arial" w:eastAsia="Times New Roman" w:hAnsi="Arial" w:cs="Arial"/>
          <w:b/>
          <w:bCs/>
          <w:color w:val="0A0A0A"/>
          <w:sz w:val="30"/>
          <w:szCs w:val="30"/>
          <w:lang w:eastAsia="el-GR"/>
        </w:rPr>
        <w:t>Άρνηση (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30"/>
          <w:szCs w:val="30"/>
          <w:lang w:eastAsia="el-GR"/>
        </w:rPr>
        <w:t>Negative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30"/>
          <w:szCs w:val="30"/>
          <w:lang w:eastAsia="el-GR"/>
        </w:rPr>
        <w:t>)</w:t>
      </w:r>
    </w:p>
    <w:p w:rsidR="00011F66" w:rsidRPr="00011F66" w:rsidRDefault="00011F66" w:rsidP="00011F6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I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am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not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</w:p>
    <w:p w:rsidR="00011F66" w:rsidRPr="00011F66" w:rsidRDefault="00011F66" w:rsidP="00011F6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You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are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not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(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aren’t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 xml:space="preserve">) 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</w:p>
    <w:p w:rsidR="00011F66" w:rsidRPr="00011F66" w:rsidRDefault="00011F66" w:rsidP="00011F6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val="en-US" w:eastAsia="el-GR"/>
        </w:rPr>
      </w:pPr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val="en-US" w:eastAsia="el-GR"/>
        </w:rPr>
        <w:t>He/She/It is not</w:t>
      </w:r>
      <w:r w:rsidRPr="00011F66">
        <w:rPr>
          <w:rFonts w:ascii="Arial" w:eastAsia="Times New Roman" w:hAnsi="Arial" w:cs="Arial"/>
          <w:color w:val="0A0A0A"/>
          <w:sz w:val="24"/>
          <w:szCs w:val="24"/>
          <w:lang w:val="en-US" w:eastAsia="el-GR"/>
        </w:rPr>
        <w:t> (isn’t) walking</w:t>
      </w:r>
    </w:p>
    <w:p w:rsidR="00011F66" w:rsidRPr="00011F66" w:rsidRDefault="00011F66" w:rsidP="00011F6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We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are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not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(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aren’t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 xml:space="preserve">) 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</w:p>
    <w:p w:rsidR="00011F66" w:rsidRPr="00011F66" w:rsidRDefault="00011F66" w:rsidP="00011F6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You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are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not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(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aren’t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 xml:space="preserve">) 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</w:p>
    <w:p w:rsidR="00011F66" w:rsidRPr="00011F66" w:rsidRDefault="00011F66" w:rsidP="00011F66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4"/>
          <w:szCs w:val="24"/>
          <w:lang w:eastAsia="el-GR"/>
        </w:rPr>
      </w:pP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They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are</w:t>
      </w:r>
      <w:proofErr w:type="spellEnd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 xml:space="preserve"> </w:t>
      </w:r>
      <w:proofErr w:type="spellStart"/>
      <w:r w:rsidRPr="00011F66">
        <w:rPr>
          <w:rFonts w:ascii="Arial" w:eastAsia="Times New Roman" w:hAnsi="Arial" w:cs="Arial"/>
          <w:b/>
          <w:bCs/>
          <w:color w:val="0A0A0A"/>
          <w:sz w:val="24"/>
          <w:szCs w:val="24"/>
          <w:lang w:eastAsia="el-GR"/>
        </w:rPr>
        <w:t>not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 (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aren’t</w:t>
      </w:r>
      <w:proofErr w:type="spellEnd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 xml:space="preserve">) </w:t>
      </w:r>
      <w:proofErr w:type="spellStart"/>
      <w:r w:rsidRPr="00011F66">
        <w:rPr>
          <w:rFonts w:ascii="Arial" w:eastAsia="Times New Roman" w:hAnsi="Arial" w:cs="Arial"/>
          <w:color w:val="0A0A0A"/>
          <w:sz w:val="24"/>
          <w:szCs w:val="24"/>
          <w:lang w:eastAsia="el-GR"/>
        </w:rPr>
        <w:t>walking</w:t>
      </w:r>
      <w:proofErr w:type="spellEnd"/>
    </w:p>
    <w:p w:rsidR="00011F66" w:rsidRDefault="00011F66"/>
    <w:p w:rsidR="00011F66" w:rsidRDefault="00011F66" w:rsidP="00011F66"/>
    <w:p w:rsidR="00011F66" w:rsidRP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11F66">
        <w:rPr>
          <w:rFonts w:ascii="Times New Roman" w:eastAsia="Times New Roman" w:hAnsi="Times New Roman" w:cs="Times New Roman"/>
          <w:sz w:val="24"/>
          <w:szCs w:val="24"/>
          <w:lang w:eastAsia="el-GR"/>
        </w:rPr>
        <w:t>1. Ο γενικός κανόνας </w:t>
      </w:r>
    </w:p>
    <w:p w:rsid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:rsidR="00011F66" w:rsidRPr="00011F66" w:rsidRDefault="00011F66" w:rsidP="00011F66">
      <w:pPr>
        <w:rPr>
          <w:b/>
          <w:sz w:val="28"/>
          <w:szCs w:val="28"/>
        </w:rPr>
      </w:pPr>
      <w:bookmarkStart w:id="0" w:name="_GoBack"/>
      <w:r w:rsidRPr="00011F66">
        <w:rPr>
          <w:b/>
          <w:sz w:val="28"/>
          <w:szCs w:val="28"/>
          <w:lang w:val="en-US"/>
        </w:rPr>
        <w:lastRenderedPageBreak/>
        <w:t>Spelling</w:t>
      </w:r>
      <w:r w:rsidRPr="00011F66">
        <w:rPr>
          <w:b/>
          <w:sz w:val="28"/>
          <w:szCs w:val="28"/>
        </w:rPr>
        <w:t xml:space="preserve"> </w:t>
      </w:r>
      <w:r w:rsidRPr="00011F66">
        <w:rPr>
          <w:b/>
          <w:sz w:val="28"/>
          <w:szCs w:val="28"/>
          <w:lang w:val="en-US"/>
        </w:rPr>
        <w:t>Rules</w:t>
      </w:r>
    </w:p>
    <w:bookmarkEnd w:id="0"/>
    <w:p w:rsid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:rsidR="00011F66" w:rsidRP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Στα περισσότερα ρήματα, όπως και στο </w:t>
      </w:r>
      <w:proofErr w:type="spellStart"/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walk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, απλώς προσθέτουμε την κατάληξη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-</w:t>
      </w:r>
      <w:proofErr w:type="spellStart"/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ing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στο τέλος του ρήματος: </w: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walk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→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</w:t>
      </w:r>
      <w:proofErr w:type="spellStart"/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walking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011F66" w:rsidRP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2. Ρήματα που τελειώνουν σε -e (σιωπηλό) </w:t>
      </w:r>
    </w:p>
    <w:p w:rsidR="00011F66" w:rsidRP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Αφαιρούμε το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-e</w:t>
      </w: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και προσθέτουμε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-</w:t>
      </w:r>
      <w:proofErr w:type="spellStart"/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ing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: </w: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proofErr w:type="spellStart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make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→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 xml:space="preserve">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making</w:t>
      </w:r>
      <w:r w:rsidRPr="00011F66">
        <w:rPr>
          <w:rFonts w:ascii="Times New Roman" w:eastAsia="Times New Roman" w:hAnsi="Times New Roman" w:cs="Times New Roman"/>
          <w:noProof/>
          <w:sz w:val="28"/>
          <w:szCs w:val="28"/>
          <w:lang w:eastAsia="el-GR"/>
        </w:rPr>
        <mc:AlternateContent>
          <mc:Choice Requires="wps">
            <w:drawing>
              <wp:inline distT="0" distB="0" distL="0" distR="0" wp14:anchorId="09507D47" wp14:editId="14AADD51">
                <wp:extent cx="304800" cy="304800"/>
                <wp:effectExtent l="0" t="0" r="0" b="0"/>
                <wp:docPr id="25" name="AutoShape 18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0A9A56" id="AutoShape 18" o:spid="_x0000_s1026" alt="data:image/gif;base64,R0lGODlhAQABAIAAAP///w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KMMEZ9AIAABQ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011F66" w:rsidRP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3. Ρήματα με ένα φωνήεν και ένα σύμφωνο (CVC) </w:t>
      </w:r>
    </w:p>
    <w:p w:rsidR="00011F66" w:rsidRP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Στα μονοσύλλαβα ρήματα που τελειώνουν σε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σύμφωνο-φωνήεν-σύμφωνο</w:t>
      </w: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(και ο τόνος είναι στη λήγουσα), διπλασιάζουμε το τελευταίο σύμφωνο: </w: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 xml:space="preserve">run </w:t>
      </w:r>
      <w:r w:rsidRPr="00011F66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→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 xml:space="preserve">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running</w: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stop →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 xml:space="preserve">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stopping</w: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swim →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 xml:space="preserve">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swimming</w:t>
      </w:r>
      <w:r w:rsidRPr="00011F66">
        <w:rPr>
          <w:rFonts w:ascii="Times New Roman" w:eastAsia="Times New Roman" w:hAnsi="Times New Roman" w:cs="Times New Roman"/>
          <w:noProof/>
          <w:sz w:val="28"/>
          <w:szCs w:val="28"/>
          <w:lang w:eastAsia="el-GR"/>
        </w:rPr>
        <mc:AlternateContent>
          <mc:Choice Requires="wps">
            <w:drawing>
              <wp:inline distT="0" distB="0" distL="0" distR="0" wp14:anchorId="46096873" wp14:editId="1E280B4E">
                <wp:extent cx="304800" cy="304800"/>
                <wp:effectExtent l="0" t="0" r="0" b="0"/>
                <wp:docPr id="22" name="AutoShape 21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ABC72C" id="AutoShape 21" o:spid="_x0000_s1026" alt="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">
        <w:rPr>
          <w:rFonts w:ascii="Times New Roman" w:eastAsia="Times New Roman" w:hAnsi="Times New Roman" w:cs="Times New Roman"/>
          <w:i/>
          <w:iCs/>
          <w:sz w:val="28"/>
          <w:szCs w:val="28"/>
          <w:lang w:eastAsia="el-GR"/>
        </w:rPr>
        <w:t>Προσοχή:</w:t>
      </w: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Δεν διπλασιάζουμε αν το ρήμα τελειώνει σε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w, x, y</w:t>
      </w: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(π.χ. </w:t>
      </w:r>
      <w:proofErr w:type="spellStart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snow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1F66">
        <w:rPr>
          <w:rFonts w:ascii="Times New Roman" w:eastAsia="Times New Roman" w:hAnsi="Times New Roman" w:cs="Times New Roman"/>
          <w:noProof/>
          <w:sz w:val="28"/>
          <w:szCs w:val="28"/>
          <w:lang w:eastAsia="el-GR"/>
        </w:rPr>
        <mc:AlternateContent>
          <mc:Choice Requires="wps">
            <w:drawing>
              <wp:inline distT="0" distB="0" distL="0" distR="0" wp14:anchorId="3F756CFE" wp14:editId="3BD41F1D">
                <wp:extent cx="304800" cy="304800"/>
                <wp:effectExtent l="0" t="0" r="0" b="0"/>
                <wp:docPr id="19" name="AutoShape 24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8341E4" id="AutoShape 24" o:spid="_x0000_s1026" alt="data:image/gif;base64,R0lGODlhAQABAIAAAP///w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mubjbPUCAAAU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11F66" w:rsidRP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4. Ρήματα που τελειώνουν σε -</w:t>
      </w:r>
      <w:proofErr w:type="spellStart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ie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 </w:t>
      </w:r>
    </w:p>
    <w:p w:rsidR="00011F66" w:rsidRP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Το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-</w:t>
      </w:r>
      <w:proofErr w:type="spellStart"/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ie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μετατρέπεται σε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-y</w:t>
      </w: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πριν την κατάληξη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-</w:t>
      </w:r>
      <w:proofErr w:type="spellStart"/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ing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: </w: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lie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→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</w:t>
      </w:r>
      <w:proofErr w:type="spellStart"/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lying</w:t>
      </w:r>
      <w:proofErr w:type="spellEnd"/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proofErr w:type="spellStart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die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→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 xml:space="preserve"> </w:t>
      </w:r>
      <w:proofErr w:type="spellStart"/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dying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 </w: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</w:p>
    <w:p w:rsidR="00011F66" w:rsidRP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5. Ρήματα που τελειώνουν σε -l (Βρετανικά Αγγλικά) </w:t>
      </w:r>
    </w:p>
    <w:p w:rsidR="00011F66" w:rsidRPr="00011F66" w:rsidRDefault="00011F66" w:rsidP="00011F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l-GR"/>
        </w:rPr>
      </w:pP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Στα Βρετανικά Αγγλικά, το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eastAsia="el-GR"/>
        </w:rPr>
        <w:t>-l</w:t>
      </w:r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διπλασιάζεται πάντα: </w: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</w:pPr>
      <w:proofErr w:type="spellStart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>travel</w:t>
      </w:r>
      <w:proofErr w:type="spellEnd"/>
      <w:r w:rsidRPr="00011F66">
        <w:rPr>
          <w:rFonts w:ascii="Times New Roman" w:eastAsia="Times New Roman" w:hAnsi="Times New Roman" w:cs="Times New Roman"/>
          <w:sz w:val="28"/>
          <w:szCs w:val="28"/>
          <w:lang w:eastAsia="el-GR"/>
        </w:rPr>
        <w:t xml:space="preserve"> </w:t>
      </w:r>
      <w:r w:rsidRPr="00011F66">
        <w:rPr>
          <w:rFonts w:ascii="Times New Roman" w:eastAsia="Times New Roman" w:hAnsi="Times New Roman" w:cs="Times New Roman"/>
          <w:sz w:val="28"/>
          <w:szCs w:val="28"/>
          <w:lang w:val="en-US" w:eastAsia="el-GR"/>
        </w:rPr>
        <w:t>→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 xml:space="preserve"> </w:t>
      </w:r>
      <w:r w:rsidRPr="00011F6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l-GR"/>
        </w:rPr>
        <w:t>travelling</w: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11F66" w:rsidRPr="00011F66" w:rsidRDefault="00011F66" w:rsidP="00011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011F66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mc:AlternateContent>
          <mc:Choice Requires="wps">
            <w:drawing>
              <wp:inline distT="0" distB="0" distL="0" distR="0" wp14:anchorId="2379355D" wp14:editId="5A2B07C8">
                <wp:extent cx="304800" cy="304800"/>
                <wp:effectExtent l="0" t="0" r="0" b="0"/>
                <wp:docPr id="17" name="AutoShape 26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5ED0C9" id="AutoShape 26" o:spid="_x0000_s1026" alt="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" w:rsidRPr="00011F66" w:rsidRDefault="00011F66" w:rsidP="00011F6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011F66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mc:AlternateContent>
          <mc:Choice Requires="wps">
            <w:drawing>
              <wp:inline distT="0" distB="0" distL="0" distR="0" wp14:anchorId="7C00FC3C" wp14:editId="49BA73FE">
                <wp:extent cx="304800" cy="304800"/>
                <wp:effectExtent l="0" t="0" r="0" b="0"/>
                <wp:docPr id="16" name="AutoShape 27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F1C6AA" id="AutoShape 27" o:spid="_x0000_s1026" alt="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" w:rsidRPr="00011F66" w:rsidRDefault="00011F66" w:rsidP="00011F66">
      <w:pPr>
        <w:rPr>
          <w:lang w:val="en-US"/>
        </w:rPr>
      </w:pPr>
    </w:p>
    <w:sectPr w:rsidR="00011F66" w:rsidRPr="00011F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F87" w:rsidRDefault="00E17F87" w:rsidP="00011F66">
      <w:pPr>
        <w:spacing w:after="0" w:line="240" w:lineRule="auto"/>
      </w:pPr>
      <w:r>
        <w:separator/>
      </w:r>
    </w:p>
  </w:endnote>
  <w:endnote w:type="continuationSeparator" w:id="0">
    <w:p w:rsidR="00E17F87" w:rsidRDefault="00E17F87" w:rsidP="00011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F87" w:rsidRDefault="00E17F87" w:rsidP="00011F66">
      <w:pPr>
        <w:spacing w:after="0" w:line="240" w:lineRule="auto"/>
      </w:pPr>
      <w:r>
        <w:separator/>
      </w:r>
    </w:p>
  </w:footnote>
  <w:footnote w:type="continuationSeparator" w:id="0">
    <w:p w:rsidR="00E17F87" w:rsidRDefault="00E17F87" w:rsidP="00011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2DB8"/>
    <w:multiLevelType w:val="multilevel"/>
    <w:tmpl w:val="6A50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22D23"/>
    <w:multiLevelType w:val="multilevel"/>
    <w:tmpl w:val="C2AC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262EB7"/>
    <w:multiLevelType w:val="multilevel"/>
    <w:tmpl w:val="BB64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D8791C"/>
    <w:multiLevelType w:val="multilevel"/>
    <w:tmpl w:val="000A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7E4A42"/>
    <w:multiLevelType w:val="multilevel"/>
    <w:tmpl w:val="0440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D82AF0"/>
    <w:multiLevelType w:val="multilevel"/>
    <w:tmpl w:val="E47A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64276D"/>
    <w:multiLevelType w:val="multilevel"/>
    <w:tmpl w:val="4F40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522C67"/>
    <w:multiLevelType w:val="multilevel"/>
    <w:tmpl w:val="5C0A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9AC"/>
    <w:rsid w:val="00011F66"/>
    <w:rsid w:val="002B61C7"/>
    <w:rsid w:val="00E17F87"/>
    <w:rsid w:val="00E4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9DFA9"/>
  <w15:chartTrackingRefBased/>
  <w15:docId w15:val="{56176911-0EB9-4E1C-890B-BF06AE92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011F66"/>
  </w:style>
  <w:style w:type="character" w:styleId="a3">
    <w:name w:val="Strong"/>
    <w:basedOn w:val="a0"/>
    <w:uiPriority w:val="22"/>
    <w:qFormat/>
    <w:rsid w:val="00011F66"/>
    <w:rPr>
      <w:b/>
      <w:bCs/>
    </w:rPr>
  </w:style>
  <w:style w:type="paragraph" w:styleId="a4">
    <w:name w:val="header"/>
    <w:basedOn w:val="a"/>
    <w:link w:val="Char"/>
    <w:uiPriority w:val="99"/>
    <w:unhideWhenUsed/>
    <w:rsid w:val="00011F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11F66"/>
  </w:style>
  <w:style w:type="paragraph" w:styleId="a5">
    <w:name w:val="footer"/>
    <w:basedOn w:val="a"/>
    <w:link w:val="Char0"/>
    <w:uiPriority w:val="99"/>
    <w:unhideWhenUsed/>
    <w:rsid w:val="00011F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11F66"/>
  </w:style>
  <w:style w:type="paragraph" w:styleId="a6">
    <w:name w:val="Balloon Text"/>
    <w:basedOn w:val="a"/>
    <w:link w:val="Char1"/>
    <w:uiPriority w:val="99"/>
    <w:semiHidden/>
    <w:unhideWhenUsed/>
    <w:rsid w:val="00011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11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8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8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6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1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2026-01-28T08:41:00Z</cp:lastPrinted>
  <dcterms:created xsi:type="dcterms:W3CDTF">2026-01-28T08:23:00Z</dcterms:created>
  <dcterms:modified xsi:type="dcterms:W3CDTF">2026-01-28T08:42:00Z</dcterms:modified>
</cp:coreProperties>
</file>