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0C" w:rsidRPr="00B557E0" w:rsidRDefault="00C7210C" w:rsidP="00C7210C">
      <w:pPr>
        <w:pStyle w:val="a9"/>
        <w:jc w:val="right"/>
        <w:rPr>
          <w:color w:val="FF0000"/>
          <w:sz w:val="32"/>
          <w:szCs w:val="36"/>
        </w:rPr>
      </w:pPr>
      <w:r w:rsidRPr="00B557E0">
        <w:rPr>
          <w:rStyle w:val="deltiotext"/>
          <w:color w:val="FF0000"/>
          <w:sz w:val="32"/>
          <w:szCs w:val="36"/>
        </w:rPr>
        <w:t>24/10/16</w:t>
      </w:r>
    </w:p>
    <w:p w:rsidR="00C7210C" w:rsidRPr="00B557E0" w:rsidRDefault="00C7210C" w:rsidP="00B557E0">
      <w:pPr>
        <w:jc w:val="center"/>
        <w:rPr>
          <w:rFonts w:asciiTheme="majorHAnsi" w:hAnsiTheme="majorHAnsi"/>
          <w:color w:val="FF0000"/>
          <w:sz w:val="32"/>
          <w:szCs w:val="36"/>
        </w:rPr>
      </w:pPr>
      <w:r w:rsidRPr="00B557E0">
        <w:rPr>
          <w:rFonts w:asciiTheme="majorHAnsi" w:hAnsiTheme="majorHAnsi"/>
          <w:color w:val="FF0000"/>
          <w:sz w:val="32"/>
          <w:szCs w:val="36"/>
        </w:rPr>
        <w:t>Θ.Ε. 1 Δρ. 7 Υπεύθυνος Καθηγητής: κ. Καπετανάκης.</w:t>
      </w:r>
    </w:p>
    <w:p w:rsidR="0016038D" w:rsidRPr="0016038D" w:rsidRDefault="0016038D" w:rsidP="0016038D">
      <w:pPr>
        <w:pStyle w:val="a9"/>
        <w:jc w:val="center"/>
        <w:rPr>
          <w:rStyle w:val="deltiotext"/>
        </w:rPr>
      </w:pPr>
      <w:r>
        <w:rPr>
          <w:rStyle w:val="deltiotext"/>
        </w:rPr>
        <w:t>«Περίκεντρα Κτήρια»</w:t>
      </w:r>
    </w:p>
    <w:p w:rsidR="00D561F8" w:rsidRDefault="00D561F8" w:rsidP="005111AD">
      <w:pPr>
        <w:pStyle w:val="lemmahmargin"/>
      </w:pPr>
      <w:r>
        <w:rPr>
          <w:rStyle w:val="deltiotext"/>
        </w:rPr>
        <w:t>Περίκεντρο ονομάζεται ένα κτήριο που οργανώνεται γύρω από ένα κεντρικό σημείο.</w:t>
      </w:r>
      <w:r w:rsidR="003349D4">
        <w:rPr>
          <w:rStyle w:val="deltiotext"/>
        </w:rPr>
        <w:t xml:space="preserve"> </w:t>
      </w:r>
      <w:r>
        <w:rPr>
          <w:rStyle w:val="deltiotext"/>
        </w:rPr>
        <w:t>Παραδείγματα περίκεντρων κτηρίων είναι η ροτόντα (κυκλικό σχέδιο), το τρίκογχο (οικοδόμημα αποτελούμενο από 3 κόγχες), το τετράκογχο (κτίσμα αποτελούμενο από 4 κόγχες), το οκτάγωνο, το εξάγωνο, το τετράγωνο, καθώς επίσης και το σταυροειδές κτήριο, με τις τέσσερις συμμετρικά διατεταγμένες κεραίες του σταυρού.</w:t>
      </w:r>
      <w:r>
        <w:t xml:space="preserve"> </w:t>
      </w:r>
    </w:p>
    <w:p w:rsidR="0060268A" w:rsidRDefault="0016038D" w:rsidP="00D561F8">
      <w:pPr>
        <w:pStyle w:val="lemmahmargin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14.75pt;height:311.25pt">
            <v:imagedata r:id="rId7" o:title="χσαδασ"/>
          </v:shape>
        </w:pict>
      </w:r>
    </w:p>
    <w:p w:rsidR="00B60712" w:rsidRDefault="00B60712" w:rsidP="00D561F8">
      <w:pPr>
        <w:pStyle w:val="lemmahmargin"/>
      </w:pPr>
      <w:r>
        <w:rPr>
          <w:noProof/>
        </w:rPr>
        <w:drawing>
          <wp:inline distT="0" distB="0" distL="0" distR="0">
            <wp:extent cx="3009900" cy="2257425"/>
            <wp:effectExtent l="19050" t="0" r="0" b="0"/>
            <wp:docPr id="28" name="Εικόνα 2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712" w:rsidRDefault="00B60712" w:rsidP="00D561F8">
      <w:pPr>
        <w:pStyle w:val="lemmahmargin"/>
      </w:pPr>
      <w:r>
        <w:lastRenderedPageBreak/>
        <w:t>Ροτόντα. Η «Ουράνια Ιερουσαλήμ»</w:t>
      </w:r>
    </w:p>
    <w:p w:rsidR="0025302C" w:rsidRDefault="0016038D" w:rsidP="00D561F8">
      <w:pPr>
        <w:pStyle w:val="lemmahmargin"/>
      </w:pPr>
      <w:r>
        <w:rPr>
          <w:noProof/>
        </w:rPr>
        <w:pict>
          <v:shape id="_x0000_i1056" type="#_x0000_t75" style="width:414.75pt;height:311.25pt">
            <v:imagedata r:id="rId9" o:title="δασ"/>
          </v:shape>
        </w:pict>
      </w:r>
    </w:p>
    <w:p w:rsidR="0025302C" w:rsidRDefault="0025302C" w:rsidP="00D561F8">
      <w:pPr>
        <w:pStyle w:val="lemmahmargin"/>
      </w:pPr>
      <w:r>
        <w:rPr>
          <w:noProof/>
        </w:rPr>
        <w:drawing>
          <wp:inline distT="0" distB="0" distL="0" distR="0">
            <wp:extent cx="5274310" cy="3959866"/>
            <wp:effectExtent l="19050" t="0" r="2540" b="0"/>
            <wp:docPr id="16" name="Εικόνα 16" descr="Το εσωτερικό του Αγίου Βιταλίου στη Ραβένα, 6ος αιώνας.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Το εσωτερικό του Αγίου Βιταλίου στη Ραβένα, 6ος αιώνας. &#10;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01" w:rsidRDefault="0060268A" w:rsidP="00D561F8">
      <w:pPr>
        <w:rPr>
          <w:szCs w:val="18"/>
          <w:shd w:val="clear" w:color="auto" w:fill="FFFFFF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9866"/>
            <wp:effectExtent l="19050" t="0" r="2540" b="0"/>
            <wp:docPr id="1" name="Εικόνα 1" descr="ΚΑΠΝΙΚΑΡΕΑ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ΠΝΙΚΑΡΕΑ&#10;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54C" w:rsidRDefault="00A436D9" w:rsidP="00A436D9">
      <w:pPr>
        <w:pStyle w:val="1"/>
        <w:shd w:val="clear" w:color="auto" w:fill="FFFFFF"/>
        <w:spacing w:before="0" w:after="300" w:line="264" w:lineRule="atLeast"/>
        <w:jc w:val="both"/>
        <w:rPr>
          <w:rFonts w:ascii="Georgia" w:hAnsi="Georgia"/>
          <w:b w:val="0"/>
          <w:bCs w:val="0"/>
          <w:color w:val="000000"/>
        </w:rPr>
      </w:pPr>
      <w:r>
        <w:rPr>
          <w:rFonts w:ascii="Open Sans" w:hAnsi="Open Sans"/>
          <w:color w:val="676767"/>
          <w:sz w:val="21"/>
          <w:szCs w:val="21"/>
          <w:shd w:val="clear" w:color="auto" w:fill="F6F6F6"/>
        </w:rPr>
        <w:t xml:space="preserve">H εκκλησία-μονή </w:t>
      </w:r>
      <w:r w:rsidR="004B5AEB">
        <w:rPr>
          <w:rFonts w:ascii="Open Sans" w:hAnsi="Open Sans"/>
          <w:color w:val="676767"/>
          <w:sz w:val="21"/>
          <w:szCs w:val="21"/>
          <w:shd w:val="clear" w:color="auto" w:fill="F6F6F6"/>
        </w:rPr>
        <w:t>Ά</w:t>
      </w:r>
      <w:r>
        <w:rPr>
          <w:rFonts w:ascii="Open Sans" w:hAnsi="Open Sans"/>
          <w:color w:val="676767"/>
          <w:sz w:val="21"/>
          <w:szCs w:val="21"/>
          <w:shd w:val="clear" w:color="auto" w:fill="F6F6F6"/>
        </w:rPr>
        <w:t>γιοι Σέργιος και Βάκχος, ένα ορόσημο της εκκλησιαστικής μας αρχιτεκτονικής, χτίστηκε το 527 από τον Ρωμαίο Αυτοκράτορα Ιουστινιανό, λίγο πριν την Αγία Σοφία. Η εκκλησία είναι γνωστή μέχρι σήμερα ως «μικρή Αγία Σοφία», επειδή οι γενικές αρχές της αρχιτεκτονικής της είναι συγκρίσιμες με αυτές της Μεγάλης Εκκλησιάς μας.</w:t>
      </w:r>
      <w:r>
        <w:rPr>
          <w:rStyle w:val="apple-converted-space"/>
          <w:rFonts w:ascii="Open Sans" w:hAnsi="Open Sans"/>
          <w:color w:val="676767"/>
          <w:sz w:val="21"/>
          <w:szCs w:val="21"/>
          <w:shd w:val="clear" w:color="auto" w:fill="F6F6F6"/>
        </w:rPr>
        <w:t> </w:t>
      </w:r>
    </w:p>
    <w:p w:rsidR="0016038D" w:rsidRDefault="0016038D" w:rsidP="00CA569F">
      <w:pPr>
        <w:pStyle w:val="1"/>
        <w:shd w:val="clear" w:color="auto" w:fill="FFFFFF"/>
        <w:spacing w:before="0" w:after="300" w:line="264" w:lineRule="atLeast"/>
        <w:rPr>
          <w:rFonts w:ascii="Georgia" w:hAnsi="Georgia"/>
          <w:b w:val="0"/>
          <w:bCs w:val="0"/>
          <w:color w:val="000000"/>
          <w:sz w:val="32"/>
          <w:szCs w:val="32"/>
          <w:lang w:val="en-US"/>
        </w:rPr>
      </w:pPr>
    </w:p>
    <w:p w:rsidR="0016038D" w:rsidRDefault="0016038D" w:rsidP="00CA569F">
      <w:pPr>
        <w:pStyle w:val="1"/>
        <w:shd w:val="clear" w:color="auto" w:fill="FFFFFF"/>
        <w:spacing w:before="0" w:after="300" w:line="264" w:lineRule="atLeast"/>
        <w:rPr>
          <w:rFonts w:ascii="Georgia" w:hAnsi="Georgia"/>
          <w:b w:val="0"/>
          <w:bCs w:val="0"/>
          <w:color w:val="000000"/>
          <w:sz w:val="32"/>
          <w:szCs w:val="32"/>
          <w:lang w:val="en-US"/>
        </w:rPr>
      </w:pPr>
    </w:p>
    <w:p w:rsidR="0016038D" w:rsidRPr="0016038D" w:rsidRDefault="0016038D" w:rsidP="0016038D">
      <w:pPr>
        <w:rPr>
          <w:rFonts w:eastAsiaTheme="majorEastAsia" w:cstheme="majorBidi"/>
          <w:lang w:val="en-US"/>
        </w:rPr>
      </w:pPr>
    </w:p>
    <w:p w:rsidR="0016038D" w:rsidRDefault="0016038D" w:rsidP="0016038D">
      <w:pPr>
        <w:rPr>
          <w:rFonts w:eastAsiaTheme="majorEastAsia" w:cstheme="majorBidi"/>
          <w:lang w:val="en-US"/>
        </w:rPr>
      </w:pPr>
      <w:bookmarkStart w:id="0" w:name="_GoBack"/>
      <w:bookmarkEnd w:id="0"/>
      <w:r>
        <w:rPr>
          <w:lang w:val="en-US"/>
        </w:rPr>
        <w:br w:type="page"/>
      </w:r>
    </w:p>
    <w:p w:rsidR="00CA569F" w:rsidRPr="006A6D0C" w:rsidRDefault="00CA569F" w:rsidP="00CA569F">
      <w:pPr>
        <w:pStyle w:val="1"/>
        <w:shd w:val="clear" w:color="auto" w:fill="FFFFFF"/>
        <w:spacing w:before="0" w:after="300" w:line="264" w:lineRule="atLeast"/>
        <w:rPr>
          <w:rFonts w:ascii="Georgia" w:hAnsi="Georgia"/>
          <w:b w:val="0"/>
          <w:bCs w:val="0"/>
          <w:color w:val="000000"/>
          <w:sz w:val="32"/>
          <w:szCs w:val="32"/>
        </w:rPr>
      </w:pPr>
      <w:r w:rsidRPr="006A6D0C">
        <w:rPr>
          <w:rFonts w:ascii="Georgia" w:hAnsi="Georgia"/>
          <w:b w:val="0"/>
          <w:bCs w:val="0"/>
          <w:color w:val="000000"/>
          <w:sz w:val="32"/>
          <w:szCs w:val="32"/>
          <w:lang w:val="en-US"/>
        </w:rPr>
        <w:lastRenderedPageBreak/>
        <w:t>S</w:t>
      </w:r>
      <w:r w:rsidRPr="006A6D0C">
        <w:rPr>
          <w:rFonts w:ascii="Georgia" w:hAnsi="Georgia"/>
          <w:b w:val="0"/>
          <w:bCs w:val="0"/>
          <w:color w:val="000000"/>
          <w:sz w:val="32"/>
          <w:szCs w:val="32"/>
        </w:rPr>
        <w:t xml:space="preserve">anta Costanza, Ρώμη </w:t>
      </w:r>
      <w:r w:rsidR="00D6254C" w:rsidRPr="006A6D0C">
        <w:rPr>
          <w:rFonts w:ascii="Georgia" w:hAnsi="Georgia"/>
          <w:b w:val="0"/>
          <w:bCs w:val="0"/>
          <w:color w:val="000000"/>
          <w:sz w:val="32"/>
          <w:szCs w:val="32"/>
        </w:rPr>
        <w:t>(4</w:t>
      </w:r>
      <w:r w:rsidR="00D6254C" w:rsidRPr="006A6D0C">
        <w:rPr>
          <w:rFonts w:ascii="Georgia" w:hAnsi="Georgia"/>
          <w:b w:val="0"/>
          <w:bCs w:val="0"/>
          <w:color w:val="000000"/>
          <w:sz w:val="32"/>
          <w:szCs w:val="32"/>
          <w:vertAlign w:val="superscript"/>
        </w:rPr>
        <w:t>ος</w:t>
      </w:r>
      <w:r w:rsidR="00D6254C" w:rsidRPr="006A6D0C">
        <w:rPr>
          <w:rFonts w:ascii="Georgia" w:hAnsi="Georgia"/>
          <w:b w:val="0"/>
          <w:bCs w:val="0"/>
          <w:color w:val="000000"/>
          <w:sz w:val="32"/>
          <w:szCs w:val="32"/>
        </w:rPr>
        <w:t xml:space="preserve"> αιώνας)</w:t>
      </w:r>
    </w:p>
    <w:p w:rsidR="001B53B9" w:rsidRDefault="001B53B9" w:rsidP="00D561F8">
      <w:pPr>
        <w:rPr>
          <w:szCs w:val="18"/>
          <w:shd w:val="clear" w:color="auto" w:fill="FFFFFF"/>
          <w:lang w:val="en-US"/>
        </w:rPr>
      </w:pPr>
      <w:r w:rsidRPr="001B53B9">
        <w:rPr>
          <w:noProof/>
          <w:szCs w:val="18"/>
          <w:shd w:val="clear" w:color="auto" w:fill="FFFFFF"/>
          <w:lang w:eastAsia="el-GR"/>
        </w:rPr>
        <w:drawing>
          <wp:inline distT="0" distB="0" distL="0" distR="0">
            <wp:extent cx="3143250" cy="2257425"/>
            <wp:effectExtent l="19050" t="0" r="0" b="0"/>
            <wp:docPr id="2" name="Εικόνα 10" descr="https://upload.wikimedia.org/wikipedia/commons/thumb/6/65/Santa_Costanza_-_vista_dalla_basilica_costantiniana.jpg/330px-Santa_Costanza_-_vista_dalla_basilica_costantin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6/65/Santa_Costanza_-_vista_dalla_basilica_costantiniana.jpg/330px-Santa_Costanza_-_vista_dalla_basilica_costantinia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6" w:rsidRDefault="002237F6" w:rsidP="00D860F5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sz w:val="19"/>
          <w:szCs w:val="19"/>
        </w:rPr>
        <w:t>Το μαυσωλείο της Κωνσταντίας (κόρης του Κωνσταντίνου Α') στη Ρώμη</w:t>
      </w:r>
    </w:p>
    <w:p w:rsidR="005A3A40" w:rsidRPr="005A3A40" w:rsidRDefault="005A3A40" w:rsidP="00D860F5">
      <w:pPr>
        <w:jc w:val="both"/>
        <w:rPr>
          <w:szCs w:val="18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H</w:t>
      </w:r>
      <w:r w:rsidRPr="005A3A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Santa Costanza χτίστηκε από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16038D">
        <w:rPr>
          <w:rFonts w:ascii="Arial" w:hAnsi="Arial" w:cs="Arial"/>
          <w:sz w:val="21"/>
          <w:szCs w:val="21"/>
          <w:shd w:val="clear" w:color="auto" w:fill="FFFFFF"/>
        </w:rPr>
        <w:t>τον Κωνσταντίνο Α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ως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16038D">
        <w:rPr>
          <w:rFonts w:ascii="Arial" w:hAnsi="Arial" w:cs="Arial"/>
          <w:sz w:val="21"/>
          <w:szCs w:val="21"/>
          <w:shd w:val="clear" w:color="auto" w:fill="FFFFFF"/>
        </w:rPr>
        <w:t>μαυσωλείο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για την κόρη του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16038D">
        <w:rPr>
          <w:rFonts w:ascii="Arial" w:hAnsi="Arial" w:cs="Arial"/>
          <w:sz w:val="21"/>
          <w:szCs w:val="21"/>
          <w:shd w:val="clear" w:color="auto" w:fill="FFFFFF"/>
        </w:rPr>
        <w:t>Κωνσταντίνα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r w:rsidR="00D860F5">
        <w:rPr>
          <w:rFonts w:ascii="Arial" w:hAnsi="Arial" w:cs="Arial"/>
          <w:color w:val="252525"/>
          <w:sz w:val="21"/>
          <w:szCs w:val="21"/>
          <w:shd w:val="clear" w:color="auto" w:fill="FFFFFF"/>
        </w:rPr>
        <w:t>που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πέθανε το 354. μ.Χ.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Ωστόσο, οι πιο πρόσφατες ανασκαφές φαίνεται να </w:t>
      </w:r>
      <w:r w:rsidR="00D860F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τοποθετούν χρονικά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την υπάρχουσα εκκλησία </w:t>
      </w:r>
      <w:r w:rsidR="00D860F5">
        <w:rPr>
          <w:rFonts w:ascii="Arial" w:hAnsi="Arial" w:cs="Arial"/>
          <w:color w:val="252525"/>
          <w:sz w:val="21"/>
          <w:szCs w:val="21"/>
          <w:shd w:val="clear" w:color="auto" w:fill="FFFFFF"/>
        </w:rPr>
        <w:t>στα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χρόν</w:t>
      </w:r>
      <w:r w:rsidR="00D860F5">
        <w:rPr>
          <w:rFonts w:ascii="Arial" w:hAnsi="Arial" w:cs="Arial"/>
          <w:color w:val="252525"/>
          <w:sz w:val="21"/>
          <w:szCs w:val="21"/>
          <w:shd w:val="clear" w:color="auto" w:fill="FFFFFF"/>
        </w:rPr>
        <w:t>ια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του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16038D">
        <w:rPr>
          <w:rFonts w:ascii="Arial" w:hAnsi="Arial" w:cs="Arial"/>
          <w:sz w:val="21"/>
          <w:szCs w:val="21"/>
          <w:shd w:val="clear" w:color="auto" w:fill="FFFFFF"/>
        </w:rPr>
        <w:t>αυτοκράτορα Ιουλιανού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D860F5"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361-363), </w:t>
      </w:r>
      <w:r w:rsidR="00D860F5">
        <w:rPr>
          <w:rFonts w:ascii="Arial" w:hAnsi="Arial" w:cs="Arial"/>
          <w:color w:val="252525"/>
          <w:sz w:val="21"/>
          <w:szCs w:val="21"/>
          <w:shd w:val="clear" w:color="auto" w:fill="FFFFFF"/>
        </w:rPr>
        <w:t>που κατασκεύασε την εκκλησία ως μνημείο ταφής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για τη σύζυγό του,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16038D">
        <w:rPr>
          <w:rFonts w:ascii="Arial" w:hAnsi="Arial" w:cs="Arial"/>
          <w:sz w:val="21"/>
          <w:szCs w:val="21"/>
          <w:shd w:val="clear" w:color="auto" w:fill="FFFFFF"/>
        </w:rPr>
        <w:t>Ελένη</w:t>
      </w:r>
      <w:r w:rsidR="00D860F5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που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πέθανε το 360 μ.Χ., και ήταν η ίδια, επίσης, μια κόρη του αυτοκράτορα Κωνσταντίνου</w:t>
      </w:r>
      <w:r w:rsidR="00D860F5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B557E0" w:rsidRDefault="00717549" w:rsidP="00D561F8">
      <w:pPr>
        <w:rPr>
          <w:szCs w:val="18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5248275" cy="3940319"/>
            <wp:effectExtent l="0" t="0" r="0" b="0"/>
            <wp:docPr id="19" name="Εικόνα 19" descr="Ο Χριστός δίνει τα κλειδιά του Παρ αδείσου στον Άγιο Πέτρο. Σάντα &#10;Κωστάντζα, Ρώμη – 6ος – 7ος αιώνας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Ο Χριστός δίνει τα κλειδιά του Παρ αδείσου στον Άγιο Πέτρο. Σάντα &#10;Κωστάντζα, Ρώμη – 6ος – 7ος αιώνας &#10;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78" cy="394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E0" w:rsidRPr="00B557E0" w:rsidRDefault="00B557E0" w:rsidP="00D561F8">
      <w:pPr>
        <w:rPr>
          <w:color w:val="FF0000"/>
          <w:szCs w:val="18"/>
          <w:shd w:val="clear" w:color="auto" w:fill="FFFFFF"/>
        </w:rPr>
      </w:pPr>
      <w:r w:rsidRPr="00B557E0">
        <w:rPr>
          <w:rFonts w:asciiTheme="majorHAnsi" w:hAnsiTheme="majorHAnsi"/>
          <w:color w:val="FF0000"/>
          <w:sz w:val="32"/>
          <w:szCs w:val="18"/>
          <w:shd w:val="clear" w:color="auto" w:fill="FFFFFF"/>
        </w:rPr>
        <w:t>Ορέστης Καρβούνης.</w:t>
      </w:r>
    </w:p>
    <w:sectPr w:rsidR="00B557E0" w:rsidRPr="00B557E0" w:rsidSect="00F62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15" w:rsidRDefault="007A2E15" w:rsidP="00B557E0">
      <w:pPr>
        <w:spacing w:after="0" w:line="240" w:lineRule="auto"/>
      </w:pPr>
      <w:r>
        <w:separator/>
      </w:r>
    </w:p>
  </w:endnote>
  <w:endnote w:type="continuationSeparator" w:id="0">
    <w:p w:rsidR="007A2E15" w:rsidRDefault="007A2E15" w:rsidP="00B5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15" w:rsidRDefault="007A2E15" w:rsidP="00B557E0">
      <w:pPr>
        <w:spacing w:after="0" w:line="240" w:lineRule="auto"/>
      </w:pPr>
      <w:r>
        <w:separator/>
      </w:r>
    </w:p>
  </w:footnote>
  <w:footnote w:type="continuationSeparator" w:id="0">
    <w:p w:rsidR="007A2E15" w:rsidRDefault="007A2E15" w:rsidP="00B5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A45"/>
    <w:multiLevelType w:val="multilevel"/>
    <w:tmpl w:val="1B0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30315"/>
    <w:multiLevelType w:val="multilevel"/>
    <w:tmpl w:val="BFB2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C7D"/>
    <w:multiLevelType w:val="multilevel"/>
    <w:tmpl w:val="C7A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A5601"/>
    <w:multiLevelType w:val="multilevel"/>
    <w:tmpl w:val="63E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47313"/>
    <w:multiLevelType w:val="multilevel"/>
    <w:tmpl w:val="C000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80206"/>
    <w:multiLevelType w:val="multilevel"/>
    <w:tmpl w:val="B89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67573"/>
    <w:multiLevelType w:val="multilevel"/>
    <w:tmpl w:val="3ECC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14425"/>
    <w:multiLevelType w:val="multilevel"/>
    <w:tmpl w:val="1B54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927B6"/>
    <w:multiLevelType w:val="multilevel"/>
    <w:tmpl w:val="649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82A66"/>
    <w:multiLevelType w:val="multilevel"/>
    <w:tmpl w:val="C688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4538D"/>
    <w:multiLevelType w:val="multilevel"/>
    <w:tmpl w:val="1E74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12C11"/>
    <w:multiLevelType w:val="multilevel"/>
    <w:tmpl w:val="722E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B7B3E"/>
    <w:multiLevelType w:val="multilevel"/>
    <w:tmpl w:val="B498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E4739"/>
    <w:multiLevelType w:val="multilevel"/>
    <w:tmpl w:val="26BC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1D5881"/>
    <w:multiLevelType w:val="multilevel"/>
    <w:tmpl w:val="0830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120843"/>
    <w:multiLevelType w:val="multilevel"/>
    <w:tmpl w:val="2BE0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C42AD"/>
    <w:multiLevelType w:val="multilevel"/>
    <w:tmpl w:val="442C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85C96"/>
    <w:multiLevelType w:val="multilevel"/>
    <w:tmpl w:val="429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42BEE"/>
    <w:multiLevelType w:val="multilevel"/>
    <w:tmpl w:val="089C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D1598"/>
    <w:multiLevelType w:val="multilevel"/>
    <w:tmpl w:val="5CD6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37912"/>
    <w:multiLevelType w:val="multilevel"/>
    <w:tmpl w:val="EFE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D78F7"/>
    <w:multiLevelType w:val="multilevel"/>
    <w:tmpl w:val="CD36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2B0E80"/>
    <w:multiLevelType w:val="multilevel"/>
    <w:tmpl w:val="0D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05F4E"/>
    <w:multiLevelType w:val="multilevel"/>
    <w:tmpl w:val="F730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D3F5F"/>
    <w:multiLevelType w:val="multilevel"/>
    <w:tmpl w:val="A6E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E41ACE"/>
    <w:multiLevelType w:val="hybridMultilevel"/>
    <w:tmpl w:val="4B82291A"/>
    <w:lvl w:ilvl="0" w:tplc="B9C08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C4EC7"/>
    <w:multiLevelType w:val="multilevel"/>
    <w:tmpl w:val="FAEE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E73243"/>
    <w:multiLevelType w:val="hybridMultilevel"/>
    <w:tmpl w:val="563E1A72"/>
    <w:lvl w:ilvl="0" w:tplc="4ED81C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51AFD"/>
    <w:multiLevelType w:val="multilevel"/>
    <w:tmpl w:val="4AC2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A066C"/>
    <w:multiLevelType w:val="multilevel"/>
    <w:tmpl w:val="12B4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3604C7"/>
    <w:multiLevelType w:val="multilevel"/>
    <w:tmpl w:val="0CA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5"/>
  </w:num>
  <w:num w:numId="5">
    <w:abstractNumId w:val="27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17"/>
  </w:num>
  <w:num w:numId="12">
    <w:abstractNumId w:val="16"/>
  </w:num>
  <w:num w:numId="13">
    <w:abstractNumId w:val="22"/>
  </w:num>
  <w:num w:numId="14">
    <w:abstractNumId w:val="4"/>
  </w:num>
  <w:num w:numId="15">
    <w:abstractNumId w:val="26"/>
  </w:num>
  <w:num w:numId="16">
    <w:abstractNumId w:val="14"/>
  </w:num>
  <w:num w:numId="17">
    <w:abstractNumId w:val="6"/>
  </w:num>
  <w:num w:numId="18">
    <w:abstractNumId w:val="12"/>
  </w:num>
  <w:num w:numId="19">
    <w:abstractNumId w:val="29"/>
  </w:num>
  <w:num w:numId="20">
    <w:abstractNumId w:val="13"/>
  </w:num>
  <w:num w:numId="21">
    <w:abstractNumId w:val="28"/>
  </w:num>
  <w:num w:numId="22">
    <w:abstractNumId w:val="15"/>
  </w:num>
  <w:num w:numId="23">
    <w:abstractNumId w:val="20"/>
  </w:num>
  <w:num w:numId="24">
    <w:abstractNumId w:val="30"/>
  </w:num>
  <w:num w:numId="25">
    <w:abstractNumId w:val="18"/>
  </w:num>
  <w:num w:numId="26">
    <w:abstractNumId w:val="2"/>
  </w:num>
  <w:num w:numId="27">
    <w:abstractNumId w:val="8"/>
  </w:num>
  <w:num w:numId="28">
    <w:abstractNumId w:val="3"/>
  </w:num>
  <w:num w:numId="29">
    <w:abstractNumId w:val="19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BC2"/>
    <w:rsid w:val="00004854"/>
    <w:rsid w:val="000366FD"/>
    <w:rsid w:val="000555C3"/>
    <w:rsid w:val="000565E0"/>
    <w:rsid w:val="0006002F"/>
    <w:rsid w:val="00076BC2"/>
    <w:rsid w:val="000929DE"/>
    <w:rsid w:val="000A026A"/>
    <w:rsid w:val="000A520D"/>
    <w:rsid w:val="000D33F0"/>
    <w:rsid w:val="000E1454"/>
    <w:rsid w:val="000E49C9"/>
    <w:rsid w:val="000F3F22"/>
    <w:rsid w:val="0010041A"/>
    <w:rsid w:val="001370E0"/>
    <w:rsid w:val="00155C32"/>
    <w:rsid w:val="0016038D"/>
    <w:rsid w:val="00162E0A"/>
    <w:rsid w:val="0019579E"/>
    <w:rsid w:val="001A6682"/>
    <w:rsid w:val="001B53B9"/>
    <w:rsid w:val="001B6F29"/>
    <w:rsid w:val="001D1BB5"/>
    <w:rsid w:val="001E7FE5"/>
    <w:rsid w:val="001F34ED"/>
    <w:rsid w:val="002123DD"/>
    <w:rsid w:val="00216B27"/>
    <w:rsid w:val="002237F6"/>
    <w:rsid w:val="002311E5"/>
    <w:rsid w:val="00232610"/>
    <w:rsid w:val="00247342"/>
    <w:rsid w:val="00251232"/>
    <w:rsid w:val="0025302C"/>
    <w:rsid w:val="00270580"/>
    <w:rsid w:val="00285DA3"/>
    <w:rsid w:val="002A5162"/>
    <w:rsid w:val="002B3DC8"/>
    <w:rsid w:val="002C3E8D"/>
    <w:rsid w:val="002E1618"/>
    <w:rsid w:val="00316E3B"/>
    <w:rsid w:val="003252FC"/>
    <w:rsid w:val="003349D4"/>
    <w:rsid w:val="00352FF7"/>
    <w:rsid w:val="00371DC4"/>
    <w:rsid w:val="00374C37"/>
    <w:rsid w:val="00374E6F"/>
    <w:rsid w:val="003B482F"/>
    <w:rsid w:val="003D7024"/>
    <w:rsid w:val="003E6BB7"/>
    <w:rsid w:val="004258A8"/>
    <w:rsid w:val="004524EA"/>
    <w:rsid w:val="00454597"/>
    <w:rsid w:val="0046732B"/>
    <w:rsid w:val="0047491B"/>
    <w:rsid w:val="00493AAC"/>
    <w:rsid w:val="004A0CDD"/>
    <w:rsid w:val="004B5AEB"/>
    <w:rsid w:val="004C6715"/>
    <w:rsid w:val="004E5BF9"/>
    <w:rsid w:val="005111AD"/>
    <w:rsid w:val="00512B8F"/>
    <w:rsid w:val="00531C38"/>
    <w:rsid w:val="00556D45"/>
    <w:rsid w:val="00566857"/>
    <w:rsid w:val="00574485"/>
    <w:rsid w:val="00574C55"/>
    <w:rsid w:val="00577CBB"/>
    <w:rsid w:val="0058398D"/>
    <w:rsid w:val="00584818"/>
    <w:rsid w:val="00591B8C"/>
    <w:rsid w:val="0059761B"/>
    <w:rsid w:val="005A0893"/>
    <w:rsid w:val="005A1D77"/>
    <w:rsid w:val="005A3A40"/>
    <w:rsid w:val="005E7D6B"/>
    <w:rsid w:val="0060268A"/>
    <w:rsid w:val="00617DA2"/>
    <w:rsid w:val="00621AB1"/>
    <w:rsid w:val="00622879"/>
    <w:rsid w:val="00625D94"/>
    <w:rsid w:val="00635A1F"/>
    <w:rsid w:val="00637022"/>
    <w:rsid w:val="00653525"/>
    <w:rsid w:val="00674FA8"/>
    <w:rsid w:val="006867C4"/>
    <w:rsid w:val="00697DBD"/>
    <w:rsid w:val="006A1E8D"/>
    <w:rsid w:val="006A44F3"/>
    <w:rsid w:val="006A51E9"/>
    <w:rsid w:val="006A6000"/>
    <w:rsid w:val="006A6D0C"/>
    <w:rsid w:val="006B33DB"/>
    <w:rsid w:val="006F7BC7"/>
    <w:rsid w:val="00716C5E"/>
    <w:rsid w:val="00717549"/>
    <w:rsid w:val="0074449D"/>
    <w:rsid w:val="0075491D"/>
    <w:rsid w:val="00770FC4"/>
    <w:rsid w:val="00776418"/>
    <w:rsid w:val="007A2E15"/>
    <w:rsid w:val="007A560B"/>
    <w:rsid w:val="007B0F93"/>
    <w:rsid w:val="007F4557"/>
    <w:rsid w:val="00811CFC"/>
    <w:rsid w:val="008249FA"/>
    <w:rsid w:val="00853B84"/>
    <w:rsid w:val="00857F5F"/>
    <w:rsid w:val="008729C6"/>
    <w:rsid w:val="00880B97"/>
    <w:rsid w:val="00884CA5"/>
    <w:rsid w:val="008C6321"/>
    <w:rsid w:val="008E281C"/>
    <w:rsid w:val="008F4271"/>
    <w:rsid w:val="008F4801"/>
    <w:rsid w:val="00901A60"/>
    <w:rsid w:val="00903701"/>
    <w:rsid w:val="00921030"/>
    <w:rsid w:val="009224FF"/>
    <w:rsid w:val="009237E9"/>
    <w:rsid w:val="00930A39"/>
    <w:rsid w:val="00931BB6"/>
    <w:rsid w:val="00933D02"/>
    <w:rsid w:val="00941C77"/>
    <w:rsid w:val="00941E02"/>
    <w:rsid w:val="0094595B"/>
    <w:rsid w:val="00965F86"/>
    <w:rsid w:val="00996886"/>
    <w:rsid w:val="009A418C"/>
    <w:rsid w:val="009D4278"/>
    <w:rsid w:val="009D48B0"/>
    <w:rsid w:val="009F04D7"/>
    <w:rsid w:val="009F32E4"/>
    <w:rsid w:val="00A06014"/>
    <w:rsid w:val="00A2155F"/>
    <w:rsid w:val="00A246D4"/>
    <w:rsid w:val="00A35D81"/>
    <w:rsid w:val="00A436D9"/>
    <w:rsid w:val="00A54F45"/>
    <w:rsid w:val="00A76DD2"/>
    <w:rsid w:val="00A82965"/>
    <w:rsid w:val="00AA1C95"/>
    <w:rsid w:val="00AB13E9"/>
    <w:rsid w:val="00AE1214"/>
    <w:rsid w:val="00AE4BCB"/>
    <w:rsid w:val="00AF3688"/>
    <w:rsid w:val="00B02CBE"/>
    <w:rsid w:val="00B32CDD"/>
    <w:rsid w:val="00B3752A"/>
    <w:rsid w:val="00B402B9"/>
    <w:rsid w:val="00B50EDE"/>
    <w:rsid w:val="00B557E0"/>
    <w:rsid w:val="00B60712"/>
    <w:rsid w:val="00B81B82"/>
    <w:rsid w:val="00B945F1"/>
    <w:rsid w:val="00BB412D"/>
    <w:rsid w:val="00BD147C"/>
    <w:rsid w:val="00BD6EF5"/>
    <w:rsid w:val="00C0206C"/>
    <w:rsid w:val="00C12112"/>
    <w:rsid w:val="00C2052D"/>
    <w:rsid w:val="00C62131"/>
    <w:rsid w:val="00C7210C"/>
    <w:rsid w:val="00C832DA"/>
    <w:rsid w:val="00CA20AE"/>
    <w:rsid w:val="00CA569F"/>
    <w:rsid w:val="00CB2846"/>
    <w:rsid w:val="00CB396D"/>
    <w:rsid w:val="00CC0156"/>
    <w:rsid w:val="00CC07BB"/>
    <w:rsid w:val="00CF107F"/>
    <w:rsid w:val="00CF303D"/>
    <w:rsid w:val="00D03CDA"/>
    <w:rsid w:val="00D0552A"/>
    <w:rsid w:val="00D10DAB"/>
    <w:rsid w:val="00D22DBD"/>
    <w:rsid w:val="00D33266"/>
    <w:rsid w:val="00D447D5"/>
    <w:rsid w:val="00D561F8"/>
    <w:rsid w:val="00D6254C"/>
    <w:rsid w:val="00D860F5"/>
    <w:rsid w:val="00DD36E1"/>
    <w:rsid w:val="00DE1983"/>
    <w:rsid w:val="00DF2F50"/>
    <w:rsid w:val="00E11D88"/>
    <w:rsid w:val="00E14A02"/>
    <w:rsid w:val="00E33461"/>
    <w:rsid w:val="00E4459B"/>
    <w:rsid w:val="00E94665"/>
    <w:rsid w:val="00E97DCA"/>
    <w:rsid w:val="00EA6CB4"/>
    <w:rsid w:val="00EB3F91"/>
    <w:rsid w:val="00EE2EAB"/>
    <w:rsid w:val="00EE7702"/>
    <w:rsid w:val="00EF0AF9"/>
    <w:rsid w:val="00EF12F5"/>
    <w:rsid w:val="00EF6506"/>
    <w:rsid w:val="00F10C40"/>
    <w:rsid w:val="00F33F71"/>
    <w:rsid w:val="00F3615A"/>
    <w:rsid w:val="00F37C4A"/>
    <w:rsid w:val="00F54BAD"/>
    <w:rsid w:val="00F55CD2"/>
    <w:rsid w:val="00F62A77"/>
    <w:rsid w:val="00FA2F2A"/>
    <w:rsid w:val="00FA3683"/>
    <w:rsid w:val="00FA6526"/>
    <w:rsid w:val="00FB016D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D52"/>
  <w15:docId w15:val="{2E568F8B-530B-45AD-841E-F14CE498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2A77"/>
  </w:style>
  <w:style w:type="paragraph" w:styleId="1">
    <w:name w:val="heading 1"/>
    <w:basedOn w:val="a"/>
    <w:next w:val="a"/>
    <w:link w:val="1Char"/>
    <w:uiPriority w:val="9"/>
    <w:qFormat/>
    <w:rsid w:val="00CA5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2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1957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311E5"/>
    <w:rPr>
      <w:color w:val="0000FF"/>
      <w:u w:val="single"/>
    </w:rPr>
  </w:style>
  <w:style w:type="paragraph" w:customStyle="1" w:styleId="h2calibri">
    <w:name w:val="h2calibri"/>
    <w:basedOn w:val="a"/>
    <w:rsid w:val="0023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311E5"/>
  </w:style>
  <w:style w:type="character" w:customStyle="1" w:styleId="fontstyle94">
    <w:name w:val="fontstyle94"/>
    <w:basedOn w:val="a0"/>
    <w:rsid w:val="002311E5"/>
  </w:style>
  <w:style w:type="paragraph" w:styleId="a3">
    <w:name w:val="Balloon Text"/>
    <w:basedOn w:val="a"/>
    <w:link w:val="Char"/>
    <w:uiPriority w:val="99"/>
    <w:semiHidden/>
    <w:unhideWhenUsed/>
    <w:rsid w:val="0023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11E5"/>
    <w:rPr>
      <w:rFonts w:ascii="Tahoma" w:hAnsi="Tahoma" w:cs="Tahoma"/>
      <w:sz w:val="16"/>
      <w:szCs w:val="16"/>
    </w:rPr>
  </w:style>
  <w:style w:type="character" w:styleId="a4">
    <w:name w:val="footnote reference"/>
    <w:basedOn w:val="a0"/>
    <w:uiPriority w:val="99"/>
    <w:semiHidden/>
    <w:unhideWhenUsed/>
    <w:rsid w:val="008C6321"/>
  </w:style>
  <w:style w:type="table" w:styleId="a5">
    <w:name w:val="Table Grid"/>
    <w:basedOn w:val="a1"/>
    <w:uiPriority w:val="59"/>
    <w:rsid w:val="001D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3E8D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rsid w:val="0019579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7">
    <w:name w:val="Strong"/>
    <w:basedOn w:val="a0"/>
    <w:qFormat/>
    <w:rsid w:val="001A6682"/>
    <w:rPr>
      <w:b/>
      <w:bCs/>
    </w:rPr>
  </w:style>
  <w:style w:type="character" w:styleId="a8">
    <w:name w:val="Emphasis"/>
    <w:basedOn w:val="a0"/>
    <w:uiPriority w:val="20"/>
    <w:qFormat/>
    <w:rsid w:val="001A6682"/>
    <w:rPr>
      <w:i/>
      <w:iCs/>
    </w:rPr>
  </w:style>
  <w:style w:type="character" w:customStyle="1" w:styleId="3Char">
    <w:name w:val="Επικεφαλίδα 3 Char"/>
    <w:basedOn w:val="a0"/>
    <w:link w:val="3"/>
    <w:uiPriority w:val="9"/>
    <w:semiHidden/>
    <w:rsid w:val="00B02C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il46">
    <w:name w:val="stil46"/>
    <w:basedOn w:val="a0"/>
    <w:rsid w:val="008F4801"/>
  </w:style>
  <w:style w:type="character" w:customStyle="1" w:styleId="stil36">
    <w:name w:val="stil36"/>
    <w:basedOn w:val="a0"/>
    <w:rsid w:val="008F4801"/>
  </w:style>
  <w:style w:type="paragraph" w:customStyle="1" w:styleId="lemmahmargin">
    <w:name w:val="lemma_hmargin"/>
    <w:basedOn w:val="a"/>
    <w:rsid w:val="00D561F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77726E"/>
      <w:sz w:val="20"/>
      <w:szCs w:val="20"/>
      <w:lang w:eastAsia="el-GR"/>
    </w:rPr>
  </w:style>
  <w:style w:type="character" w:customStyle="1" w:styleId="deltiotext">
    <w:name w:val="deltiotext"/>
    <w:basedOn w:val="a0"/>
    <w:rsid w:val="00D561F8"/>
  </w:style>
  <w:style w:type="character" w:customStyle="1" w:styleId="1Char">
    <w:name w:val="Επικεφαλίδα 1 Char"/>
    <w:basedOn w:val="a0"/>
    <w:link w:val="1"/>
    <w:uiPriority w:val="9"/>
    <w:rsid w:val="00CA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16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Char0"/>
    <w:uiPriority w:val="10"/>
    <w:qFormat/>
    <w:rsid w:val="001603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9"/>
    <w:uiPriority w:val="10"/>
    <w:rsid w:val="0016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Char1"/>
    <w:uiPriority w:val="99"/>
    <w:unhideWhenUsed/>
    <w:rsid w:val="00B55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rsid w:val="00B557E0"/>
  </w:style>
  <w:style w:type="paragraph" w:styleId="ab">
    <w:name w:val="footer"/>
    <w:basedOn w:val="a"/>
    <w:link w:val="Char2"/>
    <w:uiPriority w:val="99"/>
    <w:unhideWhenUsed/>
    <w:rsid w:val="00B55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B5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4561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78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636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67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06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493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702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969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043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169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192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69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51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209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19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364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71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35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809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421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60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48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10">
              <w:marLeft w:val="0"/>
              <w:marRight w:val="-10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8498">
              <w:marLeft w:val="0"/>
              <w:marRight w:val="-10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Σίσσυ</dc:creator>
  <cp:lastModifiedBy>Ορέστης Καρβούνης</cp:lastModifiedBy>
  <cp:revision>4</cp:revision>
  <cp:lastPrinted>2016-02-28T18:57:00Z</cp:lastPrinted>
  <dcterms:created xsi:type="dcterms:W3CDTF">2016-10-25T19:09:00Z</dcterms:created>
  <dcterms:modified xsi:type="dcterms:W3CDTF">2016-10-25T20:16:00Z</dcterms:modified>
</cp:coreProperties>
</file>