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F5F" w:rsidRPr="00171F5F" w:rsidRDefault="00171F5F" w:rsidP="00171F5F">
      <w:pPr>
        <w:pStyle w:val="Heading2"/>
        <w:shd w:val="clear" w:color="auto" w:fill="FFFFFF"/>
        <w:spacing w:before="0"/>
        <w:ind w:firstLine="720"/>
        <w:jc w:val="center"/>
        <w:rPr>
          <w:rFonts w:ascii="Arial" w:hAnsi="Arial" w:cs="Arial"/>
          <w:b/>
          <w:color w:val="auto"/>
          <w:sz w:val="36"/>
          <w:szCs w:val="36"/>
        </w:rPr>
      </w:pPr>
      <w:r w:rsidRPr="00171F5F">
        <w:rPr>
          <w:rFonts w:ascii="Arial" w:hAnsi="Arial" w:cs="Arial"/>
          <w:b/>
          <w:color w:val="auto"/>
          <w:sz w:val="36"/>
          <w:szCs w:val="36"/>
        </w:rPr>
        <w:t>ΕΠΙΚΟΝΙΑΣΗ</w:t>
      </w:r>
    </w:p>
    <w:p w:rsidR="00171F5F" w:rsidRDefault="00171F5F" w:rsidP="00A94AC9">
      <w:pPr>
        <w:pStyle w:val="Heading2"/>
        <w:shd w:val="clear" w:color="auto" w:fill="FFFFFF"/>
        <w:spacing w:before="0"/>
        <w:ind w:firstLine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E03DE" w:rsidRPr="000E03DE" w:rsidRDefault="0036389C" w:rsidP="00027670">
      <w:pPr>
        <w:pStyle w:val="Heading2"/>
        <w:shd w:val="clear" w:color="auto" w:fill="FFFFFF"/>
        <w:spacing w:before="0" w:line="276" w:lineRule="auto"/>
        <w:ind w:firstLine="720"/>
        <w:jc w:val="both"/>
        <w:rPr>
          <w:rFonts w:ascii="Arial" w:hAnsi="Arial" w:cs="Arial"/>
          <w:color w:val="auto"/>
          <w:sz w:val="28"/>
          <w:szCs w:val="28"/>
          <w:shd w:val="clear" w:color="auto" w:fill="FFFFFF"/>
        </w:rPr>
      </w:pPr>
      <w:bookmarkStart w:id="0" w:name="_GoBack"/>
      <w:r w:rsidRPr="000E03DE">
        <w:rPr>
          <w:b/>
          <w:noProof/>
          <w:color w:val="auto"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 wp14:anchorId="170D599D" wp14:editId="76339BB9">
            <wp:simplePos x="0" y="0"/>
            <wp:positionH relativeFrom="margin">
              <wp:align>left</wp:align>
            </wp:positionH>
            <wp:positionV relativeFrom="page">
              <wp:posOffset>2362200</wp:posOffset>
            </wp:positionV>
            <wp:extent cx="3532505" cy="2513965"/>
            <wp:effectExtent l="0" t="0" r="0" b="635"/>
            <wp:wrapSquare wrapText="bothSides"/>
            <wp:docPr id="2" name="Picture 2" descr="Η Μέλισσα | Δημοτικό Σχολείο Αγίου Σύλλ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Η Μέλισσα | Δημοτικό Σχολείο Αγίου Σύλλ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"/>
                              </a14:imgEffect>
                              <a14:imgEffect>
                                <a14:colorTemperature colorTemp="7029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4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E03DE" w:rsidRPr="000E03DE">
        <w:rPr>
          <w:rFonts w:ascii="Arial" w:hAnsi="Arial" w:cs="Arial"/>
          <w:b/>
          <w:color w:val="auto"/>
          <w:sz w:val="28"/>
          <w:szCs w:val="28"/>
        </w:rPr>
        <w:t>Ε</w:t>
      </w:r>
      <w:r w:rsidR="00C63E00" w:rsidRPr="000E03DE">
        <w:rPr>
          <w:rStyle w:val="Strong"/>
          <w:rFonts w:ascii="Arial" w:hAnsi="Arial" w:cs="Arial"/>
          <w:color w:val="auto"/>
          <w:sz w:val="28"/>
          <w:szCs w:val="28"/>
        </w:rPr>
        <w:t xml:space="preserve">πικονίαση </w:t>
      </w:r>
      <w:r w:rsidR="00C63E00" w:rsidRPr="000E03DE">
        <w:rPr>
          <w:rFonts w:ascii="Arial" w:hAnsi="Arial" w:cs="Arial"/>
          <w:color w:val="auto"/>
          <w:sz w:val="28"/>
          <w:szCs w:val="28"/>
        </w:rPr>
        <w:t>είναι η διαδικασία μέσω της οποίας η γύρη μεταφέρεται στα θηλυκά αναπαραγωγικά όργανα ενός φυτού, επιτρέποντας έτσι τη γονιμοποίηση. Η γύρη μεταδίδεται μέσω φορέων όπως έντομα, άνεμος, νερό ή ορισμένα ζώα. Όπως όλοι οι ζωντανοί οργανισμοί, τα φυτά των αν</w:t>
      </w:r>
      <w:r w:rsidR="000E03DE">
        <w:rPr>
          <w:rFonts w:ascii="Arial" w:hAnsi="Arial" w:cs="Arial"/>
          <w:color w:val="auto"/>
          <w:sz w:val="28"/>
          <w:szCs w:val="28"/>
        </w:rPr>
        <w:t xml:space="preserve">θοφόρων έχουν έναν κύριο στόχο: </w:t>
      </w:r>
      <w:r w:rsidR="00C63E00" w:rsidRPr="000E03DE">
        <w:rPr>
          <w:rFonts w:ascii="Arial" w:hAnsi="Arial" w:cs="Arial"/>
          <w:color w:val="auto"/>
          <w:sz w:val="28"/>
          <w:szCs w:val="28"/>
        </w:rPr>
        <w:t>να μεταδώσουν τις γενετικές τους πληροφορίες στην επόμενη γενιά. Ένας από τους τρόπους με τους οποίους αναπαράγονται τα φυτά είναι η παραγωγή σπόρων που περιέχουν τις γενετικές πληροφορίες για τη δημιουργία ενός νέου φυτού.</w:t>
      </w:r>
      <w:r w:rsidR="00C63E00" w:rsidRPr="000E03DE">
        <w:rPr>
          <w:color w:val="auto"/>
          <w:sz w:val="28"/>
          <w:szCs w:val="28"/>
        </w:rPr>
        <w:t xml:space="preserve"> </w:t>
      </w:r>
      <w:r w:rsidR="00436BFC" w:rsidRPr="000E03DE">
        <w:rPr>
          <w:rFonts w:ascii="Arial" w:hAnsi="Arial" w:cs="Arial"/>
          <w:color w:val="auto"/>
          <w:sz w:val="28"/>
          <w:szCs w:val="28"/>
          <w:shd w:val="clear" w:color="auto" w:fill="FFFFFF"/>
        </w:rPr>
        <w:t>Τα φυτά αξίζουν λουλούδια ως εργαλεία για την παροχή σπόρων, η οποία μπορεί μόνο να συμβεί όταν η γύρη μεταφέρεται μεταξύ των λουλουδιών ικανό διασταύρωσης ελεύθερα μεταξύ τους (δηλαδή, του ίδιου είδους).</w:t>
      </w:r>
    </w:p>
    <w:p w:rsidR="000E03DE" w:rsidRPr="000E03DE" w:rsidRDefault="000E03DE" w:rsidP="00A94AC9">
      <w:pPr>
        <w:jc w:val="both"/>
      </w:pPr>
    </w:p>
    <w:p w:rsidR="00436BFC" w:rsidRPr="00436BFC" w:rsidRDefault="00436BFC" w:rsidP="00436BFC">
      <w:pPr>
        <w:pStyle w:val="Heading2"/>
        <w:shd w:val="clear" w:color="auto" w:fill="FFFFFF"/>
        <w:spacing w:before="0"/>
        <w:rPr>
          <w:rFonts w:ascii="Segoe UI" w:eastAsia="Times New Roman" w:hAnsi="Segoe UI" w:cs="Segoe UI"/>
          <w:b/>
          <w:bCs/>
          <w:color w:val="auto"/>
          <w:sz w:val="36"/>
          <w:szCs w:val="36"/>
          <w:lang w:eastAsia="el-GR"/>
        </w:rPr>
      </w:pPr>
      <w:r w:rsidRPr="00436BFC">
        <w:rPr>
          <w:rFonts w:ascii="Segoe UI" w:eastAsia="Times New Roman" w:hAnsi="Segoe UI" w:cs="Segoe UI"/>
          <w:b/>
          <w:bCs/>
          <w:color w:val="auto"/>
          <w:sz w:val="36"/>
          <w:szCs w:val="36"/>
          <w:lang w:eastAsia="el-GR"/>
        </w:rPr>
        <w:t xml:space="preserve"> </w:t>
      </w:r>
      <w:r w:rsidR="000E03DE">
        <w:rPr>
          <w:rFonts w:ascii="Segoe UI" w:eastAsia="Times New Roman" w:hAnsi="Segoe UI" w:cs="Segoe UI"/>
          <w:b/>
          <w:bCs/>
          <w:color w:val="auto"/>
          <w:sz w:val="36"/>
          <w:szCs w:val="36"/>
          <w:lang w:eastAsia="el-GR"/>
        </w:rPr>
        <w:t xml:space="preserve">Διαδικασία </w:t>
      </w:r>
      <w:r w:rsidRPr="00436BFC">
        <w:rPr>
          <w:rFonts w:ascii="Segoe UI" w:eastAsia="Times New Roman" w:hAnsi="Segoe UI" w:cs="Segoe UI"/>
          <w:b/>
          <w:bCs/>
          <w:color w:val="auto"/>
          <w:sz w:val="36"/>
          <w:szCs w:val="36"/>
          <w:lang w:eastAsia="el-GR"/>
        </w:rPr>
        <w:t>επικονίασης</w:t>
      </w:r>
    </w:p>
    <w:p w:rsidR="00436BFC" w:rsidRPr="000E03DE" w:rsidRDefault="000E03DE" w:rsidP="00027670">
      <w:pPr>
        <w:pStyle w:val="NormalWeb"/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0E03DE">
        <w:rPr>
          <w:rFonts w:ascii="Arial" w:hAnsi="Arial" w:cs="Arial"/>
          <w:sz w:val="28"/>
          <w:szCs w:val="28"/>
        </w:rPr>
        <w:t xml:space="preserve">Η μεταφορά </w:t>
      </w:r>
      <w:r w:rsidR="00436BFC" w:rsidRPr="00436BFC">
        <w:rPr>
          <w:rFonts w:ascii="Arial" w:hAnsi="Arial" w:cs="Arial"/>
          <w:sz w:val="28"/>
          <w:szCs w:val="28"/>
        </w:rPr>
        <w:t>της γύρης μέσα και μεταξύ των λουλουδιών του ίδιου είδους οδηγεί σε γονιμοποίηση και στην επιτυχή παραγωγή σπόρων και καρπών.</w:t>
      </w:r>
      <w:r w:rsidR="00436BFC" w:rsidRPr="000E03DE">
        <w:rPr>
          <w:rFonts w:ascii="Arial" w:hAnsi="Arial" w:cs="Arial"/>
          <w:sz w:val="28"/>
          <w:szCs w:val="28"/>
        </w:rPr>
        <w:t xml:space="preserve"> Για αυτό, τα λουλούδια πρέπει να βασίζονται στους φορείς για να μετακινήσουν τη γύρη, επειδή αυτοί είναι υπεύθυνοι για τη μεταφορά της γύρης από φυτό σε φυτό.</w:t>
      </w:r>
      <w:r w:rsidR="00DD7C19">
        <w:rPr>
          <w:rFonts w:ascii="Arial" w:hAnsi="Arial" w:cs="Arial"/>
          <w:sz w:val="28"/>
          <w:szCs w:val="28"/>
        </w:rPr>
        <w:t xml:space="preserve"> </w:t>
      </w:r>
      <w:r w:rsidR="00436BFC" w:rsidRPr="000E03DE">
        <w:rPr>
          <w:rFonts w:ascii="Arial" w:hAnsi="Arial" w:cs="Arial"/>
          <w:sz w:val="28"/>
          <w:szCs w:val="28"/>
        </w:rPr>
        <w:t>Ονομάζονται επικονιαστές, και μπορούν να διακριθούν σε φορείς: αβιοτικών (όπως η αιολική ή νερό) και βιοτικών (συμπεριλαμβανομένων των εντόμων όπως οι μέλισσες και πεταλούδες-τα, πουλιά όπως η Colibri- εκτός από ποντικούς, νυχτερίδες ή πουλιά και άλλα ζώα που επισκέπτονται τα λουλούδια).</w:t>
      </w:r>
      <w:r w:rsidR="00436BFC" w:rsidRPr="000E03DE">
        <w:rPr>
          <w:sz w:val="28"/>
          <w:szCs w:val="28"/>
        </w:rPr>
        <w:t xml:space="preserve"> </w:t>
      </w:r>
    </w:p>
    <w:p w:rsidR="00705BEC" w:rsidRDefault="00705BEC" w:rsidP="00C63E00">
      <w:pPr>
        <w:pStyle w:val="NormalWeb"/>
        <w:shd w:val="clear" w:color="auto" w:fill="FFFFFF"/>
      </w:pPr>
    </w:p>
    <w:sectPr w:rsidR="00705BEC" w:rsidSect="000E03DE">
      <w:pgSz w:w="11906" w:h="16838"/>
      <w:pgMar w:top="851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FB8" w:rsidRDefault="00DF7FB8" w:rsidP="00C63E00">
      <w:pPr>
        <w:spacing w:after="0" w:line="240" w:lineRule="auto"/>
      </w:pPr>
      <w:r>
        <w:separator/>
      </w:r>
    </w:p>
  </w:endnote>
  <w:endnote w:type="continuationSeparator" w:id="0">
    <w:p w:rsidR="00DF7FB8" w:rsidRDefault="00DF7FB8" w:rsidP="00C6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FB8" w:rsidRDefault="00DF7FB8" w:rsidP="00C63E00">
      <w:pPr>
        <w:spacing w:after="0" w:line="240" w:lineRule="auto"/>
      </w:pPr>
      <w:r>
        <w:separator/>
      </w:r>
    </w:p>
  </w:footnote>
  <w:footnote w:type="continuationSeparator" w:id="0">
    <w:p w:rsidR="00DF7FB8" w:rsidRDefault="00DF7FB8" w:rsidP="00C63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00"/>
    <w:rsid w:val="00027670"/>
    <w:rsid w:val="000E03DE"/>
    <w:rsid w:val="00171F5F"/>
    <w:rsid w:val="0036389C"/>
    <w:rsid w:val="00436BFC"/>
    <w:rsid w:val="00705BEC"/>
    <w:rsid w:val="00734B57"/>
    <w:rsid w:val="007E634C"/>
    <w:rsid w:val="00A94AC9"/>
    <w:rsid w:val="00B109AD"/>
    <w:rsid w:val="00C63E00"/>
    <w:rsid w:val="00CF5AD3"/>
    <w:rsid w:val="00D1237B"/>
    <w:rsid w:val="00DD7C19"/>
    <w:rsid w:val="00DF7FB8"/>
    <w:rsid w:val="00FB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1F392-FA3D-4CE4-AB72-7919DCA2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E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E00"/>
  </w:style>
  <w:style w:type="paragraph" w:styleId="Footer">
    <w:name w:val="footer"/>
    <w:basedOn w:val="Normal"/>
    <w:link w:val="FooterChar"/>
    <w:uiPriority w:val="99"/>
    <w:unhideWhenUsed/>
    <w:rsid w:val="00C63E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E00"/>
  </w:style>
  <w:style w:type="paragraph" w:styleId="NormalWeb">
    <w:name w:val="Normal (Web)"/>
    <w:basedOn w:val="Normal"/>
    <w:uiPriority w:val="99"/>
    <w:unhideWhenUsed/>
    <w:rsid w:val="00C63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C63E0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AFD46-2474-4048-B47B-2F361D2CA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Ερμής</dc:creator>
  <cp:keywords/>
  <dc:description/>
  <cp:lastModifiedBy>Ερμής</cp:lastModifiedBy>
  <cp:revision>6</cp:revision>
  <dcterms:created xsi:type="dcterms:W3CDTF">2023-04-05T20:07:00Z</dcterms:created>
  <dcterms:modified xsi:type="dcterms:W3CDTF">2023-04-05T20:11:00Z</dcterms:modified>
</cp:coreProperties>
</file>