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59" w:rsidRPr="00F76356" w:rsidRDefault="007F4259" w:rsidP="007F4259">
      <w:pPr>
        <w:pStyle w:val="Style6"/>
        <w:widowControl/>
        <w:spacing w:line="240" w:lineRule="exact"/>
        <w:jc w:val="center"/>
      </w:pPr>
      <w:r w:rsidRPr="00F76356">
        <w:rPr>
          <w:rStyle w:val="FontStyle69"/>
          <w:sz w:val="24"/>
          <w:szCs w:val="24"/>
        </w:rPr>
        <w:t>13η Διδακτική ώρα</w:t>
      </w:r>
    </w:p>
    <w:p w:rsidR="007F4259" w:rsidRPr="000265D3" w:rsidRDefault="007F4259" w:rsidP="007F4259">
      <w:pPr>
        <w:pStyle w:val="Style4"/>
        <w:widowControl/>
        <w:spacing w:before="48"/>
        <w:jc w:val="left"/>
        <w:rPr>
          <w:rStyle w:val="FontStyle66"/>
          <w:b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Άσκηση</w:t>
      </w:r>
    </w:p>
    <w:p w:rsidR="007F4259" w:rsidRPr="000265D3" w:rsidRDefault="007F4259" w:rsidP="007F4259">
      <w:pPr>
        <w:pStyle w:val="Style8"/>
        <w:widowControl/>
        <w:spacing w:before="5"/>
        <w:ind w:firstLine="235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Μια επιχείρηση το Μάρτιο παρήγαγε 12.000 μονάδες προϊόντος χρησιμοποιώντας δέκα εργάτες. Τον Απρίλιο παρήγαγε 9.600 μονάδες προϊόντος με άγνωστο αριθμό εργατών. Τον Απρίλιο η παραγωγικότητα ήταν 1.200. Το αποτέλεσμα του Απριλίου από άποψη παραγωγικότητας ήταν καλύτερο ή χειρότερο;</w:t>
      </w:r>
    </w:p>
    <w:p w:rsidR="007F4259" w:rsidRPr="000265D3" w:rsidRDefault="007F4259" w:rsidP="007F4259">
      <w:pPr>
        <w:pStyle w:val="Style4"/>
        <w:widowControl/>
        <w:spacing w:before="62" w:line="240" w:lineRule="auto"/>
        <w:jc w:val="left"/>
        <w:rPr>
          <w:rStyle w:val="FontStyle66"/>
          <w:b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Λύση</w:t>
      </w:r>
    </w:p>
    <w:p w:rsidR="007F4259" w:rsidRPr="000265D3" w:rsidRDefault="007F4259" w:rsidP="007F4259">
      <w:pPr>
        <w:pStyle w:val="Style63"/>
        <w:widowControl/>
        <w:spacing w:before="62" w:line="240" w:lineRule="auto"/>
        <w:ind w:left="3725"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Ποσότητα παραγωγής</w:t>
      </w:r>
    </w:p>
    <w:p w:rsidR="007F4259" w:rsidRPr="000265D3" w:rsidRDefault="007F4259" w:rsidP="007F4259">
      <w:pPr>
        <w:pStyle w:val="Style38"/>
        <w:widowControl/>
        <w:tabs>
          <w:tab w:val="left" w:pos="379"/>
          <w:tab w:val="left" w:leader="hyphen" w:pos="6432"/>
        </w:tabs>
        <w:spacing w:before="43" w:line="240" w:lineRule="auto"/>
        <w:jc w:val="left"/>
        <w:rPr>
          <w:rStyle w:val="FontStyle66"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1)</w:t>
      </w:r>
      <w:r w:rsidRPr="000265D3">
        <w:rPr>
          <w:rStyle w:val="FontStyle66"/>
          <w:sz w:val="22"/>
          <w:szCs w:val="22"/>
        </w:rPr>
        <w:tab/>
      </w:r>
      <w:r w:rsidRPr="000265D3">
        <w:rPr>
          <w:rStyle w:val="FontStyle66"/>
          <w:b/>
          <w:sz w:val="22"/>
          <w:szCs w:val="22"/>
        </w:rPr>
        <w:t>Παραγωγικότητα Εργασίας</w:t>
      </w:r>
      <w:r w:rsidRPr="000265D3">
        <w:rPr>
          <w:rStyle w:val="FontStyle66"/>
          <w:sz w:val="22"/>
          <w:szCs w:val="22"/>
        </w:rPr>
        <w:t xml:space="preserve"> = </w:t>
      </w:r>
      <w:r w:rsidRPr="000265D3">
        <w:rPr>
          <w:rStyle w:val="FontStyle66"/>
          <w:sz w:val="22"/>
          <w:szCs w:val="22"/>
        </w:rPr>
        <w:tab/>
      </w:r>
    </w:p>
    <w:p w:rsidR="007F4259" w:rsidRPr="000265D3" w:rsidRDefault="007F4259" w:rsidP="007F4259">
      <w:pPr>
        <w:pStyle w:val="Style63"/>
        <w:widowControl/>
        <w:spacing w:before="10" w:line="240" w:lineRule="auto"/>
        <w:ind w:left="3662"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Αριθμός    εργαζομένων</w:t>
      </w:r>
    </w:p>
    <w:p w:rsidR="007F4259" w:rsidRPr="000265D3" w:rsidRDefault="007F4259" w:rsidP="007F4259">
      <w:pPr>
        <w:pStyle w:val="Style4"/>
        <w:widowControl/>
        <w:spacing w:line="240" w:lineRule="exact"/>
        <w:ind w:right="2419"/>
        <w:jc w:val="left"/>
        <w:rPr>
          <w:sz w:val="22"/>
          <w:szCs w:val="22"/>
        </w:rPr>
      </w:pPr>
    </w:p>
    <w:p w:rsidR="007F4259" w:rsidRPr="000265D3" w:rsidRDefault="007F4259" w:rsidP="007F4259">
      <w:pPr>
        <w:pStyle w:val="Style4"/>
        <w:widowControl/>
        <w:spacing w:before="5"/>
        <w:jc w:val="lef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sym w:font="Wingdings" w:char="F0F0"/>
      </w:r>
      <w:r w:rsidRPr="000265D3">
        <w:rPr>
          <w:rStyle w:val="FontStyle66"/>
          <w:sz w:val="22"/>
          <w:szCs w:val="22"/>
        </w:rPr>
        <w:t xml:space="preserve"> Παραγωγικότητα Μαρτίου = 12.000/10= 1.200, άρα η παραγωγικότητα Μαρτίου ήταν 1.200 μονάδες.</w:t>
      </w:r>
    </w:p>
    <w:p w:rsidR="007F4259" w:rsidRPr="000265D3" w:rsidRDefault="007F4259" w:rsidP="007F4259">
      <w:pPr>
        <w:pStyle w:val="Style38"/>
        <w:widowControl/>
        <w:spacing w:line="240" w:lineRule="exact"/>
        <w:rPr>
          <w:sz w:val="22"/>
          <w:szCs w:val="22"/>
        </w:rPr>
      </w:pPr>
    </w:p>
    <w:p w:rsidR="007F4259" w:rsidRPr="000265D3" w:rsidRDefault="007F4259" w:rsidP="007F4259">
      <w:pPr>
        <w:pStyle w:val="Style38"/>
        <w:widowControl/>
        <w:tabs>
          <w:tab w:val="left" w:pos="173"/>
          <w:tab w:val="left" w:pos="3211"/>
        </w:tabs>
        <w:spacing w:before="34" w:line="274" w:lineRule="exact"/>
        <w:jc w:val="left"/>
        <w:rPr>
          <w:rStyle w:val="FontStyle66"/>
          <w:sz w:val="22"/>
          <w:szCs w:val="22"/>
        </w:rPr>
      </w:pPr>
      <w:r w:rsidRPr="000265D3">
        <w:rPr>
          <w:rStyle w:val="FontStyle73"/>
          <w:sz w:val="22"/>
          <w:szCs w:val="22"/>
        </w:rPr>
        <w:t xml:space="preserve">2) </w:t>
      </w:r>
      <w:r w:rsidRPr="000265D3">
        <w:rPr>
          <w:rStyle w:val="FontStyle66"/>
          <w:sz w:val="22"/>
          <w:szCs w:val="22"/>
        </w:rPr>
        <w:t>Τον Απρίλιο η επιχείρηση παρήγαγε λιγότερες μονάδες, δηλαδή 9.600, όμως είχε την ίδια παραγωγικότητα, δηλαδή 1.200 μονάδες, αλλά λιγότερους εργάτες, δηλαδή: 9.600</w:t>
      </w:r>
      <w:r w:rsidRPr="000265D3">
        <w:rPr>
          <w:rStyle w:val="FontStyle66"/>
          <w:spacing w:val="50"/>
          <w:sz w:val="22"/>
          <w:szCs w:val="22"/>
        </w:rPr>
        <w:t>/χ</w:t>
      </w:r>
      <w:r w:rsidRPr="000265D3">
        <w:rPr>
          <w:rStyle w:val="FontStyle66"/>
          <w:sz w:val="22"/>
          <w:szCs w:val="22"/>
        </w:rPr>
        <w:t xml:space="preserve"> ; = 1.200 </w:t>
      </w:r>
      <w:r w:rsidRPr="000265D3">
        <w:rPr>
          <w:rStyle w:val="FontStyle66"/>
          <w:sz w:val="22"/>
          <w:szCs w:val="22"/>
        </w:rPr>
        <w:sym w:font="Wingdings" w:char="F0F0"/>
      </w:r>
      <w:r w:rsidRPr="000265D3">
        <w:rPr>
          <w:rStyle w:val="FontStyle66"/>
          <w:sz w:val="22"/>
          <w:szCs w:val="22"/>
        </w:rPr>
        <w:t>χ = 8</w:t>
      </w:r>
    </w:p>
    <w:p w:rsidR="007F4259" w:rsidRPr="000265D3" w:rsidRDefault="007F4259" w:rsidP="007F4259">
      <w:pPr>
        <w:pStyle w:val="Style4"/>
        <w:widowControl/>
        <w:spacing w:before="10" w:line="269" w:lineRule="exac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Άρα, η επιχείρηση από άποψη παραγωγικότητας πέτυχε το ίδιο αποτέλεσμα και θα είχε το ίδιο αποτέλεσμα και ως προς τον όγκο παραγωγής, αν χρησιμοποιούσε 2 εργάτες ακόμη.</w:t>
      </w:r>
    </w:p>
    <w:p w:rsidR="007F4259" w:rsidRPr="000265D3" w:rsidRDefault="007F4259" w:rsidP="007F4259">
      <w:pPr>
        <w:pStyle w:val="Style5"/>
        <w:widowControl/>
        <w:spacing w:line="240" w:lineRule="exact"/>
        <w:ind w:left="1800"/>
        <w:rPr>
          <w:sz w:val="22"/>
          <w:szCs w:val="22"/>
        </w:rPr>
      </w:pPr>
    </w:p>
    <w:p w:rsidR="007F4259" w:rsidRPr="000265D3" w:rsidRDefault="007F4259" w:rsidP="007F4259">
      <w:pPr>
        <w:pStyle w:val="Style5"/>
        <w:widowControl/>
        <w:tabs>
          <w:tab w:val="left" w:pos="4867"/>
        </w:tabs>
        <w:spacing w:before="34" w:line="274" w:lineRule="exact"/>
        <w:ind w:left="180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Απρίλιος</w:t>
      </w:r>
      <w:r w:rsidRPr="000265D3">
        <w:rPr>
          <w:rStyle w:val="FontStyle66"/>
          <w:sz w:val="22"/>
          <w:szCs w:val="22"/>
        </w:rPr>
        <w:tab/>
        <w:t>Μάρτιος</w:t>
      </w:r>
    </w:p>
    <w:p w:rsidR="007F4259" w:rsidRPr="000265D3" w:rsidRDefault="007F4259" w:rsidP="007F4259">
      <w:pPr>
        <w:pStyle w:val="Style4"/>
        <w:widowControl/>
        <w:tabs>
          <w:tab w:val="left" w:pos="1286"/>
          <w:tab w:val="left" w:pos="4690"/>
        </w:tabs>
        <w:jc w:val="lef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Δηλαδή:</w:t>
      </w:r>
      <w:r w:rsidRPr="000265D3">
        <w:rPr>
          <w:rStyle w:val="FontStyle66"/>
          <w:sz w:val="22"/>
          <w:szCs w:val="22"/>
        </w:rPr>
        <w:tab/>
        <w:t>8     ·      1.200 =      9.600</w:t>
      </w:r>
      <w:r w:rsidRPr="000265D3">
        <w:rPr>
          <w:rStyle w:val="FontStyle66"/>
          <w:sz w:val="22"/>
          <w:szCs w:val="22"/>
        </w:rPr>
        <w:tab/>
        <w:t>10 · 1.200 = 12.000</w:t>
      </w:r>
    </w:p>
    <w:p w:rsidR="007F4259" w:rsidRPr="000265D3" w:rsidRDefault="007F4259" w:rsidP="007F4259">
      <w:pPr>
        <w:pStyle w:val="Style14"/>
        <w:widowControl/>
        <w:tabs>
          <w:tab w:val="left" w:pos="3278"/>
        </w:tabs>
        <w:spacing w:line="274" w:lineRule="exact"/>
        <w:ind w:left="1286" w:right="2822"/>
        <w:jc w:val="lef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+   _</w:t>
      </w:r>
      <w:r w:rsidRPr="000265D3">
        <w:rPr>
          <w:rStyle w:val="FontStyle66"/>
          <w:sz w:val="22"/>
          <w:szCs w:val="22"/>
          <w:u w:val="single"/>
        </w:rPr>
        <w:t>2_</w:t>
      </w:r>
      <w:r w:rsidRPr="000265D3">
        <w:rPr>
          <w:rStyle w:val="FontStyle66"/>
          <w:sz w:val="22"/>
          <w:szCs w:val="22"/>
        </w:rPr>
        <w:t xml:space="preserve">   ·      1.200 =      </w:t>
      </w:r>
      <w:r w:rsidRPr="000265D3">
        <w:rPr>
          <w:rStyle w:val="FontStyle66"/>
          <w:sz w:val="22"/>
          <w:szCs w:val="22"/>
          <w:u w:val="single"/>
        </w:rPr>
        <w:t>2.400</w:t>
      </w:r>
      <w:r w:rsidRPr="000265D3">
        <w:rPr>
          <w:rStyle w:val="FontStyle66"/>
          <w:sz w:val="22"/>
          <w:szCs w:val="22"/>
          <w:u w:val="single"/>
        </w:rPr>
        <w:br/>
      </w:r>
      <w:r w:rsidRPr="000265D3">
        <w:rPr>
          <w:rStyle w:val="FontStyle66"/>
          <w:sz w:val="22"/>
          <w:szCs w:val="22"/>
        </w:rPr>
        <w:t>10                          12.000</w:t>
      </w:r>
    </w:p>
    <w:p w:rsidR="007F4259" w:rsidRPr="000265D3" w:rsidRDefault="007F4259" w:rsidP="007F4259">
      <w:pPr>
        <w:pStyle w:val="Style8"/>
        <w:widowControl/>
        <w:tabs>
          <w:tab w:val="left" w:pos="4666"/>
        </w:tabs>
        <w:ind w:firstLine="0"/>
        <w:jc w:val="lef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Αν όμως πετύχαινε την παραγωγή του Απριλίου με τους ίδιους (10) εργάτες, τότε θα είχε χειρότερη παραγωγικότητα, δηλαδή :</w:t>
      </w:r>
      <w:r w:rsidRPr="000265D3">
        <w:rPr>
          <w:rStyle w:val="FontStyle66"/>
          <w:sz w:val="22"/>
          <w:szCs w:val="22"/>
        </w:rPr>
        <w:tab/>
        <w:t>9.600 /10 = 960</w:t>
      </w:r>
    </w:p>
    <w:p w:rsidR="003215FD" w:rsidRDefault="003215FD" w:rsidP="007F4259">
      <w:pPr>
        <w:pStyle w:val="Style4"/>
        <w:widowControl/>
        <w:rPr>
          <w:rStyle w:val="FontStyle66"/>
          <w:b/>
          <w:i/>
          <w:sz w:val="22"/>
          <w:szCs w:val="22"/>
          <w:vertAlign w:val="subscript"/>
        </w:rPr>
      </w:pPr>
    </w:p>
    <w:p w:rsidR="007F4259" w:rsidRPr="003215FD" w:rsidRDefault="007F4259" w:rsidP="007F4259">
      <w:pPr>
        <w:pStyle w:val="Style4"/>
        <w:widowControl/>
        <w:rPr>
          <w:rStyle w:val="FontStyle66"/>
          <w:b/>
          <w:i/>
          <w:sz w:val="22"/>
          <w:szCs w:val="22"/>
          <w:vertAlign w:val="subscript"/>
        </w:rPr>
      </w:pPr>
      <w:r w:rsidRPr="003215FD">
        <w:rPr>
          <w:rStyle w:val="FontStyle66"/>
          <w:b/>
          <w:i/>
          <w:sz w:val="22"/>
          <w:szCs w:val="22"/>
          <w:vertAlign w:val="subscript"/>
        </w:rPr>
        <w:t xml:space="preserve">ορισμός οικονομικής αποδοτικότητας </w:t>
      </w:r>
    </w:p>
    <w:p w:rsidR="00434DAA" w:rsidRDefault="007F4259" w:rsidP="007F4259">
      <w:pPr>
        <w:pStyle w:val="Style4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Οικονομική Αποδοτικότητα</w:t>
      </w:r>
      <w:r w:rsidRPr="000265D3">
        <w:rPr>
          <w:rStyle w:val="FontStyle66"/>
          <w:sz w:val="22"/>
          <w:szCs w:val="22"/>
        </w:rPr>
        <w:t xml:space="preserve"> είναι η σχέση του οικονομικού αποτελέσματος </w:t>
      </w:r>
    </w:p>
    <w:p w:rsidR="007F4259" w:rsidRPr="000265D3" w:rsidRDefault="007F4259" w:rsidP="007F4259">
      <w:pPr>
        <w:pStyle w:val="Style4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προς το χρησιμοποιηθέν κεφάλαιο και εκφράζεται με τον παρακάτω τύπο:</w:t>
      </w:r>
    </w:p>
    <w:p w:rsidR="007F4259" w:rsidRPr="000265D3" w:rsidRDefault="007F4259" w:rsidP="007F4259">
      <w:pPr>
        <w:pStyle w:val="Style63"/>
        <w:widowControl/>
        <w:spacing w:line="240" w:lineRule="exact"/>
        <w:ind w:left="302"/>
        <w:rPr>
          <w:sz w:val="22"/>
          <w:szCs w:val="22"/>
        </w:rPr>
      </w:pPr>
    </w:p>
    <w:p w:rsidR="007F4259" w:rsidRPr="000265D3" w:rsidRDefault="007F4259" w:rsidP="007F4259">
      <w:pPr>
        <w:pStyle w:val="Style63"/>
        <w:widowControl/>
        <w:tabs>
          <w:tab w:val="left" w:leader="hyphen" w:pos="5957"/>
        </w:tabs>
        <w:spacing w:before="34"/>
        <w:ind w:left="302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Καθαρό κέρδος ή ζημία</w:t>
      </w:r>
      <w:r w:rsidRPr="000265D3">
        <w:rPr>
          <w:rStyle w:val="FontStyle66"/>
          <w:sz w:val="22"/>
          <w:szCs w:val="22"/>
        </w:rPr>
        <w:br/>
      </w:r>
      <w:r w:rsidRPr="000265D3">
        <w:rPr>
          <w:rStyle w:val="FontStyle66"/>
          <w:b/>
          <w:sz w:val="22"/>
          <w:szCs w:val="22"/>
        </w:rPr>
        <w:t>Οικονομική Αποδοτικότητα</w:t>
      </w:r>
      <w:r w:rsidRPr="000265D3">
        <w:rPr>
          <w:rStyle w:val="FontStyle66"/>
          <w:sz w:val="22"/>
          <w:szCs w:val="22"/>
        </w:rPr>
        <w:t xml:space="preserve"> = </w:t>
      </w:r>
      <w:r w:rsidRPr="000265D3">
        <w:rPr>
          <w:rStyle w:val="FontStyle66"/>
          <w:sz w:val="22"/>
          <w:szCs w:val="22"/>
        </w:rPr>
        <w:tab/>
      </w:r>
    </w:p>
    <w:p w:rsidR="007F4259" w:rsidRDefault="007F4259" w:rsidP="007F4259">
      <w:pPr>
        <w:pStyle w:val="Style5"/>
        <w:widowControl/>
        <w:spacing w:line="278" w:lineRule="exact"/>
        <w:ind w:left="3418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Χρησιμοποιηθέντα κεφάλαια</w:t>
      </w:r>
    </w:p>
    <w:p w:rsidR="003215FD" w:rsidRPr="000265D3" w:rsidRDefault="003215FD" w:rsidP="007F4259">
      <w:pPr>
        <w:pStyle w:val="Style5"/>
        <w:widowControl/>
        <w:spacing w:line="278" w:lineRule="exact"/>
        <w:ind w:left="3418"/>
        <w:rPr>
          <w:rStyle w:val="FontStyle66"/>
          <w:sz w:val="22"/>
          <w:szCs w:val="22"/>
        </w:rPr>
      </w:pPr>
    </w:p>
    <w:p w:rsidR="007F4259" w:rsidRPr="003215FD" w:rsidRDefault="007F4259" w:rsidP="007F4259">
      <w:pPr>
        <w:pStyle w:val="Style5"/>
        <w:widowControl/>
        <w:spacing w:line="278" w:lineRule="exact"/>
        <w:rPr>
          <w:rStyle w:val="FontStyle66"/>
          <w:b/>
          <w:i/>
          <w:sz w:val="22"/>
          <w:szCs w:val="22"/>
          <w:vertAlign w:val="subscript"/>
        </w:rPr>
      </w:pPr>
      <w:r w:rsidRPr="003215FD">
        <w:rPr>
          <w:rStyle w:val="FontStyle66"/>
          <w:b/>
          <w:i/>
          <w:sz w:val="22"/>
          <w:szCs w:val="22"/>
          <w:vertAlign w:val="subscript"/>
        </w:rPr>
        <w:t xml:space="preserve">Παρατηρήσεις (Αποδοτικότητα- Αποτελεσματικότητα) </w:t>
      </w:r>
    </w:p>
    <w:p w:rsidR="007F4259" w:rsidRPr="000265D3" w:rsidRDefault="007F4259" w:rsidP="007F4259">
      <w:pPr>
        <w:pStyle w:val="Style8"/>
        <w:widowControl/>
        <w:spacing w:line="269" w:lineRule="exact"/>
        <w:ind w:firstLine="0"/>
        <w:rPr>
          <w:rStyle w:val="FontStyle66"/>
          <w:sz w:val="22"/>
          <w:szCs w:val="22"/>
          <w:u w:val="single"/>
        </w:rPr>
      </w:pPr>
      <w:r w:rsidRPr="000265D3">
        <w:rPr>
          <w:rStyle w:val="FontStyle66"/>
          <w:sz w:val="22"/>
          <w:szCs w:val="22"/>
          <w:vertAlign w:val="subscript"/>
        </w:rPr>
        <w:t>(1)</w:t>
      </w:r>
      <w:r w:rsidRPr="000265D3">
        <w:rPr>
          <w:rStyle w:val="FontStyle66"/>
          <w:sz w:val="22"/>
          <w:szCs w:val="22"/>
        </w:rPr>
        <w:t xml:space="preserve"> Στην ελληνική γλώσσα ο όρος </w:t>
      </w:r>
      <w:r w:rsidRPr="000265D3">
        <w:rPr>
          <w:rStyle w:val="FontStyle66"/>
          <w:b/>
          <w:sz w:val="22"/>
          <w:szCs w:val="22"/>
        </w:rPr>
        <w:t>αποδοτικότητα</w:t>
      </w:r>
      <w:r w:rsidRPr="000265D3">
        <w:rPr>
          <w:rStyle w:val="FontStyle66"/>
          <w:sz w:val="22"/>
          <w:szCs w:val="22"/>
        </w:rPr>
        <w:t xml:space="preserve"> χρησιμοποιείται συνήθως με την έννοια της </w:t>
      </w:r>
      <w:r w:rsidRPr="000265D3">
        <w:rPr>
          <w:rStyle w:val="FontStyle66"/>
          <w:sz w:val="22"/>
          <w:szCs w:val="22"/>
          <w:u w:val="single"/>
        </w:rPr>
        <w:t xml:space="preserve">οικονομικής αποδοτικότητας. </w:t>
      </w:r>
    </w:p>
    <w:p w:rsidR="007F4259" w:rsidRPr="000265D3" w:rsidRDefault="007F4259" w:rsidP="007F4259">
      <w:pPr>
        <w:pStyle w:val="Style8"/>
        <w:widowControl/>
        <w:spacing w:line="269" w:lineRule="exact"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vertAlign w:val="subscript"/>
        </w:rPr>
        <w:t xml:space="preserve">(2) </w:t>
      </w:r>
      <w:r w:rsidRPr="000265D3">
        <w:rPr>
          <w:rStyle w:val="FontStyle66"/>
          <w:sz w:val="22"/>
          <w:szCs w:val="22"/>
        </w:rPr>
        <w:t>Η αποδοτικότητα μετρά αξίες ή χρηματικά μεγέθη,</w:t>
      </w:r>
      <w:r w:rsidR="003C634D">
        <w:rPr>
          <w:rStyle w:val="FontStyle66"/>
          <w:sz w:val="22"/>
          <w:szCs w:val="22"/>
        </w:rPr>
        <w:t xml:space="preserve"> </w:t>
      </w:r>
      <w:r w:rsidRPr="000265D3">
        <w:rPr>
          <w:rStyle w:val="FontStyle66"/>
          <w:sz w:val="22"/>
          <w:szCs w:val="22"/>
        </w:rPr>
        <w:t xml:space="preserve">ενώ η παραγωγικότητα μετρά ποσότητες. </w:t>
      </w:r>
    </w:p>
    <w:p w:rsidR="007F4259" w:rsidRPr="000265D3" w:rsidRDefault="007F4259" w:rsidP="007F4259">
      <w:pPr>
        <w:pStyle w:val="Style8"/>
        <w:widowControl/>
        <w:spacing w:line="269" w:lineRule="exact"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vertAlign w:val="subscript"/>
        </w:rPr>
        <w:t>(3)</w:t>
      </w:r>
      <w:r w:rsidRPr="000265D3">
        <w:rPr>
          <w:rStyle w:val="FontStyle66"/>
          <w:sz w:val="22"/>
          <w:szCs w:val="22"/>
        </w:rPr>
        <w:t xml:space="preserve"> Η έννοια της αποτελεσματικότητας είναι ευρύτερη, γιατί εμπεριέχει την έννοια της παραγωγικότητας. </w:t>
      </w:r>
    </w:p>
    <w:p w:rsidR="007F4259" w:rsidRPr="000265D3" w:rsidRDefault="007F4259" w:rsidP="007F4259">
      <w:pPr>
        <w:pStyle w:val="Style8"/>
        <w:widowControl/>
        <w:spacing w:line="269" w:lineRule="exact"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vertAlign w:val="subscript"/>
        </w:rPr>
        <w:t>(4)</w:t>
      </w:r>
      <w:r w:rsidRPr="000265D3">
        <w:rPr>
          <w:rStyle w:val="FontStyle66"/>
          <w:sz w:val="22"/>
          <w:szCs w:val="22"/>
        </w:rPr>
        <w:t xml:space="preserve"> Όπως έχει ήδη αναφερθεί, η αποτελεσματικότητα </w:t>
      </w:r>
      <w:r w:rsidRPr="000265D3">
        <w:rPr>
          <w:rStyle w:val="FontStyle66"/>
          <w:sz w:val="22"/>
          <w:szCs w:val="22"/>
          <w:u w:val="single"/>
        </w:rPr>
        <w:t>εκφράζει τον παλμό-βαθμό επίτευξης των στόχων</w:t>
      </w:r>
      <w:r w:rsidRPr="000265D3">
        <w:rPr>
          <w:rStyle w:val="FontStyle66"/>
          <w:sz w:val="22"/>
          <w:szCs w:val="22"/>
        </w:rPr>
        <w:t xml:space="preserve"> μιας επιχείρησης. </w:t>
      </w:r>
    </w:p>
    <w:p w:rsidR="007F4259" w:rsidRPr="000265D3" w:rsidRDefault="007F4259" w:rsidP="007F4259">
      <w:pPr>
        <w:pStyle w:val="Style8"/>
        <w:widowControl/>
        <w:spacing w:line="269" w:lineRule="exact"/>
        <w:ind w:firstLine="0"/>
        <w:rPr>
          <w:rStyle w:val="FontStyle66"/>
          <w:sz w:val="22"/>
          <w:szCs w:val="22"/>
          <w:u w:val="single"/>
        </w:rPr>
      </w:pPr>
      <w:r w:rsidRPr="000265D3">
        <w:rPr>
          <w:rStyle w:val="FontStyle66"/>
          <w:sz w:val="22"/>
          <w:szCs w:val="22"/>
        </w:rPr>
        <w:t xml:space="preserve">Έτσι, μια επιχείρηση </w:t>
      </w:r>
      <w:r w:rsidRPr="000265D3">
        <w:rPr>
          <w:rStyle w:val="FontStyle66"/>
          <w:sz w:val="22"/>
          <w:szCs w:val="22"/>
          <w:u w:val="single"/>
        </w:rPr>
        <w:t>είναι αποτελεσματική, όταν πετυχαίνει τους στόχους της.</w:t>
      </w:r>
    </w:p>
    <w:p w:rsidR="007F4259" w:rsidRPr="000265D3" w:rsidRDefault="007F4259" w:rsidP="007F4259">
      <w:pPr>
        <w:pStyle w:val="Style4"/>
        <w:widowControl/>
        <w:spacing w:before="144"/>
        <w:rPr>
          <w:rStyle w:val="FontStyle69"/>
          <w:sz w:val="22"/>
          <w:szCs w:val="22"/>
        </w:rPr>
      </w:pPr>
      <w:r w:rsidRPr="000265D3">
        <w:rPr>
          <w:rStyle w:val="FontStyle69"/>
          <w:sz w:val="22"/>
          <w:szCs w:val="22"/>
        </w:rPr>
        <w:t xml:space="preserve">ΠΑΡΑΓΩΓΙΚΟΤΗΤΑ - ΑΝΤΑΓΩΝΙΣΤΙΚΟΤΗΤΑ </w:t>
      </w:r>
    </w:p>
    <w:p w:rsidR="007F4259" w:rsidRPr="003215FD" w:rsidRDefault="007F4259" w:rsidP="007F4259">
      <w:pPr>
        <w:pStyle w:val="Style4"/>
        <w:widowControl/>
        <w:rPr>
          <w:rStyle w:val="FontStyle69"/>
          <w:i/>
          <w:sz w:val="22"/>
          <w:szCs w:val="22"/>
        </w:rPr>
      </w:pPr>
      <w:r w:rsidRPr="003215FD">
        <w:rPr>
          <w:rStyle w:val="FontStyle69"/>
          <w:i/>
          <w:sz w:val="22"/>
          <w:szCs w:val="22"/>
          <w:vertAlign w:val="subscript"/>
        </w:rPr>
        <w:t xml:space="preserve">Ανταγωνιστικότητα </w:t>
      </w:r>
    </w:p>
    <w:p w:rsidR="007F4259" w:rsidRPr="000265D3" w:rsidRDefault="007F4259" w:rsidP="007F4259">
      <w:pPr>
        <w:pStyle w:val="Style4"/>
        <w:widowControl/>
        <w:numPr>
          <w:ilvl w:val="0"/>
          <w:numId w:val="3"/>
        </w:numPr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Μια επιχείρηση, για να επιβιώσει και να αναπτυχθεί, πρέπει ασφαλώς να είναι ανταγωνιστική. </w:t>
      </w:r>
    </w:p>
    <w:p w:rsidR="007F4259" w:rsidRPr="000265D3" w:rsidRDefault="007F4259" w:rsidP="007F4259">
      <w:pPr>
        <w:pStyle w:val="Style4"/>
        <w:widowControl/>
        <w:numPr>
          <w:ilvl w:val="0"/>
          <w:numId w:val="3"/>
        </w:numPr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Αυτό σημαίνει ότι πρέπει τα προϊόντα η οι υπηρεσίες της να προτιμώνται από τους καταναλωτές έναντι άλλων ανταγωνιστικών.</w:t>
      </w:r>
    </w:p>
    <w:p w:rsidR="007F4259" w:rsidRPr="000265D3" w:rsidRDefault="007F4259" w:rsidP="007F4259">
      <w:pPr>
        <w:pStyle w:val="Style8"/>
        <w:widowControl/>
        <w:numPr>
          <w:ilvl w:val="0"/>
          <w:numId w:val="3"/>
        </w:numPr>
        <w:spacing w:before="10" w:line="269" w:lineRule="exac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Για να συμβεί αυτό, πρέπει η επιχείρηση να προσφέρει προϊόντα ή υπηρεσίες, των οποίων </w:t>
      </w:r>
      <w:r w:rsidRPr="000265D3">
        <w:rPr>
          <w:rStyle w:val="FontStyle66"/>
          <w:b/>
          <w:sz w:val="22"/>
          <w:szCs w:val="22"/>
          <w:u w:val="single"/>
        </w:rPr>
        <w:t>ο συνδυασμός ποιότητας και τιμής</w:t>
      </w:r>
      <w:r w:rsidRPr="000265D3">
        <w:rPr>
          <w:rStyle w:val="FontStyle66"/>
          <w:sz w:val="22"/>
          <w:szCs w:val="22"/>
        </w:rPr>
        <w:t xml:space="preserve"> </w:t>
      </w:r>
      <w:r w:rsidRPr="000265D3">
        <w:rPr>
          <w:rStyle w:val="FontStyle66"/>
          <w:b/>
          <w:sz w:val="22"/>
          <w:szCs w:val="22"/>
        </w:rPr>
        <w:t>να είναι καλύτερος</w:t>
      </w:r>
      <w:r w:rsidRPr="000265D3">
        <w:rPr>
          <w:rStyle w:val="FontStyle66"/>
          <w:sz w:val="22"/>
          <w:szCs w:val="22"/>
        </w:rPr>
        <w:t xml:space="preserve"> από αυτόν που προσφέρουν οι ανταγωνιστές της </w:t>
      </w:r>
      <w:r w:rsidRPr="000265D3">
        <w:rPr>
          <w:rStyle w:val="FontStyle66"/>
          <w:b/>
          <w:sz w:val="22"/>
          <w:szCs w:val="22"/>
        </w:rPr>
        <w:t>ή να φαίνεται καλύτερος,</w:t>
      </w:r>
      <w:r w:rsidRPr="000265D3">
        <w:rPr>
          <w:rStyle w:val="FontStyle66"/>
          <w:sz w:val="22"/>
          <w:szCs w:val="22"/>
        </w:rPr>
        <w:t xml:space="preserve"> λόγω διαφήμισης, επωνυμίας κτλ.</w:t>
      </w:r>
    </w:p>
    <w:p w:rsidR="007F4259" w:rsidRPr="000265D3" w:rsidRDefault="007F4259" w:rsidP="007F4259">
      <w:pPr>
        <w:pStyle w:val="Style8"/>
        <w:widowControl/>
        <w:numPr>
          <w:ilvl w:val="0"/>
          <w:numId w:val="3"/>
        </w:numPr>
        <w:spacing w:before="53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highlight w:val="lightGray"/>
        </w:rPr>
        <w:lastRenderedPageBreak/>
        <w:t>Συνεπώς, η έννοια της ανταγωνιστικότητας εκφράζει αυτήν τη δυνατότητα της επιχείρησης, δηλαδή να προσφέρει καλύτερη ποιότητα και τιμή από τους ανταγωνιστές της.</w:t>
      </w:r>
    </w:p>
    <w:p w:rsidR="003215FD" w:rsidRDefault="003215FD" w:rsidP="007F4259">
      <w:pPr>
        <w:pStyle w:val="Style8"/>
        <w:widowControl/>
        <w:spacing w:before="10"/>
        <w:ind w:firstLine="0"/>
        <w:rPr>
          <w:rStyle w:val="FontStyle66"/>
          <w:b/>
          <w:i/>
          <w:sz w:val="22"/>
          <w:szCs w:val="22"/>
          <w:vertAlign w:val="subscript"/>
        </w:rPr>
      </w:pPr>
    </w:p>
    <w:p w:rsidR="007F4259" w:rsidRPr="003215FD" w:rsidRDefault="007F4259" w:rsidP="007F4259">
      <w:pPr>
        <w:pStyle w:val="Style8"/>
        <w:widowControl/>
        <w:spacing w:before="10"/>
        <w:ind w:firstLine="0"/>
        <w:rPr>
          <w:rStyle w:val="FontStyle66"/>
          <w:i/>
          <w:sz w:val="22"/>
          <w:szCs w:val="22"/>
          <w:vertAlign w:val="subscript"/>
        </w:rPr>
      </w:pPr>
      <w:r w:rsidRPr="003215FD">
        <w:rPr>
          <w:rStyle w:val="FontStyle66"/>
          <w:b/>
          <w:i/>
          <w:sz w:val="22"/>
          <w:szCs w:val="22"/>
          <w:vertAlign w:val="subscript"/>
        </w:rPr>
        <w:t xml:space="preserve">Σχέση παραγωγικότητας και ανταγωνιστικότητας </w:t>
      </w:r>
    </w:p>
    <w:p w:rsidR="007F4259" w:rsidRPr="000265D3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Εδώ γίνεται βέβαια εμφανές πώς συνδέεται η παραγωγικότητα σ' ένα βαθμό με την ανταγωνιστικότητα.</w:t>
      </w:r>
    </w:p>
    <w:p w:rsidR="007F4259" w:rsidRPr="000265D3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vertAlign w:val="subscript"/>
        </w:rPr>
        <w:t>(α)</w:t>
      </w:r>
      <w:r w:rsidRPr="000265D3">
        <w:rPr>
          <w:rStyle w:val="FontStyle66"/>
          <w:sz w:val="22"/>
          <w:szCs w:val="22"/>
        </w:rPr>
        <w:t xml:space="preserve"> Αν μια επιχείρηση έχει </w:t>
      </w:r>
      <w:r w:rsidRPr="000265D3">
        <w:rPr>
          <w:rStyle w:val="FontStyle66"/>
          <w:sz w:val="22"/>
          <w:szCs w:val="22"/>
          <w:u w:val="single"/>
        </w:rPr>
        <w:t>υψηλή παραγωγικότητα</w:t>
      </w:r>
      <w:r w:rsidRPr="000265D3">
        <w:rPr>
          <w:rStyle w:val="FontStyle66"/>
          <w:sz w:val="22"/>
          <w:szCs w:val="22"/>
        </w:rPr>
        <w:t xml:space="preserve">, </w:t>
      </w:r>
    </w:p>
    <w:p w:rsidR="00434DAA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αυτό σημαίνει ότι θα έχει </w:t>
      </w:r>
      <w:r w:rsidRPr="000265D3">
        <w:rPr>
          <w:rStyle w:val="FontStyle66"/>
          <w:sz w:val="22"/>
          <w:szCs w:val="22"/>
          <w:u w:val="single"/>
        </w:rPr>
        <w:t>χαμηλό κόστος</w:t>
      </w:r>
      <w:r w:rsidRPr="000265D3">
        <w:rPr>
          <w:rStyle w:val="FontStyle66"/>
          <w:sz w:val="22"/>
          <w:szCs w:val="22"/>
        </w:rPr>
        <w:t xml:space="preserve"> που θα της επιτρέπει να προσφέρει προϊόντα </w:t>
      </w:r>
    </w:p>
    <w:p w:rsidR="007F4259" w:rsidRPr="000265D3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ή υπηρεσίες σε </w:t>
      </w:r>
      <w:r w:rsidRPr="000265D3">
        <w:rPr>
          <w:rStyle w:val="FontStyle66"/>
          <w:sz w:val="22"/>
          <w:szCs w:val="22"/>
          <w:u w:val="single"/>
        </w:rPr>
        <w:t>χαμηλότερες τιμές.</w:t>
      </w:r>
      <w:r w:rsidRPr="000265D3">
        <w:rPr>
          <w:rStyle w:val="FontStyle66"/>
          <w:sz w:val="22"/>
          <w:szCs w:val="22"/>
        </w:rPr>
        <w:t xml:space="preserve"> </w:t>
      </w:r>
    </w:p>
    <w:p w:rsidR="007F4259" w:rsidRPr="000265D3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  <w:vertAlign w:val="subscript"/>
        </w:rPr>
        <w:t>(β)</w:t>
      </w:r>
      <w:r w:rsidRPr="000265D3">
        <w:rPr>
          <w:rStyle w:val="FontStyle66"/>
          <w:sz w:val="22"/>
          <w:szCs w:val="22"/>
        </w:rPr>
        <w:t xml:space="preserve"> Επίσης, αν έχει </w:t>
      </w:r>
      <w:r w:rsidRPr="000265D3">
        <w:rPr>
          <w:rStyle w:val="FontStyle66"/>
          <w:sz w:val="22"/>
          <w:szCs w:val="22"/>
          <w:u w:val="single"/>
        </w:rPr>
        <w:t>υψηλή παραγωγικότητα,</w:t>
      </w:r>
      <w:r w:rsidRPr="000265D3">
        <w:rPr>
          <w:rStyle w:val="FontStyle66"/>
          <w:sz w:val="22"/>
          <w:szCs w:val="22"/>
        </w:rPr>
        <w:t xml:space="preserve"> </w:t>
      </w:r>
    </w:p>
    <w:p w:rsidR="00434DAA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θα έχει περιθώριο να </w:t>
      </w:r>
      <w:r w:rsidRPr="000265D3">
        <w:rPr>
          <w:rStyle w:val="FontStyle66"/>
          <w:sz w:val="22"/>
          <w:szCs w:val="22"/>
          <w:u w:val="single"/>
        </w:rPr>
        <w:t>δαπανήσει χρήματα</w:t>
      </w:r>
      <w:r w:rsidRPr="000265D3">
        <w:rPr>
          <w:rStyle w:val="FontStyle66"/>
          <w:sz w:val="22"/>
          <w:szCs w:val="22"/>
        </w:rPr>
        <w:t xml:space="preserve"> για την </w:t>
      </w:r>
      <w:r w:rsidRPr="000265D3">
        <w:rPr>
          <w:rStyle w:val="FontStyle66"/>
          <w:sz w:val="22"/>
          <w:szCs w:val="22"/>
          <w:u w:val="single"/>
        </w:rPr>
        <w:t>ποιότητα</w:t>
      </w:r>
      <w:r w:rsidRPr="000265D3">
        <w:rPr>
          <w:rStyle w:val="FontStyle66"/>
          <w:sz w:val="22"/>
          <w:szCs w:val="22"/>
        </w:rPr>
        <w:t xml:space="preserve"> και τη </w:t>
      </w:r>
      <w:r w:rsidRPr="000265D3">
        <w:rPr>
          <w:rStyle w:val="FontStyle66"/>
          <w:sz w:val="22"/>
          <w:szCs w:val="22"/>
          <w:u w:val="single"/>
        </w:rPr>
        <w:t>διαφήμιση,</w:t>
      </w:r>
      <w:r w:rsidRPr="000265D3">
        <w:rPr>
          <w:rStyle w:val="FontStyle66"/>
          <w:sz w:val="22"/>
          <w:szCs w:val="22"/>
        </w:rPr>
        <w:t xml:space="preserve"> </w:t>
      </w:r>
    </w:p>
    <w:p w:rsidR="007F4259" w:rsidRPr="000265D3" w:rsidRDefault="007F4259" w:rsidP="007F4259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ώστε να κάνει τα προϊόντα ή τις υπηρεσίες της περισσότερο ανταγωνιστικά.</w:t>
      </w:r>
    </w:p>
    <w:p w:rsidR="003B3791" w:rsidRDefault="003B3791" w:rsidP="007F4259">
      <w:pPr>
        <w:pStyle w:val="Style7"/>
        <w:widowControl/>
        <w:rPr>
          <w:rStyle w:val="FontStyle72"/>
        </w:rPr>
      </w:pPr>
    </w:p>
    <w:p w:rsidR="007F4259" w:rsidRPr="000265D3" w:rsidRDefault="007F4259" w:rsidP="007F4259">
      <w:pPr>
        <w:pStyle w:val="Style7"/>
        <w:widowControl/>
        <w:rPr>
          <w:rStyle w:val="FontStyle72"/>
        </w:rPr>
      </w:pPr>
      <w:r w:rsidRPr="000265D3">
        <w:rPr>
          <w:rStyle w:val="FontStyle72"/>
        </w:rPr>
        <w:t xml:space="preserve">1.5.3. Ερωτήσεις βιβλίου </w:t>
      </w:r>
    </w:p>
    <w:p w:rsidR="007F4259" w:rsidRPr="000265D3" w:rsidRDefault="007F4259" w:rsidP="007F4259">
      <w:pPr>
        <w:pStyle w:val="Style2"/>
        <w:widowControl/>
        <w:spacing w:line="259" w:lineRule="exact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3.Να σημειώσετε με Σ το σωστό και Λ το λάθος στο τέλος κάθε πρότασης:</w:t>
      </w:r>
    </w:p>
    <w:p w:rsidR="007F4259" w:rsidRPr="000265D3" w:rsidRDefault="007F4259" w:rsidP="007F4259">
      <w:pPr>
        <w:pStyle w:val="Style33"/>
        <w:widowControl/>
        <w:numPr>
          <w:ilvl w:val="0"/>
          <w:numId w:val="1"/>
        </w:numPr>
        <w:tabs>
          <w:tab w:val="left" w:pos="398"/>
        </w:tabs>
        <w:spacing w:line="240" w:lineRule="auto"/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Λειτουργικός στόχος του σχολείου είναι η μόρφωση των ανθρώπων    </w:t>
      </w:r>
    </w:p>
    <w:p w:rsidR="007F4259" w:rsidRPr="000265D3" w:rsidRDefault="007F4259" w:rsidP="007F4259">
      <w:pPr>
        <w:pStyle w:val="Style33"/>
        <w:widowControl/>
        <w:numPr>
          <w:ilvl w:val="0"/>
          <w:numId w:val="1"/>
        </w:numPr>
        <w:tabs>
          <w:tab w:val="left" w:pos="6494"/>
        </w:tabs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Οι θεσμικοί στόχοι της επιχείρησης διατυπώνονται στο καταστατικό της</w:t>
      </w:r>
      <w:r w:rsidRPr="000265D3">
        <w:rPr>
          <w:rStyle w:val="FontStyle66"/>
          <w:sz w:val="22"/>
          <w:szCs w:val="22"/>
        </w:rPr>
        <w:tab/>
      </w:r>
    </w:p>
    <w:p w:rsidR="007F4259" w:rsidRPr="000265D3" w:rsidRDefault="007F4259" w:rsidP="007F4259">
      <w:pPr>
        <w:pStyle w:val="Style33"/>
        <w:widowControl/>
        <w:numPr>
          <w:ilvl w:val="0"/>
          <w:numId w:val="1"/>
        </w:numPr>
        <w:tabs>
          <w:tab w:val="left" w:pos="0"/>
          <w:tab w:val="left" w:pos="6499"/>
        </w:tabs>
        <w:ind w:firstLine="0"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Η αποδοτικότητα μετρά ποσότητες ενώ η παραγωγικότητα μετρά αξίες ή χρηματικά μεγέθη</w:t>
      </w:r>
    </w:p>
    <w:p w:rsidR="007F4259" w:rsidRPr="000265D3" w:rsidRDefault="007F4259" w:rsidP="007F4259">
      <w:pPr>
        <w:pStyle w:val="-"/>
        <w:numPr>
          <w:ilvl w:val="0"/>
          <w:numId w:val="0"/>
        </w:numPr>
        <w:jc w:val="center"/>
        <w:rPr>
          <w:rFonts w:ascii="Times New Roman" w:hAnsi="Times New Roman"/>
          <w:b/>
          <w:szCs w:val="22"/>
        </w:rPr>
      </w:pPr>
    </w:p>
    <w:p w:rsidR="007F4259" w:rsidRDefault="007F4259" w:rsidP="007F4259">
      <w:pPr>
        <w:pStyle w:val="-"/>
        <w:numPr>
          <w:ilvl w:val="0"/>
          <w:numId w:val="0"/>
        </w:numPr>
        <w:jc w:val="center"/>
        <w:rPr>
          <w:rFonts w:ascii="Times New Roman" w:hAnsi="Times New Roman"/>
          <w:b/>
          <w:szCs w:val="22"/>
        </w:rPr>
      </w:pPr>
      <w:r w:rsidRPr="000265D3">
        <w:rPr>
          <w:rFonts w:ascii="Times New Roman" w:hAnsi="Times New Roman"/>
          <w:b/>
          <w:szCs w:val="22"/>
        </w:rPr>
        <w:t>Ερωτήσεις Πανελληνίων Εξετάσεων τύπου Σωστού-Λάθους</w:t>
      </w:r>
    </w:p>
    <w:p w:rsidR="007F4259" w:rsidRPr="000265D3" w:rsidRDefault="007F4259" w:rsidP="007F4259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1) Η  παραγωγικότητα μετρά ποσότητες ενώ η αποδοτικότητα μετρά αξίες ή χρηματικά μεγέθη. (Γενικό 2002). </w:t>
      </w:r>
    </w:p>
    <w:p w:rsidR="007F4259" w:rsidRPr="000265D3" w:rsidRDefault="007F4259" w:rsidP="007F4259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2) Η οικονομική αποδοτικότητα εκφράζεται από το λόγο καθαρό κέρδος ή ζημία προς χρησιμοποιηθέντα κεφάλαια. (Γενικό Επαναληπτικές 2003). </w:t>
      </w:r>
    </w:p>
    <w:p w:rsidR="007F4259" w:rsidRPr="000265D3" w:rsidRDefault="007F4259" w:rsidP="007F4259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3) Παραγωγικότητα είναι η σχέση του οικονομικού αποτελέσματος προς το χρησιμοποιηθέν κεφάλαιο. (Γενικό 2003). </w:t>
      </w:r>
    </w:p>
    <w:p w:rsidR="007F4259" w:rsidRPr="000265D3" w:rsidRDefault="007F4259" w:rsidP="007F4259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4) Η έννοια της παραγωγικότητας είναι ευρύτερη από την έννοια της αποτελεσματικότητας. (Γενικό 2006). </w:t>
      </w:r>
    </w:p>
    <w:p w:rsidR="007F4259" w:rsidRPr="000265D3" w:rsidRDefault="007F4259" w:rsidP="007F4259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5) Η αποδοτικότητα μετρά ποσότητες, ενώ η παραγωγικότητα μετρά αξίες ή χρηματικά μεγέθη. (Γενικό 2008) και (Εσπερινό 2002). </w:t>
      </w:r>
    </w:p>
    <w:p w:rsidR="007F4259" w:rsidRPr="000265D3" w:rsidRDefault="007F4259" w:rsidP="007F4259">
      <w:pPr>
        <w:pStyle w:val="-"/>
        <w:numPr>
          <w:ilvl w:val="0"/>
          <w:numId w:val="0"/>
        </w:numPr>
        <w:jc w:val="left"/>
        <w:rPr>
          <w:rFonts w:ascii="Times New Roman" w:hAnsi="Times New Roman"/>
          <w:szCs w:val="22"/>
        </w:rPr>
      </w:pPr>
      <w:r w:rsidRPr="000265D3">
        <w:rPr>
          <w:rFonts w:ascii="Times New Roman" w:hAnsi="Times New Roman"/>
          <w:szCs w:val="22"/>
        </w:rPr>
        <w:t xml:space="preserve">6) Η παραγωγικότητα της εργασίας δίνεται από τον παρακάτω τύπο: </w:t>
      </w:r>
      <w:r w:rsidRPr="000265D3">
        <w:rPr>
          <w:rFonts w:ascii="Times New Roman" w:hAnsi="Times New Roman"/>
          <w:position w:val="-28"/>
          <w:szCs w:val="22"/>
        </w:rPr>
        <w:object w:dxaOrig="4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3pt" o:ole="">
            <v:imagedata r:id="rId8" o:title=""/>
          </v:shape>
          <o:OLEObject Type="Embed" ProgID="Equation.DSMT4" ShapeID="_x0000_i1025" DrawAspect="Content" ObjectID="_1445625310" r:id="rId9"/>
        </w:object>
      </w:r>
    </w:p>
    <w:p w:rsidR="007F4259" w:rsidRPr="000265D3" w:rsidRDefault="007F4259" w:rsidP="007F4259">
      <w:pPr>
        <w:pStyle w:val="Style6"/>
        <w:widowControl/>
        <w:tabs>
          <w:tab w:val="left" w:pos="180"/>
        </w:tabs>
        <w:spacing w:line="240" w:lineRule="exact"/>
        <w:rPr>
          <w:rStyle w:val="FontStyle69"/>
          <w:b w:val="0"/>
          <w:sz w:val="22"/>
          <w:szCs w:val="22"/>
        </w:rPr>
      </w:pPr>
      <w:r w:rsidRPr="000265D3">
        <w:rPr>
          <w:rStyle w:val="FontStyle69"/>
          <w:b w:val="0"/>
          <w:sz w:val="22"/>
          <w:szCs w:val="22"/>
        </w:rPr>
        <w:t xml:space="preserve">7) Η οικονομική αποδοτικότητα εκφράζεται από τον λόγο: παραχθέντα αγαθά (υπηρεσίες ή προϊόντα) προς παραγωγικά μέσα που χρησιμοποιήθηκαν. (Επαναλ.2009) </w:t>
      </w:r>
    </w:p>
    <w:p w:rsidR="007F4259" w:rsidRPr="000265D3" w:rsidRDefault="007F4259" w:rsidP="007F4259">
      <w:pPr>
        <w:pStyle w:val="Style6"/>
        <w:widowControl/>
        <w:tabs>
          <w:tab w:val="left" w:pos="180"/>
        </w:tabs>
        <w:spacing w:line="240" w:lineRule="exact"/>
        <w:rPr>
          <w:rStyle w:val="FontStyle69"/>
          <w:b w:val="0"/>
          <w:sz w:val="22"/>
          <w:szCs w:val="22"/>
        </w:rPr>
      </w:pPr>
      <w:r w:rsidRPr="000265D3">
        <w:rPr>
          <w:rStyle w:val="FontStyle69"/>
          <w:b w:val="0"/>
          <w:sz w:val="22"/>
          <w:szCs w:val="22"/>
        </w:rPr>
        <w:t xml:space="preserve">8) Η έννοια της παραγωγικότητας είναι ευρύτερη από την έννοια της αποτελεσματικότητας. (Επαναληπτικές 2011) </w:t>
      </w:r>
    </w:p>
    <w:p w:rsidR="000265D3" w:rsidRDefault="000265D3" w:rsidP="003215FD">
      <w:pPr>
        <w:pStyle w:val="Style6"/>
        <w:widowControl/>
        <w:tabs>
          <w:tab w:val="left" w:pos="180"/>
        </w:tabs>
        <w:spacing w:line="240" w:lineRule="exact"/>
        <w:rPr>
          <w:sz w:val="22"/>
          <w:szCs w:val="22"/>
        </w:rPr>
      </w:pPr>
      <w:r w:rsidRPr="000265D3">
        <w:rPr>
          <w:rStyle w:val="FontStyle69"/>
          <w:b w:val="0"/>
          <w:sz w:val="22"/>
          <w:szCs w:val="22"/>
        </w:rPr>
        <w:t>9) Μία επιχείρηση για να είναι ανταγωνιστική, πρέπει να προσφέρει προϊόντα ή υπηρεσίες, των οποίων ο συνδυασμών ποιότητα; και τιμής  να είναι καλύτερος από αυτόν που προσφέρουν οι ανταγωνιστές της η να φαίνεται καλύτερος, λόγω, διαφήμισης, επωνυμίας κ.τ.λ.</w:t>
      </w:r>
      <w:r w:rsidRPr="000265D3">
        <w:rPr>
          <w:sz w:val="22"/>
          <w:szCs w:val="22"/>
        </w:rPr>
        <w:t xml:space="preserve"> (Γενικό 2012).</w:t>
      </w:r>
    </w:p>
    <w:p w:rsidR="002B37AD" w:rsidRPr="002B37AD" w:rsidRDefault="002B37AD" w:rsidP="002B37AD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 w:rsidRPr="002B37AD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0</w:t>
      </w:r>
      <w:r w:rsidRPr="002B37AD">
        <w:rPr>
          <w:rFonts w:ascii="Times New Roman" w:hAnsi="Times New Roman"/>
          <w:szCs w:val="22"/>
        </w:rPr>
        <w:t xml:space="preserve">) Η αποτελεσματικότητα είναι ο βαθμός στο οποίο η επιχείρηση πετυχαίνει τους στόχους της. (Εσπερινό 2003). </w:t>
      </w:r>
    </w:p>
    <w:p w:rsidR="002B37AD" w:rsidRPr="002B37AD" w:rsidRDefault="002B37AD" w:rsidP="002B37AD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</w:t>
      </w:r>
      <w:r w:rsidRPr="002B37AD">
        <w:rPr>
          <w:rFonts w:ascii="Times New Roman" w:hAnsi="Times New Roman"/>
          <w:szCs w:val="22"/>
        </w:rPr>
        <w:t xml:space="preserve">) Η παραγωγικότητα δίνεται από τον τύπο:                                    </w:t>
      </w:r>
    </w:p>
    <w:p w:rsidR="002B37AD" w:rsidRPr="002B37AD" w:rsidRDefault="002B37AD" w:rsidP="002B37AD">
      <w:pPr>
        <w:rPr>
          <w:sz w:val="22"/>
          <w:szCs w:val="22"/>
        </w:rPr>
      </w:pPr>
      <w:r w:rsidRPr="002B37AD">
        <w:rPr>
          <w:position w:val="-28"/>
          <w:sz w:val="22"/>
          <w:szCs w:val="22"/>
        </w:rPr>
        <w:object w:dxaOrig="6200" w:dyaOrig="660">
          <v:shape id="_x0000_i1026" type="#_x0000_t75" style="width:309.75pt;height:33pt" o:ole="">
            <v:imagedata r:id="rId10" o:title=""/>
          </v:shape>
          <o:OLEObject Type="Embed" ProgID="Equation.DSMT4" ShapeID="_x0000_i1026" DrawAspect="Content" ObjectID="_1445625311" r:id="rId11"/>
        </w:object>
      </w:r>
      <w:r w:rsidRPr="002B37AD">
        <w:rPr>
          <w:sz w:val="22"/>
          <w:szCs w:val="22"/>
        </w:rPr>
        <w:t>, (</w:t>
      </w:r>
      <w:proofErr w:type="spellStart"/>
      <w:r w:rsidRPr="002B37AD">
        <w:rPr>
          <w:sz w:val="22"/>
          <w:szCs w:val="22"/>
        </w:rPr>
        <w:t>Εσπ</w:t>
      </w:r>
      <w:proofErr w:type="spellEnd"/>
      <w:r w:rsidRPr="002B37AD">
        <w:rPr>
          <w:sz w:val="22"/>
          <w:szCs w:val="22"/>
        </w:rPr>
        <w:t xml:space="preserve"> Επαν2005).</w:t>
      </w:r>
    </w:p>
    <w:p w:rsidR="003C634D" w:rsidRDefault="002B37AD" w:rsidP="002B37AD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2B37AD">
        <w:rPr>
          <w:sz w:val="22"/>
          <w:szCs w:val="22"/>
        </w:rPr>
        <w:t xml:space="preserve">) Η αποτελεσματικότητα αφορά κυρίως στην εσωτερική λειτουργία της επιχείρησης και εκφράζει τις θυσίες (κόστη) που γίνονται για την επίτευξη ενός αποτελέσματος. </w:t>
      </w:r>
    </w:p>
    <w:p w:rsidR="002B37AD" w:rsidRPr="002B37AD" w:rsidRDefault="002B37AD" w:rsidP="002B37AD">
      <w:pPr>
        <w:rPr>
          <w:sz w:val="22"/>
          <w:szCs w:val="22"/>
        </w:rPr>
      </w:pPr>
      <w:r w:rsidRPr="002B37AD">
        <w:rPr>
          <w:sz w:val="22"/>
          <w:szCs w:val="22"/>
        </w:rPr>
        <w:t>(Εσπερινό 2005 και</w:t>
      </w:r>
      <w:r w:rsidR="003C634D">
        <w:rPr>
          <w:sz w:val="22"/>
          <w:szCs w:val="22"/>
        </w:rPr>
        <w:t xml:space="preserve"> </w:t>
      </w:r>
      <w:r w:rsidRPr="002B37AD">
        <w:rPr>
          <w:sz w:val="22"/>
          <w:szCs w:val="22"/>
        </w:rPr>
        <w:t xml:space="preserve"> Επαναληπτικές 2006). </w:t>
      </w:r>
    </w:p>
    <w:p w:rsidR="002B37AD" w:rsidRDefault="002B37AD" w:rsidP="003C634D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2B37AD">
        <w:rPr>
          <w:sz w:val="22"/>
          <w:szCs w:val="22"/>
        </w:rPr>
        <w:t xml:space="preserve">) Η αποδοτικότητα είναι ο βαθμός στον οποίο η επιχείρηση πετυχαίνει τους στόχους της. </w:t>
      </w:r>
    </w:p>
    <w:p w:rsidR="002B37AD" w:rsidRPr="002B37AD" w:rsidRDefault="002B37AD" w:rsidP="002B37AD">
      <w:pPr>
        <w:jc w:val="center"/>
        <w:rPr>
          <w:rStyle w:val="FontStyle69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2B37AD">
        <w:rPr>
          <w:sz w:val="22"/>
          <w:szCs w:val="22"/>
        </w:rPr>
        <w:t xml:space="preserve">(Γενικό 2012)  </w:t>
      </w:r>
    </w:p>
    <w:p w:rsidR="002B37AD" w:rsidRDefault="002B37AD" w:rsidP="003215FD">
      <w:pPr>
        <w:pStyle w:val="Style6"/>
        <w:widowControl/>
        <w:tabs>
          <w:tab w:val="left" w:pos="180"/>
        </w:tabs>
        <w:spacing w:line="240" w:lineRule="exact"/>
        <w:rPr>
          <w:sz w:val="22"/>
          <w:szCs w:val="22"/>
        </w:rPr>
      </w:pPr>
    </w:p>
    <w:p w:rsidR="002B37AD" w:rsidRPr="000265D3" w:rsidRDefault="002B37AD" w:rsidP="003215FD">
      <w:pPr>
        <w:pStyle w:val="Style6"/>
        <w:widowControl/>
        <w:tabs>
          <w:tab w:val="left" w:pos="180"/>
        </w:tabs>
        <w:spacing w:line="240" w:lineRule="exact"/>
        <w:rPr>
          <w:rStyle w:val="FontStyle69"/>
          <w:b w:val="0"/>
          <w:sz w:val="22"/>
          <w:szCs w:val="22"/>
        </w:rPr>
      </w:pPr>
    </w:p>
    <w:p w:rsidR="000265D3" w:rsidRPr="000265D3" w:rsidRDefault="000265D3" w:rsidP="003215FD">
      <w:pPr>
        <w:pStyle w:val="Style6"/>
        <w:widowControl/>
        <w:tabs>
          <w:tab w:val="left" w:pos="180"/>
        </w:tabs>
        <w:spacing w:line="240" w:lineRule="exact"/>
        <w:rPr>
          <w:rStyle w:val="FontStyle69"/>
          <w:b w:val="0"/>
          <w:sz w:val="22"/>
          <w:szCs w:val="22"/>
        </w:rPr>
      </w:pPr>
    </w:p>
    <w:p w:rsidR="007F4259" w:rsidRDefault="007F4259" w:rsidP="003215FD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265D3">
        <w:rPr>
          <w:rFonts w:ascii="Times New Roman" w:hAnsi="Times New Roman" w:cs="Times New Roman"/>
          <w:sz w:val="22"/>
          <w:szCs w:val="22"/>
        </w:rPr>
        <w:lastRenderedPageBreak/>
        <w:t>Ερωτήσεις πολλαπλής επιλογής Πανελληνίων Εξετάσεων</w:t>
      </w:r>
    </w:p>
    <w:p w:rsidR="003B3791" w:rsidRPr="003B3791" w:rsidRDefault="003B3791" w:rsidP="003215FD"/>
    <w:tbl>
      <w:tblPr>
        <w:tblW w:w="0" w:type="auto"/>
        <w:tblLook w:val="04A0"/>
      </w:tblPr>
      <w:tblGrid>
        <w:gridCol w:w="8046"/>
        <w:gridCol w:w="338"/>
      </w:tblGrid>
      <w:tr w:rsidR="007F4259" w:rsidRPr="000265D3" w:rsidTr="00D75522">
        <w:trPr>
          <w:trHeight w:val="204"/>
        </w:trPr>
        <w:tc>
          <w:tcPr>
            <w:tcW w:w="8384" w:type="dxa"/>
            <w:gridSpan w:val="2"/>
          </w:tcPr>
          <w:p w:rsidR="007F4259" w:rsidRPr="000265D3" w:rsidRDefault="007F4259" w:rsidP="00D75522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0265D3">
              <w:rPr>
                <w:rFonts w:ascii="Times New Roman" w:hAnsi="Times New Roman"/>
                <w:b/>
                <w:szCs w:val="22"/>
              </w:rPr>
              <w:t xml:space="preserve">1. Η παραγωγικότητα της εργασίας δίδεται από τον τύπο: </w:t>
            </w:r>
          </w:p>
        </w:tc>
      </w:tr>
      <w:tr w:rsidR="007F4259" w:rsidRPr="000265D3" w:rsidTr="00D75522">
        <w:trPr>
          <w:gridAfter w:val="1"/>
          <w:wAfter w:w="338" w:type="dxa"/>
          <w:trHeight w:val="527"/>
        </w:trPr>
        <w:tc>
          <w:tcPr>
            <w:tcW w:w="8046" w:type="dxa"/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α. </w:t>
            </w:r>
            <w:r w:rsidRPr="000265D3">
              <w:rPr>
                <w:position w:val="-28"/>
                <w:sz w:val="22"/>
                <w:szCs w:val="22"/>
              </w:rPr>
              <w:object w:dxaOrig="2860" w:dyaOrig="660">
                <v:shape id="_x0000_i1027" type="#_x0000_t75" style="width:143.25pt;height:33pt" o:ole="">
                  <v:imagedata r:id="rId12" o:title=""/>
                </v:shape>
                <o:OLEObject Type="Embed" ProgID="Equation.DSMT4" ShapeID="_x0000_i1027" DrawAspect="Content" ObjectID="_1445625312" r:id="rId13"/>
              </w:object>
            </w:r>
            <w:r w:rsidRPr="000265D3">
              <w:rPr>
                <w:sz w:val="22"/>
                <w:szCs w:val="22"/>
              </w:rPr>
              <w:t xml:space="preserve"> </w:t>
            </w:r>
          </w:p>
        </w:tc>
      </w:tr>
      <w:tr w:rsidR="007F4259" w:rsidRPr="000265D3" w:rsidTr="00D75522">
        <w:trPr>
          <w:gridAfter w:val="1"/>
          <w:wAfter w:w="338" w:type="dxa"/>
          <w:trHeight w:val="527"/>
        </w:trPr>
        <w:tc>
          <w:tcPr>
            <w:tcW w:w="8046" w:type="dxa"/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β. </w:t>
            </w:r>
            <w:r w:rsidRPr="000265D3">
              <w:rPr>
                <w:position w:val="-28"/>
                <w:sz w:val="22"/>
                <w:szCs w:val="22"/>
              </w:rPr>
              <w:object w:dxaOrig="2240" w:dyaOrig="660">
                <v:shape id="_x0000_i1028" type="#_x0000_t75" style="width:111.75pt;height:33pt" o:ole="">
                  <v:imagedata r:id="rId14" o:title=""/>
                </v:shape>
                <o:OLEObject Type="Embed" ProgID="Equation.DSMT4" ShapeID="_x0000_i1028" DrawAspect="Content" ObjectID="_1445625313" r:id="rId15"/>
              </w:object>
            </w:r>
            <w:r w:rsidRPr="000265D3">
              <w:rPr>
                <w:sz w:val="22"/>
                <w:szCs w:val="22"/>
              </w:rPr>
              <w:t xml:space="preserve"> </w:t>
            </w:r>
          </w:p>
        </w:tc>
      </w:tr>
      <w:tr w:rsidR="007F4259" w:rsidRPr="000265D3" w:rsidTr="00D75522">
        <w:trPr>
          <w:gridAfter w:val="1"/>
          <w:wAfter w:w="338" w:type="dxa"/>
          <w:trHeight w:val="527"/>
        </w:trPr>
        <w:tc>
          <w:tcPr>
            <w:tcW w:w="8046" w:type="dxa"/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γ. </w:t>
            </w:r>
            <w:r w:rsidRPr="000265D3">
              <w:rPr>
                <w:position w:val="-28"/>
                <w:sz w:val="22"/>
                <w:szCs w:val="22"/>
              </w:rPr>
              <w:object w:dxaOrig="2220" w:dyaOrig="660">
                <v:shape id="_x0000_i1029" type="#_x0000_t75" style="width:111pt;height:33pt" o:ole="">
                  <v:imagedata r:id="rId16" o:title=""/>
                </v:shape>
                <o:OLEObject Type="Embed" ProgID="Equation.DSMT4" ShapeID="_x0000_i1029" DrawAspect="Content" ObjectID="_1445625314" r:id="rId17"/>
              </w:object>
            </w:r>
          </w:p>
        </w:tc>
      </w:tr>
      <w:tr w:rsidR="007F4259" w:rsidRPr="000265D3" w:rsidTr="00D75522">
        <w:trPr>
          <w:gridAfter w:val="1"/>
          <w:wAfter w:w="338" w:type="dxa"/>
          <w:trHeight w:val="527"/>
        </w:trPr>
        <w:tc>
          <w:tcPr>
            <w:tcW w:w="8046" w:type="dxa"/>
          </w:tcPr>
          <w:p w:rsidR="007F4259" w:rsidRDefault="007F4259" w:rsidP="00D75522">
            <w:pPr>
              <w:rPr>
                <w:position w:val="-28"/>
              </w:rPr>
            </w:pPr>
            <w:r w:rsidRPr="000265D3">
              <w:rPr>
                <w:sz w:val="22"/>
                <w:szCs w:val="22"/>
              </w:rPr>
              <w:t xml:space="preserve">δ. </w:t>
            </w:r>
            <w:r w:rsidRPr="000265D3">
              <w:rPr>
                <w:position w:val="-28"/>
                <w:sz w:val="22"/>
                <w:szCs w:val="22"/>
              </w:rPr>
              <w:object w:dxaOrig="2860" w:dyaOrig="660">
                <v:shape id="_x0000_i1030" type="#_x0000_t75" style="width:143.25pt;height:33pt" o:ole="">
                  <v:imagedata r:id="rId18" o:title=""/>
                </v:shape>
                <o:OLEObject Type="Embed" ProgID="Equation.DSMT4" ShapeID="_x0000_i1030" DrawAspect="Content" ObjectID="_1445625315" r:id="rId19"/>
              </w:object>
            </w:r>
          </w:p>
          <w:p w:rsidR="003B3791" w:rsidRPr="000265D3" w:rsidRDefault="003B3791" w:rsidP="00D75522"/>
        </w:tc>
      </w:tr>
    </w:tbl>
    <w:p w:rsidR="007F4259" w:rsidRPr="000265D3" w:rsidRDefault="007F4259" w:rsidP="007F4259">
      <w:pPr>
        <w:pStyle w:val="Style6"/>
        <w:widowControl/>
        <w:spacing w:line="240" w:lineRule="exact"/>
        <w:rPr>
          <w:rStyle w:val="FontStyle69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394"/>
      </w:tblGrid>
      <w:tr w:rsidR="007F4259" w:rsidRPr="000265D3" w:rsidTr="00D75522"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0265D3">
              <w:rPr>
                <w:rFonts w:ascii="Times New Roman" w:hAnsi="Times New Roman"/>
                <w:b/>
                <w:szCs w:val="22"/>
              </w:rPr>
              <w:t xml:space="preserve">2. Η οικονομική αποδοτικότητα εκφράζεται με τον παρακάτω τύπο: </w:t>
            </w:r>
          </w:p>
        </w:tc>
      </w:tr>
      <w:tr w:rsidR="007F4259" w:rsidRPr="000265D3" w:rsidTr="00D75522">
        <w:trPr>
          <w:gridAfter w:val="1"/>
          <w:wAfter w:w="394" w:type="dxa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α. </w:t>
            </w:r>
            <w:r w:rsidRPr="000265D3">
              <w:rPr>
                <w:position w:val="-28"/>
                <w:sz w:val="22"/>
                <w:szCs w:val="22"/>
              </w:rPr>
              <w:object w:dxaOrig="4200" w:dyaOrig="660">
                <v:shape id="_x0000_i1031" type="#_x0000_t75" style="width:210pt;height:33pt" o:ole="">
                  <v:imagedata r:id="rId20" o:title=""/>
                </v:shape>
                <o:OLEObject Type="Embed" ProgID="Equation.DSMT4" ShapeID="_x0000_i1031" DrawAspect="Content" ObjectID="_1445625316" r:id="rId21"/>
              </w:object>
            </w:r>
          </w:p>
        </w:tc>
      </w:tr>
      <w:tr w:rsidR="007F4259" w:rsidRPr="000265D3" w:rsidTr="00D75522">
        <w:trPr>
          <w:gridAfter w:val="1"/>
          <w:wAfter w:w="394" w:type="dxa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β. </w:t>
            </w:r>
            <w:r w:rsidRPr="000265D3">
              <w:rPr>
                <w:position w:val="-28"/>
                <w:sz w:val="22"/>
                <w:szCs w:val="22"/>
              </w:rPr>
              <w:object w:dxaOrig="2280" w:dyaOrig="660">
                <v:shape id="_x0000_i1032" type="#_x0000_t75" style="width:114pt;height:33pt" o:ole="">
                  <v:imagedata r:id="rId22" o:title=""/>
                </v:shape>
                <o:OLEObject Type="Embed" ProgID="Equation.DSMT4" ShapeID="_x0000_i1032" DrawAspect="Content" ObjectID="_1445625317" r:id="rId23"/>
              </w:object>
            </w:r>
          </w:p>
        </w:tc>
      </w:tr>
      <w:tr w:rsidR="007F4259" w:rsidRPr="000265D3" w:rsidTr="00D75522">
        <w:trPr>
          <w:gridAfter w:val="1"/>
          <w:wAfter w:w="394" w:type="dxa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γ. </w:t>
            </w:r>
            <w:r w:rsidRPr="000265D3">
              <w:rPr>
                <w:position w:val="-28"/>
                <w:sz w:val="22"/>
                <w:szCs w:val="22"/>
              </w:rPr>
              <w:object w:dxaOrig="2940" w:dyaOrig="660">
                <v:shape id="_x0000_i1033" type="#_x0000_t75" style="width:147pt;height:33pt" o:ole="">
                  <v:imagedata r:id="rId24" o:title=""/>
                </v:shape>
                <o:OLEObject Type="Embed" ProgID="Equation.DSMT4" ShapeID="_x0000_i1033" DrawAspect="Content" ObjectID="_1445625318" r:id="rId25"/>
              </w:object>
            </w:r>
          </w:p>
        </w:tc>
      </w:tr>
      <w:tr w:rsidR="007F4259" w:rsidRPr="000265D3" w:rsidTr="00D75522">
        <w:trPr>
          <w:gridAfter w:val="1"/>
          <w:wAfter w:w="394" w:type="dxa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7F4259" w:rsidRDefault="007F4259" w:rsidP="00D75522">
            <w:r w:rsidRPr="000265D3">
              <w:rPr>
                <w:sz w:val="22"/>
                <w:szCs w:val="22"/>
              </w:rPr>
              <w:t xml:space="preserve">δ. </w:t>
            </w:r>
            <w:r w:rsidRPr="000265D3">
              <w:rPr>
                <w:position w:val="-28"/>
                <w:sz w:val="22"/>
                <w:szCs w:val="22"/>
              </w:rPr>
              <w:object w:dxaOrig="2940" w:dyaOrig="660">
                <v:shape id="_x0000_i1034" type="#_x0000_t75" style="width:147pt;height:33pt" o:ole="">
                  <v:imagedata r:id="rId26" o:title=""/>
                </v:shape>
                <o:OLEObject Type="Embed" ProgID="Equation.DSMT4" ShapeID="_x0000_i1034" DrawAspect="Content" ObjectID="_1445625319" r:id="rId27"/>
              </w:object>
            </w:r>
            <w:r w:rsidRPr="000265D3">
              <w:rPr>
                <w:sz w:val="22"/>
                <w:szCs w:val="22"/>
              </w:rPr>
              <w:t xml:space="preserve"> </w:t>
            </w:r>
          </w:p>
          <w:p w:rsidR="003B3791" w:rsidRPr="000265D3" w:rsidRDefault="003B3791" w:rsidP="00D75522"/>
        </w:tc>
      </w:tr>
    </w:tbl>
    <w:p w:rsidR="007F4259" w:rsidRPr="000265D3" w:rsidRDefault="007F4259" w:rsidP="007F4259">
      <w:pPr>
        <w:pStyle w:val="Style6"/>
        <w:widowControl/>
        <w:spacing w:line="240" w:lineRule="exact"/>
        <w:rPr>
          <w:rStyle w:val="FontStyle69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8"/>
        <w:gridCol w:w="984"/>
        <w:gridCol w:w="141"/>
        <w:gridCol w:w="284"/>
      </w:tblGrid>
      <w:tr w:rsidR="007F4259" w:rsidRPr="000265D3" w:rsidTr="005067D0"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0265D3">
              <w:rPr>
                <w:rFonts w:ascii="Times New Roman" w:hAnsi="Times New Roman"/>
                <w:b/>
                <w:szCs w:val="22"/>
              </w:rPr>
              <w:t xml:space="preserve">3. Η αποδοτικότητα και η παραγωγικότητα μετρούν: </w:t>
            </w:r>
          </w:p>
        </w:tc>
      </w:tr>
      <w:tr w:rsidR="007F4259" w:rsidRPr="000265D3" w:rsidTr="005067D0">
        <w:trPr>
          <w:gridAfter w:val="3"/>
          <w:wAfter w:w="1409" w:type="dxa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 xml:space="preserve">α Αξίες ή χρηματικά μεγέθη.  </w:t>
            </w:r>
          </w:p>
        </w:tc>
      </w:tr>
      <w:tr w:rsidR="007F4259" w:rsidRPr="000265D3" w:rsidTr="005067D0">
        <w:trPr>
          <w:gridAfter w:val="1"/>
          <w:wAfter w:w="284" w:type="dxa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>β Ποσότητες.</w:t>
            </w:r>
          </w:p>
        </w:tc>
      </w:tr>
      <w:tr w:rsidR="007F4259" w:rsidRPr="000265D3" w:rsidTr="005067D0">
        <w:trPr>
          <w:gridAfter w:val="3"/>
          <w:wAfter w:w="1409" w:type="dxa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r w:rsidRPr="000265D3">
              <w:rPr>
                <w:sz w:val="22"/>
                <w:szCs w:val="22"/>
              </w:rPr>
              <w:t>γ Αντίστοιχα ποσότητες και αξίες ή χρηματικά μεγέθη.</w:t>
            </w:r>
          </w:p>
        </w:tc>
      </w:tr>
      <w:tr w:rsidR="007F4259" w:rsidRPr="000265D3" w:rsidTr="005067D0">
        <w:trPr>
          <w:gridAfter w:val="3"/>
          <w:wAfter w:w="1409" w:type="dxa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F4259" w:rsidRDefault="007F4259" w:rsidP="00D75522">
            <w:r w:rsidRPr="000265D3">
              <w:rPr>
                <w:sz w:val="22"/>
                <w:szCs w:val="22"/>
              </w:rPr>
              <w:t xml:space="preserve">δ Αντίστοιχα αξίες ή χρηματικά μεγέθη και ποσότητες. </w:t>
            </w:r>
          </w:p>
          <w:p w:rsidR="003B3791" w:rsidRPr="000265D3" w:rsidRDefault="003B3791" w:rsidP="00D75522"/>
        </w:tc>
      </w:tr>
      <w:tr w:rsidR="007F4259" w:rsidRPr="000265D3" w:rsidTr="005067D0">
        <w:trPr>
          <w:gridAfter w:val="2"/>
          <w:wAfter w:w="425" w:type="dxa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259" w:rsidRPr="000265D3" w:rsidRDefault="007F4259" w:rsidP="00D75522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0265D3">
              <w:rPr>
                <w:rFonts w:ascii="Times New Roman" w:hAnsi="Times New Roman"/>
                <w:b/>
                <w:szCs w:val="22"/>
              </w:rPr>
              <w:t>4. Μια επιχείρηση τον μήνα Απρίλιο παρήγαγε 20 μονάδες προϊόντος χρησιμοποιώντας 10 εργάτες. Η παραγωγικότητα της εργασίας στην επιχείρηση αυτή τον μήνα Απρίλιο ήταν ίση με:</w:t>
            </w:r>
          </w:p>
          <w:p w:rsidR="007F4259" w:rsidRDefault="007F4259" w:rsidP="00D75522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0265D3">
              <w:rPr>
                <w:rFonts w:ascii="Times New Roman" w:hAnsi="Times New Roman"/>
                <w:szCs w:val="22"/>
              </w:rPr>
              <w:t xml:space="preserve">α. 200                     β. 20                   γ.2                      δ. 0,5               (Γενικό 2008)  </w:t>
            </w:r>
          </w:p>
          <w:p w:rsidR="003B3791" w:rsidRPr="003B3791" w:rsidRDefault="003B3791" w:rsidP="003B3791">
            <w:pPr>
              <w:rPr>
                <w:lang w:eastAsia="en-US" w:bidi="en-US"/>
              </w:rPr>
            </w:pPr>
          </w:p>
        </w:tc>
      </w:tr>
    </w:tbl>
    <w:p w:rsidR="007F4259" w:rsidRPr="000265D3" w:rsidRDefault="007F4259" w:rsidP="007F4259">
      <w:pPr>
        <w:pStyle w:val="Style6"/>
        <w:widowControl/>
        <w:spacing w:before="53"/>
        <w:rPr>
          <w:rStyle w:val="FontStyle66"/>
          <w:b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5. Η παραγωγικότητα της εργασίας ως ορίζεται ο λόγος:</w:t>
      </w:r>
    </w:p>
    <w:p w:rsidR="007F4259" w:rsidRPr="000265D3" w:rsidRDefault="007F4259" w:rsidP="007F4259">
      <w:pPr>
        <w:pStyle w:val="Style6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α. αριθμός εργαζομένων προς ποσότητα παραγωγής </w:t>
      </w:r>
    </w:p>
    <w:p w:rsidR="007F4259" w:rsidRPr="000265D3" w:rsidRDefault="007F4259" w:rsidP="007F4259">
      <w:pPr>
        <w:pStyle w:val="Style6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β. ποσότητα παραγωγής προς αριθμό εργαζομένων </w:t>
      </w:r>
    </w:p>
    <w:p w:rsidR="007F4259" w:rsidRPr="000265D3" w:rsidRDefault="007F4259" w:rsidP="007F4259">
      <w:pPr>
        <w:pStyle w:val="Style6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 xml:space="preserve">γ. καθαρό κέρδος ή ζημία προς χρησιμοποιηθέντα κεφάλαια </w:t>
      </w:r>
    </w:p>
    <w:p w:rsidR="007F4259" w:rsidRDefault="007F4259" w:rsidP="007F4259">
      <w:pPr>
        <w:pStyle w:val="Style6"/>
        <w:widowControl/>
        <w:rPr>
          <w:rStyle w:val="FontStyle66"/>
          <w:sz w:val="22"/>
          <w:szCs w:val="22"/>
        </w:rPr>
      </w:pPr>
      <w:r w:rsidRPr="000265D3">
        <w:rPr>
          <w:rStyle w:val="FontStyle66"/>
          <w:sz w:val="22"/>
          <w:szCs w:val="22"/>
        </w:rPr>
        <w:t>δ. χρησιμοποιηθέντα κεφάλαια προς καθαρό κέ</w:t>
      </w:r>
      <w:r w:rsidR="003B3791">
        <w:rPr>
          <w:rStyle w:val="FontStyle66"/>
          <w:sz w:val="22"/>
          <w:szCs w:val="22"/>
        </w:rPr>
        <w:t>ρδος ή ζημία (</w:t>
      </w:r>
      <w:proofErr w:type="spellStart"/>
      <w:r w:rsidR="003B3791">
        <w:rPr>
          <w:rStyle w:val="FontStyle66"/>
          <w:sz w:val="22"/>
          <w:szCs w:val="22"/>
        </w:rPr>
        <w:t>Επαν</w:t>
      </w:r>
      <w:proofErr w:type="spellEnd"/>
      <w:r w:rsidR="003B3791">
        <w:rPr>
          <w:rStyle w:val="FontStyle66"/>
          <w:sz w:val="22"/>
          <w:szCs w:val="22"/>
        </w:rPr>
        <w:t xml:space="preserve">. 2010) </w:t>
      </w:r>
    </w:p>
    <w:p w:rsidR="003B3791" w:rsidRDefault="003B3791" w:rsidP="007F4259">
      <w:pPr>
        <w:pStyle w:val="Style6"/>
        <w:widowControl/>
        <w:rPr>
          <w:rStyle w:val="FontStyle66"/>
          <w:sz w:val="22"/>
          <w:szCs w:val="22"/>
        </w:rPr>
      </w:pPr>
    </w:p>
    <w:p w:rsidR="00F740CF" w:rsidRDefault="00F740CF" w:rsidP="003B3791">
      <w:pPr>
        <w:pStyle w:val="Style6"/>
        <w:widowControl/>
        <w:rPr>
          <w:rStyle w:val="FontStyle66"/>
          <w:b/>
          <w:sz w:val="24"/>
          <w:szCs w:val="24"/>
        </w:rPr>
      </w:pPr>
    </w:p>
    <w:p w:rsidR="003B3791" w:rsidRPr="00BF63C3" w:rsidRDefault="003B3791" w:rsidP="003B3791">
      <w:pPr>
        <w:pStyle w:val="Style6"/>
        <w:widowControl/>
        <w:rPr>
          <w:rStyle w:val="FontStyle66"/>
          <w:b/>
          <w:sz w:val="24"/>
          <w:szCs w:val="24"/>
        </w:rPr>
      </w:pPr>
      <w:r w:rsidRPr="00BF63C3">
        <w:rPr>
          <w:rStyle w:val="FontStyle66"/>
          <w:b/>
          <w:sz w:val="24"/>
          <w:szCs w:val="24"/>
        </w:rPr>
        <w:t xml:space="preserve">6. Μια επιχείρηση παρήγαγε 1000 μονάδες προϊόντος χρησιμοποιώντας 20 εργάτες. Η παραγωγικότητα της εργασίας είναι : </w:t>
      </w:r>
    </w:p>
    <w:p w:rsidR="003B3791" w:rsidRDefault="003B3791" w:rsidP="003B3791">
      <w:pPr>
        <w:pStyle w:val="Style6"/>
        <w:widowControl/>
        <w:rPr>
          <w:rStyle w:val="FontStyle66"/>
          <w:sz w:val="24"/>
          <w:szCs w:val="24"/>
        </w:rPr>
      </w:pPr>
      <w:r>
        <w:rPr>
          <w:rStyle w:val="FontStyle66"/>
        </w:rPr>
        <w:t xml:space="preserve">α. </w:t>
      </w:r>
      <w:r>
        <w:rPr>
          <w:rStyle w:val="FontStyle66"/>
          <w:b/>
        </w:rPr>
        <w:t xml:space="preserve"> </w:t>
      </w:r>
      <w:r w:rsidRPr="00BF63C3">
        <w:rPr>
          <w:rStyle w:val="FontStyle66"/>
        </w:rPr>
        <w:t xml:space="preserve">0,05 </w:t>
      </w:r>
      <w:r>
        <w:rPr>
          <w:rStyle w:val="FontStyle66"/>
        </w:rPr>
        <w:t xml:space="preserve">         β. 50       γ. 0,02        δ. 5</w:t>
      </w:r>
      <w:r w:rsidR="005067D0">
        <w:rPr>
          <w:rStyle w:val="FontStyle66"/>
        </w:rPr>
        <w:t xml:space="preserve">                                                    </w:t>
      </w:r>
      <w:r>
        <w:rPr>
          <w:rStyle w:val="FontStyle66"/>
        </w:rPr>
        <w:t xml:space="preserve"> (</w:t>
      </w:r>
      <w:r w:rsidRPr="0084683F">
        <w:rPr>
          <w:rStyle w:val="FontStyle66"/>
          <w:sz w:val="24"/>
          <w:szCs w:val="24"/>
        </w:rPr>
        <w:t>Επαν</w:t>
      </w:r>
      <w:r>
        <w:rPr>
          <w:rStyle w:val="FontStyle66"/>
          <w:sz w:val="24"/>
          <w:szCs w:val="24"/>
        </w:rPr>
        <w:t xml:space="preserve">αληπτικές </w:t>
      </w:r>
      <w:r w:rsidRPr="0084683F">
        <w:rPr>
          <w:rStyle w:val="FontStyle66"/>
          <w:sz w:val="24"/>
          <w:szCs w:val="24"/>
        </w:rPr>
        <w:t xml:space="preserve"> 201</w:t>
      </w:r>
      <w:r>
        <w:rPr>
          <w:rStyle w:val="FontStyle66"/>
          <w:sz w:val="24"/>
          <w:szCs w:val="24"/>
        </w:rPr>
        <w:t>2</w:t>
      </w:r>
      <w:r w:rsidRPr="0084683F">
        <w:rPr>
          <w:rStyle w:val="FontStyle66"/>
          <w:sz w:val="24"/>
          <w:szCs w:val="24"/>
        </w:rPr>
        <w:t>)</w:t>
      </w:r>
    </w:p>
    <w:p w:rsidR="002B37AD" w:rsidRDefault="002B37AD" w:rsidP="003B3791">
      <w:pPr>
        <w:pStyle w:val="Style6"/>
        <w:widowControl/>
        <w:rPr>
          <w:rStyle w:val="FontStyle66"/>
          <w:sz w:val="24"/>
          <w:szCs w:val="24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8"/>
        <w:gridCol w:w="180"/>
        <w:gridCol w:w="392"/>
      </w:tblGrid>
      <w:tr w:rsidR="002B37AD" w:rsidRPr="00A219D4" w:rsidTr="00224518"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219D4">
              <w:rPr>
                <w:rFonts w:ascii="Times New Roman" w:hAnsi="Times New Roman"/>
                <w:b/>
                <w:sz w:val="24"/>
              </w:rPr>
              <w:t xml:space="preserve">. Η αποδοτικότητα μετράται με δείκτες, οι οποίοι έχουν ως αριθμητή: </w:t>
            </w:r>
          </w:p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rPr>
                <w:b/>
              </w:rPr>
              <w:t>α.</w:t>
            </w:r>
            <w:r w:rsidRPr="00A219D4">
              <w:t xml:space="preserve"> Το πραγματοποιηθέν αποτέλεσμα (εκροή) και ως παρονομαστή τα κόστη ή τις θυσίες που έγιναν για την πραγματοποίηση του αποτελέσματος (εισροές).</w:t>
            </w:r>
          </w:p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 xml:space="preserve">β. Τα κόστη ή τις θυσίες που έγιναν για την πραγματοποίηση του αποτελέσματος </w:t>
            </w:r>
            <w:r w:rsidRPr="00A219D4">
              <w:lastRenderedPageBreak/>
              <w:t>(εισροές) και ως παρονομαστή το πραγματοποιηθέν αποτέλεσμα (εκροή).</w:t>
            </w:r>
          </w:p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lastRenderedPageBreak/>
              <w:t xml:space="preserve">γ. Τα κόστη ή τις θυσίες που έγιναν για την πραγματοποίηση του αποτελέσματος (εισροές)και </w:t>
            </w:r>
            <w:r w:rsidRPr="00A219D4">
              <w:rPr>
                <w:b/>
              </w:rPr>
              <w:t>ως</w:t>
            </w:r>
            <w:r w:rsidRPr="00A219D4">
              <w:t xml:space="preserve"> παρονομαστή το χρησιμοποιηθέντα αριθμό εργαζομένων. (Εσπερινό 2004)</w:t>
            </w:r>
          </w:p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>δ, Τα χρησιμοποιηθέντα κεφάλαια και ως παρονομαστή τα κέρδη της επιχείρησης.</w:t>
            </w:r>
          </w:p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/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219D4">
              <w:rPr>
                <w:rFonts w:ascii="Times New Roman" w:hAnsi="Times New Roman"/>
                <w:b/>
                <w:sz w:val="24"/>
              </w:rPr>
              <w:t xml:space="preserve">. Αν μια επιχείρηση έχει: </w:t>
            </w: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>α. Χαμηλή παραγωγικότητα, αυτό σημαίνει ότι θα έχει χαμηλό κόστος που θα της επιτρέπει να προσφέρει προϊόντα ή υπηρεσίες σε χαμηλότερες τιμές.</w:t>
            </w: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>β Υψηλή παραγωγικότητα, αυτό σημαίνει ότι θα έχει υψηλό κόστος που θα της επιτρέπει να προσφέρει προϊόντα ή υπηρεσίες σε χαμηλότερες τιμές.</w:t>
            </w: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>γ Υψηλή παραγωγικότητα, αυτό σημαίνει ότι θα έχει χαμηλό κόστος που θα της επιτρέπει να προσφέρει προϊόντα ή υπηρεσίες σε χαμηλότερες τιμές.</w:t>
            </w: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 xml:space="preserve">δ Χαμηλή παραγωγικότητα, αυτό σημαίνει ότι θα έχει υψηλό κόστος που θα της επιτρέπει να προσφέρει προϊόντα ή υπηρεσίες σε χαμηλότερες τιμές. </w:t>
            </w: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 w:rsidRPr="00A219D4">
              <w:t xml:space="preserve">(Εσπερινό Επαναληπτικές 2006)  </w:t>
            </w:r>
          </w:p>
          <w:p w:rsidR="002B37AD" w:rsidRPr="00A219D4" w:rsidRDefault="002B37AD" w:rsidP="00224518"/>
        </w:tc>
      </w:tr>
      <w:tr w:rsidR="002B37AD" w:rsidRPr="00A219D4" w:rsidTr="00224518">
        <w:trPr>
          <w:gridAfter w:val="1"/>
          <w:wAfter w:w="392" w:type="dxa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pPr>
              <w:pStyle w:val="-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</w:rPr>
            </w:pPr>
          </w:p>
        </w:tc>
      </w:tr>
      <w:tr w:rsidR="002B37AD" w:rsidRPr="00A219D4" w:rsidTr="00224518">
        <w:trPr>
          <w:gridAfter w:val="2"/>
          <w:wAfter w:w="572" w:type="dxa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2B37AD" w:rsidRPr="00A219D4" w:rsidRDefault="002B37AD" w:rsidP="00224518">
            <w:r>
              <w:rPr>
                <w:b/>
              </w:rPr>
              <w:t>9</w:t>
            </w:r>
            <w:r w:rsidRPr="00A219D4">
              <w:rPr>
                <w:b/>
              </w:rPr>
              <w:t>.Η οικονομική αποδοτικότητα εκφράζεται από τον τύπο :</w:t>
            </w:r>
            <w:r w:rsidRPr="00A219D4">
              <w:t xml:space="preserve"> </w:t>
            </w:r>
          </w:p>
          <w:p w:rsidR="002B37AD" w:rsidRPr="00A219D4" w:rsidRDefault="002B37AD" w:rsidP="00224518">
            <w:r w:rsidRPr="00C570E3">
              <w:t>α.</w:t>
            </w:r>
            <w:r w:rsidRPr="00A219D4"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Καθαρ</m:t>
                  </m:r>
                  <m:r>
                    <m:t>ό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κ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ρδος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ή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Ζημ</m:t>
                  </m:r>
                  <m:r>
                    <m:t>ί</m:t>
                  </m:r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Χρησιμοποιηθ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ντα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Κεφ</m:t>
                  </m:r>
                  <m:r>
                    <m:t>ά</m:t>
                  </m:r>
                  <m:r>
                    <w:rPr>
                      <w:rFonts w:ascii="Cambria Math" w:hAnsi="Cambria Math"/>
                    </w:rPr>
                    <m:t>λαια</m:t>
                  </m:r>
                  <m:r>
                    <w:rPr>
                      <w:rFonts w:ascii="Cambria Math"/>
                    </w:rPr>
                    <m:t xml:space="preserve"> </m:t>
                  </m:r>
                </m:den>
              </m:f>
            </m:oMath>
            <w:r w:rsidRPr="00A219D4">
              <w:t xml:space="preserve">            β.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Παραχθ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ντα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Αγαθ</m:t>
                  </m:r>
                  <m:r>
                    <m:t>ά</m:t>
                  </m:r>
                  <m:r>
                    <w:rPr>
                      <w:rFonts w:asci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Παραγωγικ</m:t>
                  </m:r>
                  <m:r>
                    <m:t>ά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μ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σα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που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χρησιμοποι</m:t>
                  </m:r>
                  <m:r>
                    <m:t>ή</m:t>
                  </m:r>
                  <m:r>
                    <w:rPr>
                      <w:rFonts w:ascii="Cambria Math" w:hAnsi="Cambria Math"/>
                    </w:rPr>
                    <m:t>θηκαν</m:t>
                  </m:r>
                  <m:r>
                    <w:rPr>
                      <w:rFonts w:ascii="Cambria Math"/>
                    </w:rPr>
                    <m:t xml:space="preserve">  </m:t>
                  </m:r>
                </m:den>
              </m:f>
            </m:oMath>
          </w:p>
          <w:p w:rsidR="002B37AD" w:rsidRPr="00A219D4" w:rsidRDefault="002B37AD" w:rsidP="00224518"/>
          <w:p w:rsidR="002B37AD" w:rsidRPr="00A219D4" w:rsidRDefault="002B37AD" w:rsidP="00224518">
            <w:r w:rsidRPr="00A219D4">
              <w:t xml:space="preserve">γ.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Χρησι</m:t>
                  </m:r>
                  <m:r>
                    <w:rPr>
                      <w:rFonts w:ascii="Cambria Math" w:hAnsi="Cambria Math"/>
                    </w:rPr>
                    <m:t>μοποιηθ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ντα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Κεφ</m:t>
                  </m:r>
                  <m:r>
                    <m:t>ά</m:t>
                  </m:r>
                  <m:r>
                    <w:rPr>
                      <w:rFonts w:ascii="Cambria Math" w:hAnsi="Cambria Math"/>
                    </w:rPr>
                    <m:t>λαια</m:t>
                  </m:r>
                  <m:r>
                    <w:rPr>
                      <w:rFonts w:asci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Καθαρ</m:t>
                  </m:r>
                  <m:r>
                    <m:t>ό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κ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ρδος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ή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Ζημ</m:t>
                  </m:r>
                  <m:r>
                    <m:t>ί</m:t>
                  </m:r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/>
                    </w:rPr>
                    <m:t xml:space="preserve">  </m:t>
                  </m:r>
                </m:den>
              </m:f>
            </m:oMath>
            <w:r w:rsidRPr="00A219D4">
              <w:t xml:space="preserve">            δ.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Ποσ</m:t>
                  </m:r>
                  <m:r>
                    <m:t>ό</m:t>
                  </m:r>
                  <m:r>
                    <w:rPr>
                      <w:rFonts w:ascii="Cambria Math" w:hAnsi="Cambria Math"/>
                    </w:rPr>
                    <m:t>τητα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Παραγωγ</m:t>
                  </m:r>
                  <m:r>
                    <m:t>ή</m:t>
                  </m:r>
                  <m:r>
                    <w:rPr>
                      <w:rFonts w:ascii="Cambria Math" w:hAnsi="Cambria Math"/>
                    </w:rPr>
                    <m:t>ς</m:t>
                  </m:r>
                  <m:r>
                    <w:rPr>
                      <w:rFonts w:ascii="Cambria Math"/>
                    </w:rPr>
                    <m:t xml:space="preserve">   </m:t>
                  </m:r>
                </m:num>
                <m:den>
                  <m:r>
                    <w:rPr>
                      <w:rFonts w:ascii="Cambria Math" w:hAnsi="Cambria Math"/>
                    </w:rPr>
                    <m:t>Χρησιμοποιηθ</m:t>
                  </m:r>
                  <m:r>
                    <m:t>έ</m:t>
                  </m:r>
                  <m:r>
                    <w:rPr>
                      <w:rFonts w:ascii="Cambria Math" w:hAnsi="Cambria Math"/>
                    </w:rPr>
                    <m:t>ντα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Κεφ</m:t>
                  </m:r>
                  <m:r>
                    <m:t>ά</m:t>
                  </m:r>
                  <m:r>
                    <w:rPr>
                      <w:rFonts w:ascii="Cambria Math" w:hAnsi="Cambria Math"/>
                    </w:rPr>
                    <m:t>λαια</m:t>
                  </m:r>
                  <m:r>
                    <w:rPr>
                      <w:rFonts w:ascii="Cambria Math"/>
                    </w:rPr>
                    <m:t xml:space="preserve">   </m:t>
                  </m:r>
                </m:den>
              </m:f>
            </m:oMath>
            <w:r w:rsidRPr="00A219D4">
              <w:t xml:space="preserve"> (Γενικές 2011)</w:t>
            </w:r>
          </w:p>
        </w:tc>
      </w:tr>
    </w:tbl>
    <w:p w:rsidR="002B37AD" w:rsidRDefault="002B37AD" w:rsidP="003B3791">
      <w:pPr>
        <w:pStyle w:val="Style6"/>
        <w:widowControl/>
        <w:rPr>
          <w:rStyle w:val="FontStyle66"/>
          <w:sz w:val="24"/>
          <w:szCs w:val="24"/>
        </w:rPr>
      </w:pPr>
    </w:p>
    <w:p w:rsidR="007F4259" w:rsidRDefault="007F4259" w:rsidP="005067D0">
      <w:pPr>
        <w:pStyle w:val="Style6"/>
        <w:widowControl/>
        <w:spacing w:before="53"/>
        <w:jc w:val="both"/>
        <w:rPr>
          <w:rStyle w:val="FontStyle69"/>
          <w:b w:val="0"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 xml:space="preserve">Άσκηση  Πανελληνίων Εξετάσεων: </w:t>
      </w:r>
      <w:r w:rsidRPr="000265D3">
        <w:rPr>
          <w:rStyle w:val="FontStyle69"/>
          <w:b w:val="0"/>
          <w:sz w:val="22"/>
          <w:szCs w:val="22"/>
        </w:rPr>
        <w:t xml:space="preserve"> Μια επιχείρηση το έτος 2009 παρήγαγε 100.000 μονάδες προϊόντος, χρησιμοποιώντας 200 εργαζόμενους. Το καθαρό κέρδος της επιχείρησης το έτος 2009 ανήλθε στα 500.000€ και η οικονομική αποδοτικότητα ήταν ίση με 0,10. Να βρεθούν η παραγωγικότητα της εργασίας και τα χρησιμοποιηθέντα κεφάλαια της επιχείρησης. Να γράψετε στο τετράδιο σας τους τύπους που χρησιμοποιήσατε καθώς και τους υπολογισμούς σας. (γενικό 2010) </w:t>
      </w:r>
    </w:p>
    <w:p w:rsidR="00AF3069" w:rsidRDefault="00AF3069" w:rsidP="005067D0">
      <w:pPr>
        <w:pStyle w:val="Style6"/>
        <w:widowControl/>
        <w:spacing w:before="53"/>
        <w:jc w:val="both"/>
        <w:rPr>
          <w:rStyle w:val="FontStyle69"/>
          <w:b w:val="0"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 xml:space="preserve">Άσκηση  Πανελληνίων Εξετάσεων: </w:t>
      </w:r>
      <w:r w:rsidRPr="000265D3">
        <w:rPr>
          <w:rStyle w:val="FontStyle69"/>
          <w:b w:val="0"/>
          <w:sz w:val="22"/>
          <w:szCs w:val="22"/>
        </w:rPr>
        <w:t xml:space="preserve"> </w:t>
      </w:r>
      <w:r>
        <w:rPr>
          <w:rStyle w:val="FontStyle69"/>
          <w:b w:val="0"/>
          <w:sz w:val="22"/>
          <w:szCs w:val="22"/>
        </w:rPr>
        <w:t xml:space="preserve">Μια επιχείρηση το έτος 2011 παρήγαγε 50.000 μονάδες προϊόντος, απασχολώντας 100 εργαζομένους. Τα χρησιμοποιηθέντα κεφάλαια της επιχείρησης ήταν 8.000.000 ευρώ και η οικονομική της αποδοτικότητα ήταν ίση με 0,25. Να βρεθούν η παραγωγικότητα της εργασίας και το καθαρό κέρδος της επιχείρησης. (Να γράψετε στο τετράδιο σας τους τύπους που χρησιμοποιήσατε καθώς και τους υπολογισμούς σας).   (Γενικό 2013) </w:t>
      </w:r>
    </w:p>
    <w:p w:rsidR="003B3791" w:rsidRDefault="003B3791" w:rsidP="007F4259">
      <w:pPr>
        <w:pStyle w:val="Style6"/>
        <w:widowControl/>
        <w:spacing w:before="53"/>
        <w:rPr>
          <w:rStyle w:val="FontStyle69"/>
          <w:b w:val="0"/>
          <w:sz w:val="22"/>
          <w:szCs w:val="22"/>
        </w:rPr>
      </w:pPr>
    </w:p>
    <w:p w:rsidR="007F4259" w:rsidRDefault="007F4259" w:rsidP="007F4259">
      <w:pPr>
        <w:pStyle w:val="Style6"/>
        <w:widowControl/>
        <w:tabs>
          <w:tab w:val="left" w:pos="360"/>
        </w:tabs>
        <w:jc w:val="center"/>
        <w:rPr>
          <w:rStyle w:val="FontStyle66"/>
          <w:b/>
          <w:sz w:val="22"/>
          <w:szCs w:val="22"/>
        </w:rPr>
      </w:pPr>
      <w:r w:rsidRPr="000265D3">
        <w:rPr>
          <w:rStyle w:val="FontStyle66"/>
          <w:b/>
          <w:sz w:val="22"/>
          <w:szCs w:val="22"/>
        </w:rPr>
        <w:t>Ερωτήσεις Ανάπτυξης Πανελληνίων Εξετάσεων</w:t>
      </w:r>
    </w:p>
    <w:p w:rsidR="002B37AD" w:rsidRDefault="002B37AD" w:rsidP="002B37AD">
      <w:pPr>
        <w:pStyle w:val="Style6"/>
        <w:widowControl/>
        <w:rPr>
          <w:rStyle w:val="FontStyle69"/>
          <w:b w:val="0"/>
          <w:sz w:val="24"/>
          <w:szCs w:val="24"/>
        </w:rPr>
      </w:pPr>
      <w:r>
        <w:rPr>
          <w:rStyle w:val="FontStyle69"/>
          <w:b w:val="0"/>
          <w:sz w:val="24"/>
          <w:szCs w:val="24"/>
        </w:rPr>
        <w:t xml:space="preserve">1) </w:t>
      </w:r>
      <w:r w:rsidRPr="00A219D4">
        <w:rPr>
          <w:rStyle w:val="FontStyle69"/>
          <w:b w:val="0"/>
          <w:sz w:val="24"/>
          <w:szCs w:val="24"/>
        </w:rPr>
        <w:t>Να αναφέρετε πως επιτυγχάνεται η αύξηση της παραγωγικότητας της εργασίας, καθώς και τα ισχυρά κίνητρα που συμβάλουν σ’ αυτή. (Επαναλ</w:t>
      </w:r>
      <w:r>
        <w:rPr>
          <w:rStyle w:val="FontStyle69"/>
          <w:b w:val="0"/>
          <w:sz w:val="24"/>
          <w:szCs w:val="24"/>
        </w:rPr>
        <w:t>ηπτικές</w:t>
      </w:r>
      <w:r w:rsidRPr="00A219D4">
        <w:rPr>
          <w:rStyle w:val="FontStyle69"/>
          <w:b w:val="0"/>
          <w:sz w:val="24"/>
          <w:szCs w:val="24"/>
        </w:rPr>
        <w:t xml:space="preserve"> 2007) </w:t>
      </w:r>
    </w:p>
    <w:p w:rsidR="002B37AD" w:rsidRPr="000265D3" w:rsidRDefault="002B37AD" w:rsidP="007F4259">
      <w:pPr>
        <w:pStyle w:val="Style6"/>
        <w:widowControl/>
        <w:tabs>
          <w:tab w:val="left" w:pos="360"/>
        </w:tabs>
        <w:jc w:val="center"/>
        <w:rPr>
          <w:rStyle w:val="FontStyle69"/>
          <w:sz w:val="22"/>
          <w:szCs w:val="22"/>
        </w:rPr>
      </w:pPr>
    </w:p>
    <w:p w:rsidR="007F4259" w:rsidRPr="000265D3" w:rsidRDefault="002B37AD" w:rsidP="007F4259">
      <w:pPr>
        <w:pStyle w:val="Style49"/>
        <w:widowControl/>
        <w:tabs>
          <w:tab w:val="left" w:pos="8460"/>
        </w:tabs>
        <w:spacing w:line="259" w:lineRule="exact"/>
        <w:ind w:left="144" w:right="-154" w:hanging="144"/>
        <w:jc w:val="left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2</w:t>
      </w:r>
      <w:r w:rsidR="007F4259" w:rsidRPr="000265D3">
        <w:rPr>
          <w:rStyle w:val="FontStyle66"/>
          <w:sz w:val="22"/>
          <w:szCs w:val="22"/>
        </w:rPr>
        <w:t xml:space="preserve">) α. Τι γνωρίζετε για την έννοια της ανταγωνιστικότητας της επιχείρησης; </w:t>
      </w:r>
    </w:p>
    <w:p w:rsidR="00681234" w:rsidRPr="003215FD" w:rsidRDefault="007F4259" w:rsidP="003215FD">
      <w:pPr>
        <w:pStyle w:val="Style6"/>
        <w:widowControl/>
        <w:spacing w:line="240" w:lineRule="exact"/>
        <w:rPr>
          <w:b/>
          <w:bCs/>
          <w:sz w:val="22"/>
          <w:szCs w:val="22"/>
        </w:rPr>
      </w:pPr>
      <w:r w:rsidRPr="000265D3">
        <w:rPr>
          <w:sz w:val="22"/>
          <w:szCs w:val="22"/>
        </w:rPr>
        <w:t>β. Πως συνδέεται η παραγωγικότητα της επιχείρησης με την ανταγωνιστικότητα της;      (Γενικό 2009)</w:t>
      </w:r>
    </w:p>
    <w:sectPr w:rsidR="00681234" w:rsidRPr="003215FD" w:rsidSect="003C634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62" w:rsidRDefault="005F2762" w:rsidP="00946113">
      <w:r>
        <w:separator/>
      </w:r>
    </w:p>
  </w:endnote>
  <w:endnote w:type="continuationSeparator" w:id="0">
    <w:p w:rsidR="005F2762" w:rsidRDefault="005F2762" w:rsidP="0094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-Helvetica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9461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30799E">
    <w:pPr>
      <w:pStyle w:val="a5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Διεύθυνση"/>
                    <w:id w:val="79885540"/>
                    <w:placeholder>
                      <w:docPart w:val="AB427F9187D54A63A6435C88E86E1A6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46113" w:rsidRDefault="00946113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ΜΙΧΑΗΛΙΔΗΣ ΕΜΜΑΝΟΥΗΛ   ΟΙΚΟΝΟΜΟΛΟΓΟΣ    ΠΕ09</w:t>
                      </w:r>
                    </w:p>
                  </w:sdtContent>
                </w:sdt>
                <w:p w:rsidR="00946113" w:rsidRDefault="00946113">
                  <w:pPr>
                    <w:pStyle w:val="a4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946113" w:rsidRDefault="00946113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Σελίδα </w:t>
                  </w:r>
                  <w:fldSimple w:instr=" PAGE   \* MERGEFORMAT ">
                    <w:r w:rsidR="003C634D" w:rsidRPr="003C634D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9461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62" w:rsidRDefault="005F2762" w:rsidP="00946113">
      <w:r>
        <w:separator/>
      </w:r>
    </w:p>
  </w:footnote>
  <w:footnote w:type="continuationSeparator" w:id="0">
    <w:p w:rsidR="005F2762" w:rsidRDefault="005F2762" w:rsidP="00946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3079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91" o:spid="_x0000_s2054" type="#_x0000_t136" style="position:absolute;margin-left:0;margin-top:0;width:592.5pt;height:105pt;rotation:315;z-index:-251652096;mso-position-horizontal:center;mso-position-horizontal-relative:margin;mso-position-vertical:center;mso-position-vertical-relative:margin" o:allowincell="f" fillcolor="silver" stroked="f">
          <v:textpath style="font-family:&quot;Segoe Print&quot;;font-size:60pt" string="6o ΓΕΛ ΚΑΒΑΛΑ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3079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92" o:spid="_x0000_s2055" type="#_x0000_t136" style="position:absolute;margin-left:0;margin-top:0;width:592.5pt;height:105pt;rotation:315;z-index:-251650048;mso-position-horizontal:center;mso-position-horizontal-relative:margin;mso-position-vertical:center;mso-position-vertical-relative:margin" o:allowincell="f" fillcolor="silver" stroked="f">
          <v:textpath style="font-family:&quot;Segoe Print&quot;;font-size:60pt" string="6o ΓΕΛ ΚΑΒΑΛΑ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13" w:rsidRDefault="003079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90" o:spid="_x0000_s2053" type="#_x0000_t136" style="position:absolute;margin-left:0;margin-top:0;width:592.5pt;height:105pt;rotation:315;z-index:-251654144;mso-position-horizontal:center;mso-position-horizontal-relative:margin;mso-position-vertical:center;mso-position-vertical-relative:margin" o:allowincell="f" fillcolor="silver" stroked="f">
          <v:textpath style="font-family:&quot;Segoe Print&quot;;font-size:60pt" string="6o ΓΕΛ ΚΑΒΑΛΑ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4C27"/>
    <w:multiLevelType w:val="hybridMultilevel"/>
    <w:tmpl w:val="4852D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44F9"/>
    <w:multiLevelType w:val="hybridMultilevel"/>
    <w:tmpl w:val="E632D0CC"/>
    <w:lvl w:ilvl="0" w:tplc="CFA6A8B8">
      <w:start w:val="1"/>
      <w:numFmt w:val="decimal"/>
      <w:pStyle w:val="-"/>
      <w:lvlText w:val="%1."/>
      <w:lvlJc w:val="left"/>
      <w:pPr>
        <w:tabs>
          <w:tab w:val="num" w:pos="502"/>
        </w:tabs>
        <w:ind w:left="142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B38BD"/>
    <w:multiLevelType w:val="hybridMultilevel"/>
    <w:tmpl w:val="95A685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5E80"/>
    <w:multiLevelType w:val="hybridMultilevel"/>
    <w:tmpl w:val="3008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2126"/>
    <w:multiLevelType w:val="singleLevel"/>
    <w:tmpl w:val="6EF06AC0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4259"/>
    <w:rsid w:val="000265D3"/>
    <w:rsid w:val="002B37AD"/>
    <w:rsid w:val="002F4145"/>
    <w:rsid w:val="0030799E"/>
    <w:rsid w:val="003215FD"/>
    <w:rsid w:val="003B3791"/>
    <w:rsid w:val="003C634D"/>
    <w:rsid w:val="003E514C"/>
    <w:rsid w:val="00434DAA"/>
    <w:rsid w:val="00454EFA"/>
    <w:rsid w:val="005067D0"/>
    <w:rsid w:val="00557D2D"/>
    <w:rsid w:val="005F2762"/>
    <w:rsid w:val="00634E3A"/>
    <w:rsid w:val="00681234"/>
    <w:rsid w:val="00793C6D"/>
    <w:rsid w:val="007F4259"/>
    <w:rsid w:val="00906B32"/>
    <w:rsid w:val="00912907"/>
    <w:rsid w:val="00931EA7"/>
    <w:rsid w:val="00946113"/>
    <w:rsid w:val="009C6C3F"/>
    <w:rsid w:val="00A34976"/>
    <w:rsid w:val="00AF3069"/>
    <w:rsid w:val="00B71926"/>
    <w:rsid w:val="00C06D14"/>
    <w:rsid w:val="00C570E3"/>
    <w:rsid w:val="00C75113"/>
    <w:rsid w:val="00C92E5E"/>
    <w:rsid w:val="00F740CF"/>
    <w:rsid w:val="00F76356"/>
    <w:rsid w:val="00F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7F4259"/>
    <w:pPr>
      <w:keepNext/>
      <w:spacing w:before="240" w:after="60"/>
      <w:jc w:val="both"/>
      <w:outlineLvl w:val="2"/>
    </w:pPr>
    <w:rPr>
      <w:rFonts w:ascii="Cambria" w:hAnsi="Cambria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F4259"/>
    <w:rPr>
      <w:rFonts w:ascii="Cambria" w:eastAsia="Times New Roman" w:hAnsi="Cambria" w:cs="Arial"/>
      <w:b/>
      <w:bCs/>
      <w:sz w:val="26"/>
      <w:szCs w:val="26"/>
      <w:lang w:eastAsia="el-GR"/>
    </w:rPr>
  </w:style>
  <w:style w:type="paragraph" w:customStyle="1" w:styleId="Style6">
    <w:name w:val="Style6"/>
    <w:basedOn w:val="a"/>
    <w:uiPriority w:val="99"/>
    <w:rsid w:val="007F425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F425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F4259"/>
    <w:pPr>
      <w:widowControl w:val="0"/>
      <w:autoSpaceDE w:val="0"/>
      <w:autoSpaceDN w:val="0"/>
      <w:adjustRightInd w:val="0"/>
      <w:spacing w:line="274" w:lineRule="exact"/>
      <w:ind w:firstLine="250"/>
      <w:jc w:val="both"/>
    </w:pPr>
  </w:style>
  <w:style w:type="character" w:customStyle="1" w:styleId="FontStyle66">
    <w:name w:val="Font Style66"/>
    <w:basedOn w:val="a0"/>
    <w:rsid w:val="007F4259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7F42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rsid w:val="007F42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7F425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7F425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7F4259"/>
    <w:pPr>
      <w:widowControl w:val="0"/>
      <w:autoSpaceDE w:val="0"/>
      <w:autoSpaceDN w:val="0"/>
      <w:adjustRightInd w:val="0"/>
      <w:spacing w:line="278" w:lineRule="exact"/>
      <w:ind w:hanging="96"/>
      <w:jc w:val="both"/>
    </w:pPr>
  </w:style>
  <w:style w:type="paragraph" w:customStyle="1" w:styleId="Style5">
    <w:name w:val="Style5"/>
    <w:basedOn w:val="a"/>
    <w:uiPriority w:val="99"/>
    <w:rsid w:val="007F425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F4259"/>
    <w:pPr>
      <w:widowControl w:val="0"/>
      <w:autoSpaceDE w:val="0"/>
      <w:autoSpaceDN w:val="0"/>
      <w:adjustRightInd w:val="0"/>
      <w:spacing w:line="278" w:lineRule="exact"/>
      <w:ind w:hanging="418"/>
      <w:jc w:val="both"/>
    </w:pPr>
  </w:style>
  <w:style w:type="paragraph" w:customStyle="1" w:styleId="Style38">
    <w:name w:val="Style38"/>
    <w:basedOn w:val="a"/>
    <w:rsid w:val="007F4259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63">
    <w:name w:val="Style63"/>
    <w:basedOn w:val="a"/>
    <w:rsid w:val="007F4259"/>
    <w:pPr>
      <w:widowControl w:val="0"/>
      <w:autoSpaceDE w:val="0"/>
      <w:autoSpaceDN w:val="0"/>
      <w:adjustRightInd w:val="0"/>
      <w:spacing w:line="278" w:lineRule="exact"/>
      <w:ind w:firstLine="3274"/>
    </w:pPr>
  </w:style>
  <w:style w:type="character" w:customStyle="1" w:styleId="FontStyle73">
    <w:name w:val="Font Style73"/>
    <w:basedOn w:val="a0"/>
    <w:rsid w:val="007F4259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33">
    <w:name w:val="Style33"/>
    <w:basedOn w:val="a"/>
    <w:rsid w:val="007F4259"/>
    <w:pPr>
      <w:widowControl w:val="0"/>
      <w:autoSpaceDE w:val="0"/>
      <w:autoSpaceDN w:val="0"/>
      <w:adjustRightInd w:val="0"/>
      <w:spacing w:line="264" w:lineRule="exact"/>
      <w:ind w:hanging="144"/>
    </w:pPr>
  </w:style>
  <w:style w:type="paragraph" w:customStyle="1" w:styleId="-">
    <w:name w:val="Αρίθημση - βασικό"/>
    <w:basedOn w:val="a"/>
    <w:next w:val="a"/>
    <w:rsid w:val="007F4259"/>
    <w:pPr>
      <w:numPr>
        <w:numId w:val="2"/>
      </w:numPr>
      <w:jc w:val="both"/>
    </w:pPr>
    <w:rPr>
      <w:rFonts w:ascii="UB-HelveticaCond" w:hAnsi="UB-HelveticaCond"/>
      <w:sz w:val="22"/>
      <w:lang w:eastAsia="en-US" w:bidi="en-US"/>
    </w:rPr>
  </w:style>
  <w:style w:type="paragraph" w:styleId="a3">
    <w:name w:val="Balloon Text"/>
    <w:basedOn w:val="a"/>
    <w:link w:val="Char"/>
    <w:uiPriority w:val="99"/>
    <w:semiHidden/>
    <w:unhideWhenUsed/>
    <w:rsid w:val="002B37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7A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4611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461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4611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4611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427F9187D54A63A6435C88E86E1A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8DD2E5-7453-488E-9FF0-48DD3C168391}"/>
      </w:docPartPr>
      <w:docPartBody>
        <w:p w:rsidR="00B475E9" w:rsidRDefault="00D86962" w:rsidP="00D86962">
          <w:pPr>
            <w:pStyle w:val="AB427F9187D54A63A6435C88E86E1A69"/>
          </w:pPr>
          <w:r>
            <w:rPr>
              <w:color w:val="FFFFFF" w:themeColor="background1"/>
              <w:spacing w:val="60"/>
            </w:rPr>
            <w:t>[Πληκτρολογήστε τη διεύθυνση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-Helvetica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6962"/>
    <w:rsid w:val="00113D9D"/>
    <w:rsid w:val="00312C6E"/>
    <w:rsid w:val="003944BE"/>
    <w:rsid w:val="00B475E9"/>
    <w:rsid w:val="00BC2214"/>
    <w:rsid w:val="00D8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427F9187D54A63A6435C88E86E1A69">
    <w:name w:val="AB427F9187D54A63A6435C88E86E1A69"/>
    <w:rsid w:val="00D869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ΜΙΧΑΗΛΙΔΗΣ ΕΜΜΑΝΟΥΗΛ   ΟΙΚΟΝΟΜΟΛΟΓΟΣ    ΠΕ09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1522</Words>
  <Characters>8223</Characters>
  <Application>Microsoft Office Word</Application>
  <DocSecurity>0</DocSecurity>
  <Lines>68</Lines>
  <Paragraphs>19</Paragraphs>
  <ScaleCrop>false</ScaleCrop>
  <Company>Grizli777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2012-11-12T06:12:00Z</cp:lastPrinted>
  <dcterms:created xsi:type="dcterms:W3CDTF">2012-08-20T07:08:00Z</dcterms:created>
  <dcterms:modified xsi:type="dcterms:W3CDTF">2013-11-10T19:48:00Z</dcterms:modified>
</cp:coreProperties>
</file>