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A" w:rsidRDefault="00AB612A" w:rsidP="00297544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</w:p>
    <w:p w:rsidR="00E82293" w:rsidRDefault="00297544" w:rsidP="00297544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  <w:r w:rsidRPr="00297544">
        <w:rPr>
          <w:rFonts w:asciiTheme="majorHAnsi" w:eastAsia="TimesNewRomanPS-BoldMT" w:hAnsiTheme="majorHAnsi" w:cs="TimesNewRomanPS-BoldMT"/>
          <w:b/>
          <w:bCs/>
          <w:sz w:val="28"/>
          <w:szCs w:val="28"/>
        </w:rPr>
        <w:t>1.2 Η πόλις και ο πολίτης</w:t>
      </w:r>
    </w:p>
    <w:p w:rsidR="00904001" w:rsidRDefault="00CD1008" w:rsidP="00297544">
      <w:pPr>
        <w:jc w:val="center"/>
        <w:rPr>
          <w:rFonts w:asciiTheme="majorHAnsi" w:eastAsia="TimesNewRomanPS-BoldMT" w:hAnsiTheme="majorHAnsi" w:cs="TimesNewRomanPS-BoldMT"/>
          <w:b/>
          <w:bCs/>
          <w:sz w:val="28"/>
          <w:szCs w:val="28"/>
        </w:rPr>
      </w:pPr>
      <w:r>
        <w:rPr>
          <w:rFonts w:asciiTheme="majorHAnsi" w:eastAsia="TimesNewRomanPS-BoldMT" w:hAnsiTheme="majorHAnsi" w:cs="TimesNewRomanPS-BoldMT"/>
          <w:b/>
          <w:bCs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15pt;margin-top:7.8pt;width:503.25pt;height:383.25pt;z-index:-251658240">
            <v:textbox>
              <w:txbxContent>
                <w:p w:rsidR="00904001" w:rsidRDefault="00904001"/>
              </w:txbxContent>
            </v:textbox>
          </v:shape>
        </w:pict>
      </w:r>
    </w:p>
    <w:p w:rsidR="00297544" w:rsidRPr="00B9093A" w:rsidRDefault="00B9093A" w:rsidP="00D74545">
      <w:pPr>
        <w:rPr>
          <w:rFonts w:asciiTheme="majorHAnsi" w:eastAsia="TimesNewRomanPS-BoldMT" w:hAnsiTheme="majorHAnsi" w:cs="TimesNewRomanPS-BoldMT"/>
          <w:b/>
          <w:bCs/>
          <w:i/>
          <w:sz w:val="24"/>
          <w:szCs w:val="24"/>
          <w:vertAlign w:val="subscript"/>
        </w:rPr>
      </w:pPr>
      <w:r w:rsidRPr="00B9093A">
        <w:rPr>
          <w:rFonts w:asciiTheme="majorHAnsi" w:eastAsia="TimesNewRomanPS-BoldMT" w:hAnsiTheme="majorHAnsi" w:cs="TimesNewRomanPS-BoldMT"/>
          <w:b/>
          <w:bCs/>
          <w:i/>
          <w:sz w:val="24"/>
          <w:szCs w:val="24"/>
          <w:vertAlign w:val="subscript"/>
        </w:rPr>
        <w:t>Εισαγωγή</w:t>
      </w:r>
    </w:p>
    <w:p w:rsidR="00B9093A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B9093A">
        <w:rPr>
          <w:rFonts w:asciiTheme="majorHAnsi" w:eastAsia="TimesNewRomanPSMT" w:hAnsiTheme="majorHAnsi" w:cs="TimesNewRomanPSMT"/>
          <w:u w:val="single"/>
        </w:rPr>
        <w:t>Ο όρος «πολιτεία»</w:t>
      </w:r>
      <w:r w:rsidRPr="00297544">
        <w:rPr>
          <w:rFonts w:asciiTheme="majorHAnsi" w:eastAsia="TimesNewRomanPSMT" w:hAnsiTheme="majorHAnsi" w:cs="TimesNewRomanPSMT"/>
        </w:rPr>
        <w:t xml:space="preserve"> είναι αρχαιοελληνικός, </w:t>
      </w:r>
      <w:r w:rsidRPr="00B9093A">
        <w:rPr>
          <w:rFonts w:asciiTheme="majorHAnsi" w:eastAsia="TimesNewRomanPSMT" w:hAnsiTheme="majorHAnsi" w:cs="TimesNewRomanPSMT"/>
          <w:u w:val="single"/>
        </w:rPr>
        <w:t>σημαίνει το δημοκρατικό πολίτευμα</w:t>
      </w:r>
      <w:r w:rsidRPr="00297544">
        <w:rPr>
          <w:rFonts w:asciiTheme="majorHAnsi" w:eastAsia="TimesNewRomanPSMT" w:hAnsiTheme="majorHAnsi" w:cs="TimesNewRomanPSMT"/>
        </w:rPr>
        <w:t xml:space="preserve"> και προέρχεται από τον Αριστοτέλη. </w:t>
      </w:r>
    </w:p>
    <w:p w:rsidR="00B9093A" w:rsidRDefault="00B9093A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297544">
        <w:rPr>
          <w:rFonts w:asciiTheme="majorHAnsi" w:eastAsia="TimesNewRomanPSMT" w:hAnsiTheme="majorHAnsi" w:cs="TimesNewRomanPSMT"/>
        </w:rPr>
        <w:t xml:space="preserve">Ο όρος </w:t>
      </w:r>
      <w:r w:rsidRPr="00B9093A">
        <w:rPr>
          <w:rFonts w:asciiTheme="majorHAnsi" w:eastAsia="TimesNewRomanPSMT" w:hAnsiTheme="majorHAnsi" w:cs="TimesNewRomanPSMT"/>
          <w:u w:val="single"/>
        </w:rPr>
        <w:t>«κράτος»</w:t>
      </w:r>
      <w:r w:rsidRPr="00297544">
        <w:rPr>
          <w:rFonts w:asciiTheme="majorHAnsi" w:eastAsia="TimesNewRomanPSMT" w:hAnsiTheme="majorHAnsi" w:cs="TimesNewRomanPSMT"/>
        </w:rPr>
        <w:t xml:space="preserve"> εμφανίζεται με τη σύγχρονή του έννοια, τον 15ο αιώνα.</w:t>
      </w:r>
    </w:p>
    <w:p w:rsidR="00B9093A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297544">
        <w:rPr>
          <w:rFonts w:asciiTheme="majorHAnsi" w:eastAsia="TimesNewRomanPSMT" w:hAnsiTheme="majorHAnsi" w:cs="TimesNewRomanPSMT"/>
        </w:rPr>
        <w:t xml:space="preserve">Στην αρχαία Ελλάδα </w:t>
      </w:r>
      <w:r w:rsidRPr="00B9093A">
        <w:rPr>
          <w:rFonts w:asciiTheme="majorHAnsi" w:eastAsia="TimesNewRomanPSMT" w:hAnsiTheme="majorHAnsi" w:cs="TimesNewRomanPSMT"/>
          <w:u w:val="single"/>
        </w:rPr>
        <w:t>το νόημά του αφορούσε την έννοια της δύναμης-ισχύος.</w:t>
      </w:r>
      <w:r w:rsidRPr="00297544">
        <w:rPr>
          <w:rFonts w:asciiTheme="majorHAnsi" w:eastAsia="TimesNewRomanPSMT" w:hAnsiTheme="majorHAnsi" w:cs="TimesNewRomanPSMT"/>
        </w:rPr>
        <w:t xml:space="preserve"> </w:t>
      </w:r>
    </w:p>
    <w:p w:rsidR="00297544" w:rsidRPr="00B9093A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u w:val="single"/>
        </w:rPr>
      </w:pPr>
      <w:r w:rsidRPr="00297544">
        <w:rPr>
          <w:rFonts w:asciiTheme="majorHAnsi" w:eastAsia="TimesNewRomanPSMT" w:hAnsiTheme="majorHAnsi" w:cs="TimesNewRomanPSMT"/>
        </w:rPr>
        <w:t xml:space="preserve">Επιπλέον, σημειώνεται ότι </w:t>
      </w:r>
      <w:r w:rsidRPr="00B9093A">
        <w:rPr>
          <w:rFonts w:asciiTheme="majorHAnsi" w:eastAsia="TimesNewRomanPSMT" w:hAnsiTheme="majorHAnsi" w:cs="TimesNewRomanPSMT"/>
          <w:u w:val="single"/>
        </w:rPr>
        <w:t>στην κλασική αρχαιότητα δεν υπάρχει διάκριση κοινωνίας και πόλης -πολιτείας.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B9093A" w:rsidRPr="00297544" w:rsidRDefault="00B9093A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D74545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297544">
        <w:rPr>
          <w:rFonts w:asciiTheme="majorHAnsi" w:eastAsia="TimesNewRomanPSMT" w:hAnsiTheme="majorHAnsi" w:cs="TimesNewRomanPSMT"/>
        </w:rPr>
        <w:t xml:space="preserve">Σύμφωνα με τον </w:t>
      </w:r>
      <w:r w:rsidRPr="00904001">
        <w:rPr>
          <w:rFonts w:asciiTheme="majorHAnsi" w:eastAsia="TimesNewRomanPSMT" w:hAnsiTheme="majorHAnsi" w:cs="TimesNewRomanPSMT"/>
          <w:u w:val="single"/>
        </w:rPr>
        <w:t>Αριστοτέλη, η πόλη αποτελεί επέκταση της οικίας και της κώμης.</w:t>
      </w:r>
      <w:r w:rsidRPr="00297544">
        <w:rPr>
          <w:rFonts w:asciiTheme="majorHAnsi" w:eastAsia="TimesNewRomanPSMT" w:hAnsiTheme="majorHAnsi" w:cs="TimesNewRomanPSMT"/>
        </w:rPr>
        <w:t xml:space="preserve"> </w:t>
      </w:r>
    </w:p>
    <w:p w:rsidR="00D74545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297544">
        <w:rPr>
          <w:rFonts w:asciiTheme="majorHAnsi" w:eastAsia="TimesNewRomanPSMT" w:hAnsiTheme="majorHAnsi" w:cs="TimesNewRomanPSMT"/>
        </w:rPr>
        <w:t xml:space="preserve">Κώμη είναι «η εκ πλειόνων οικιών κοινωνία», ενώ </w:t>
      </w:r>
      <w:r w:rsidRPr="00297544">
        <w:rPr>
          <w:rFonts w:asciiTheme="majorHAnsi" w:eastAsia="TimesNewRomanPS-BoldMT" w:hAnsiTheme="majorHAnsi" w:cs="TimesNewRomanPS-BoldMT"/>
          <w:b/>
          <w:bCs/>
        </w:rPr>
        <w:t xml:space="preserve">πόλη </w:t>
      </w:r>
      <w:r w:rsidRPr="00297544">
        <w:rPr>
          <w:rFonts w:asciiTheme="majorHAnsi" w:eastAsia="TimesNewRomanPSMT" w:hAnsiTheme="majorHAnsi" w:cs="TimesNewRomanPSMT"/>
        </w:rPr>
        <w:t xml:space="preserve">είναι «η εκ πλειόνων κωμών κοινωνία».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297544">
        <w:rPr>
          <w:rFonts w:asciiTheme="majorHAnsi" w:eastAsia="TimesNewRomanPSMT" w:hAnsiTheme="majorHAnsi" w:cs="TimesNewRomanPSMT"/>
        </w:rPr>
        <w:t>Αποτελεί τον τελευταίο κρίκο της αλυσίδας: οικία–γένος–φατρία–φυλή–πόλις.</w:t>
      </w:r>
    </w:p>
    <w:p w:rsidR="00297544" w:rsidRP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297544" w:rsidRP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297544">
        <w:rPr>
          <w:rFonts w:asciiTheme="majorHAnsi" w:eastAsia="TimesNewRomanPSMT" w:hAnsiTheme="majorHAnsi" w:cs="TimesNewRomanPSMT"/>
        </w:rPr>
        <w:t>Η πόλη περιλαμβάνει, εκτός των άλλων, και τους χώρους συνάθροισης των πολιτών που διευκολύνουν τη συλλογικότητα, και γι</w:t>
      </w:r>
      <w:r w:rsidRPr="00297544">
        <w:rPr>
          <w:rFonts w:asciiTheme="majorHAnsi" w:eastAsia="MinionPro-Regular" w:hAnsiTheme="majorHAnsi" w:cs="MinionPro-Regular"/>
        </w:rPr>
        <w:t xml:space="preserve">, </w:t>
      </w:r>
      <w:r w:rsidRPr="00297544">
        <w:rPr>
          <w:rFonts w:asciiTheme="majorHAnsi" w:eastAsia="TimesNewRomanPSMT" w:hAnsiTheme="majorHAnsi" w:cs="TimesNewRomanPSMT"/>
        </w:rPr>
        <w:t>αυτό γίνονται αντικείμενο φροντίδας, σε αντίθεση με τις κατοικίες, τους κλειστούς ιδιωτικούς χώρους.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B9093A" w:rsidRPr="00297544" w:rsidRDefault="00B9093A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904001">
        <w:rPr>
          <w:rFonts w:asciiTheme="majorHAnsi" w:eastAsia="TimesNewRomanPSMT" w:hAnsiTheme="majorHAnsi" w:cs="TimesNewRomanPSMT"/>
          <w:u w:val="single"/>
        </w:rPr>
        <w:t>Ο Θουκυδίδης</w:t>
      </w:r>
      <w:r w:rsidRPr="00297544">
        <w:rPr>
          <w:rFonts w:asciiTheme="majorHAnsi" w:eastAsia="TimesNewRomanPSMT" w:hAnsiTheme="majorHAnsi" w:cs="TimesNewRomanPSMT"/>
        </w:rPr>
        <w:t xml:space="preserve"> αναφέρει «άνδρες γαρ πόλις». </w:t>
      </w:r>
    </w:p>
    <w:p w:rsid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297544">
        <w:rPr>
          <w:rFonts w:asciiTheme="majorHAnsi" w:eastAsia="TimesNewRomanPSMT" w:hAnsiTheme="majorHAnsi" w:cs="TimesNewRomanPSMT"/>
        </w:rPr>
        <w:t xml:space="preserve">Δηλαδή, η πόλη είναι κοινότητα ανθρώπων, οι οποίοι συγκροτούν την πόλη-κράτος. </w:t>
      </w:r>
    </w:p>
    <w:p w:rsid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297544">
        <w:rPr>
          <w:rFonts w:asciiTheme="majorHAnsi" w:eastAsia="TimesNewRomanPSMT" w:hAnsiTheme="majorHAnsi" w:cs="TimesNewRomanPSMT"/>
        </w:rPr>
        <w:t xml:space="preserve">Η πόλη έχει υποχρέωση να εξασφαλίζει ευδαιμονία σε όλους τους πολίτες, αλλά και οι πολίτες έχουν υποχρέωση να προστατεύουν την πόλη.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  <w:r w:rsidRPr="00297544">
        <w:rPr>
          <w:rFonts w:asciiTheme="majorHAnsi" w:eastAsia="TimesNewRomanPSMT" w:hAnsiTheme="majorHAnsi" w:cs="TimesNewRomanPSMT"/>
        </w:rPr>
        <w:t xml:space="preserve">Πρωταρχικός </w:t>
      </w:r>
      <w:r w:rsidRPr="00297544">
        <w:rPr>
          <w:rFonts w:asciiTheme="majorHAnsi" w:eastAsia="TimesNewRomanPS-BoldMT" w:hAnsiTheme="majorHAnsi" w:cs="TimesNewRomanPS-BoldMT"/>
          <w:b/>
          <w:bCs/>
        </w:rPr>
        <w:t xml:space="preserve">στόχος του πολίτη </w:t>
      </w:r>
      <w:r w:rsidRPr="00297544">
        <w:rPr>
          <w:rFonts w:asciiTheme="majorHAnsi" w:eastAsia="TimesNewRomanPSMT" w:hAnsiTheme="majorHAnsi" w:cs="TimesNewRomanPSMT"/>
        </w:rPr>
        <w:t xml:space="preserve">είναι </w:t>
      </w:r>
      <w:r w:rsidRPr="00904001">
        <w:rPr>
          <w:rFonts w:asciiTheme="majorHAnsi" w:eastAsia="TimesNewRomanPSMT" w:hAnsiTheme="majorHAnsi" w:cs="TimesNewRomanPSMT"/>
          <w:u w:val="single"/>
        </w:rPr>
        <w:t>η σωτηρία της κοινωνίας και της πόλης,</w:t>
      </w:r>
      <w:r w:rsidRPr="00297544">
        <w:rPr>
          <w:rFonts w:asciiTheme="majorHAnsi" w:eastAsia="TimesNewRomanPSMT" w:hAnsiTheme="majorHAnsi" w:cs="TimesNewRomanPSMT"/>
        </w:rPr>
        <w:t xml:space="preserve"> αφού στο πλαίσιο της πόλης συγκροτείται η κοινωνία.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</w:rPr>
      </w:pP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>Κάθε πόλη-κράτος ήταν υπερήφανη για τον πολιτισμό της. Είναι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χαρακτηριστικό πως ο </w:t>
      </w:r>
      <w:r w:rsidRPr="00904001">
        <w:rPr>
          <w:rFonts w:asciiTheme="majorHAnsi" w:eastAsia="TimesNewRomanPSMT" w:hAnsiTheme="majorHAnsi" w:cs="TimesNewRomanPSMT"/>
          <w:sz w:val="24"/>
          <w:szCs w:val="24"/>
          <w:u w:val="single"/>
        </w:rPr>
        <w:t>Περικλής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 στον </w:t>
      </w:r>
      <w:r w:rsidRPr="00297544">
        <w:rPr>
          <w:rFonts w:asciiTheme="majorHAnsi" w:eastAsia="TimesNewRomanPS-ItalicMT" w:hAnsiTheme="majorHAnsi" w:cs="TimesNewRomanPS-ItalicMT"/>
          <w:i/>
          <w:iCs/>
          <w:sz w:val="24"/>
          <w:szCs w:val="24"/>
        </w:rPr>
        <w:t xml:space="preserve">Επιτάφιο Λόγο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του αναφέρει: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«η πόλη μας είναι σχολείο της Ελλάδας».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904001" w:rsidRDefault="00904001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904001" w:rsidRDefault="00904001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904001" w:rsidRP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  <w:u w:val="double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Η δημοκρατική πόλη καταφέρνει να επιτύχει την </w:t>
      </w:r>
      <w:r w:rsidRPr="00297544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ισορροπία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, </w:t>
      </w:r>
      <w:r w:rsidRPr="00904001">
        <w:rPr>
          <w:rFonts w:asciiTheme="majorHAnsi" w:eastAsia="TimesNewRomanPSMT" w:hAnsiTheme="majorHAnsi" w:cs="TimesNewRomanPSMT"/>
          <w:sz w:val="24"/>
          <w:szCs w:val="24"/>
          <w:u w:val="double"/>
        </w:rPr>
        <w:t xml:space="preserve">καταφέρνει </w:t>
      </w:r>
    </w:p>
    <w:p w:rsid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904001">
        <w:rPr>
          <w:rFonts w:asciiTheme="majorHAnsi" w:eastAsia="TimesNewRomanPSMT" w:hAnsiTheme="majorHAnsi" w:cs="TimesNewRomanPSMT"/>
          <w:sz w:val="24"/>
          <w:szCs w:val="24"/>
          <w:u w:val="single"/>
        </w:rPr>
        <w:t>να μην θυσιάσει τον πολίτη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 στο βωμό της πόλης, αλλά και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904001">
        <w:rPr>
          <w:rFonts w:asciiTheme="majorHAnsi" w:eastAsia="TimesNewRomanPSMT" w:hAnsiTheme="majorHAnsi" w:cs="TimesNewRomanPSMT"/>
          <w:sz w:val="24"/>
          <w:szCs w:val="24"/>
          <w:u w:val="single"/>
        </w:rPr>
        <w:t>να μην υποτάξει την πόλη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 στην αυθαιρεσία και ιδιοτέλεια του πολίτη.</w:t>
      </w:r>
    </w:p>
    <w:p w:rsidR="00297544" w:rsidRP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Αυτό είναι το </w:t>
      </w:r>
      <w:r w:rsidRPr="00297544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επίτευγμα της ελληνικής πόλης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: </w:t>
      </w:r>
    </w:p>
    <w:p w:rsidR="00904001" w:rsidRP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>Να αποδεχτεί χωρίς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να εξαφανίσει τις διαφορές, να κατανοήσει την ανθρώπινη φύση για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φιλοπρωτία και </w:t>
      </w:r>
      <w:r w:rsidRPr="00904001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να τη διοχετεύσει έτσι ώστε αυτή η τάση να υπηρετήσει το κοινό καλό.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>Μια τέτοια πόλη θα γεννήσει πνεύματα όπως τον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Σωκράτη και θα δημιουργήσει έργα όπως τον Παρθενώνα.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>Βέβαια,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ο Σωκράτης καταδικάσθηκε από την ίδια την πόλη που τον γέννησε,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και αυτό συνέβη διότι είχε αρχίσει η παρακμή της πόλης. Αλλά,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τόσο ο </w:t>
      </w:r>
      <w:r w:rsidRPr="00297544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Σωκράτης,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όσο και ο </w:t>
      </w:r>
      <w:r w:rsidRPr="00297544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Παρθενώνας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έμειναν στην παγκόσμια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ιστορία σύμβολα της συνέπειας και της τελειότητας αντίστοιχα.</w:t>
      </w:r>
    </w:p>
    <w:p w:rsidR="00460763" w:rsidRPr="00297544" w:rsidRDefault="00460763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904001" w:rsidRP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Γενικότερα, </w:t>
      </w:r>
      <w:r w:rsidRPr="00904001">
        <w:rPr>
          <w:rFonts w:asciiTheme="majorHAnsi" w:eastAsia="TimesNewRomanPSMT" w:hAnsiTheme="majorHAnsi" w:cs="TimesNewRomanPSMT"/>
          <w:sz w:val="24"/>
          <w:szCs w:val="24"/>
          <w:u w:val="single"/>
        </w:rPr>
        <w:t>το αρχαιοελληνικό «θαύμα» είναι έργο ανθρώπων,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904001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οι οποίοι δημιούργησαν ορισμένες κοινωνικές συνθήκες στο πλαίσιο της πόλης.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Είναι </w:t>
      </w:r>
      <w:r w:rsidRPr="00297544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δημιούργημα του δημοκρατικού πολιτεύματος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.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Πολλές </w:t>
      </w:r>
      <w:r w:rsidRPr="00904001">
        <w:rPr>
          <w:rFonts w:asciiTheme="majorHAnsi" w:eastAsia="TimesNewRomanPSMT" w:hAnsiTheme="majorHAnsi" w:cs="TimesNewRomanPSMT"/>
          <w:b/>
          <w:sz w:val="24"/>
          <w:szCs w:val="24"/>
        </w:rPr>
        <w:t>σύγχρονες αξίες,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 όπως η δημοκρατία, η ελευθερία, η ισότητα, η δικαιοσύνη,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ο ορθός λόγος, ο σεβασμός των νόμων κτλ., </w:t>
      </w:r>
      <w:r w:rsidRPr="00904001">
        <w:rPr>
          <w:rFonts w:asciiTheme="majorHAnsi" w:eastAsia="TimesNewRomanPSMT" w:hAnsiTheme="majorHAnsi" w:cs="TimesNewRomanPSMT"/>
          <w:b/>
          <w:sz w:val="24"/>
          <w:szCs w:val="24"/>
        </w:rPr>
        <w:t>είναι δημιούργημα της πόλης-κράτους.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904001" w:rsidRPr="00904001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904001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Πολλές έννοιες που αφορούν την πολιτική δημιουργήθηκαν από τους Έλληνες.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>Από την ελληνική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γλώσσα πέρασαν στις άλλες γλώσσες.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B9093A" w:rsidRPr="00297544" w:rsidRDefault="00B9093A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297544" w:rsidRPr="00060190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  <w:u w:val="single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>Η πόλη-κράτος γεννήθηκε σε αυτόν εδώ τον τόπο, στην αρχαία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Ελλάδα. Θεωρείται γεγονός υψίστης κοσμοϊστορικής σημασίας,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διότι </w:t>
      </w:r>
      <w:r w:rsidRPr="00060190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για πρώτη φορά στην ιστορία της ανθρωπότητας γεννιέται στο πλαίσιο της πόλης η </w:t>
      </w:r>
      <w:r w:rsidRPr="00060190">
        <w:rPr>
          <w:rFonts w:asciiTheme="majorHAnsi" w:eastAsia="TimesNewRomanPS-BoldMT" w:hAnsiTheme="majorHAnsi" w:cs="TimesNewRomanPS-BoldMT"/>
          <w:b/>
          <w:bCs/>
          <w:sz w:val="24"/>
          <w:szCs w:val="24"/>
          <w:u w:val="single"/>
        </w:rPr>
        <w:t>έννοια του πολίτη και της πολιτικής.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DD0F6D" w:rsidRDefault="00CD1008" w:rsidP="0006019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  <w:r>
        <w:rPr>
          <w:rFonts w:asciiTheme="majorHAnsi" w:eastAsia="TimesNewRomanPS-BoldMT" w:hAnsiTheme="majorHAnsi" w:cs="TimesNewRomanPS-BoldMT"/>
          <w:b/>
          <w:bCs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1.35pt;margin-top:9.7pt;width:0;height:92.25pt;z-index:251660288" o:connectortype="straight"/>
        </w:pict>
      </w:r>
      <w:r>
        <w:rPr>
          <w:rFonts w:asciiTheme="majorHAnsi" w:eastAsia="TimesNewRomanPS-BoldMT" w:hAnsiTheme="majorHAnsi" w:cs="TimesNewRomanPS-BoldMT"/>
          <w:b/>
          <w:bCs/>
          <w:noProof/>
          <w:sz w:val="24"/>
          <w:szCs w:val="24"/>
          <w:lang w:eastAsia="el-GR"/>
        </w:rPr>
        <w:pict>
          <v:shape id="_x0000_s1027" type="#_x0000_t202" style="position:absolute;left:0;text-align:left;margin-left:81.35pt;margin-top:.7pt;width:382.5pt;height:106.5pt;z-index:251659264" stroked="f">
            <v:textbox>
              <w:txbxContent>
                <w:p w:rsidR="00DD0F6D" w:rsidRPr="00DD0F6D" w:rsidRDefault="00DD0F6D" w:rsidP="00DD0F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D0F6D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που έχει το δικαίωμα και την υποχρέωση συμμετοχής στα κοινά, </w:t>
                  </w:r>
                </w:p>
                <w:p w:rsidR="00DD0F6D" w:rsidRPr="00DD0F6D" w:rsidRDefault="00DD0F6D" w:rsidP="00DD0F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DD0F6D" w:rsidRPr="00DD0F6D" w:rsidRDefault="00DD0F6D" w:rsidP="00DD0F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D0F6D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που μετέχει στην εξουσία και στην απονομή της δικαιοσύνης. </w:t>
                  </w:r>
                </w:p>
                <w:p w:rsidR="00DD0F6D" w:rsidRPr="00DD0F6D" w:rsidRDefault="00DD0F6D" w:rsidP="00DD0F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DD0F6D" w:rsidRPr="00DD0F6D" w:rsidRDefault="00DD0F6D" w:rsidP="00DD0F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  <w:r w:rsidRPr="00DD0F6D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 xml:space="preserve">που εκλέγει και εκλέγεται με τη σειρά του, </w:t>
                  </w:r>
                </w:p>
                <w:p w:rsidR="00DD0F6D" w:rsidRPr="00DD0F6D" w:rsidRDefault="00DD0F6D" w:rsidP="00DD0F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</w:pPr>
                </w:p>
                <w:p w:rsidR="00DD0F6D" w:rsidRPr="00DD0F6D" w:rsidRDefault="00DD0F6D">
                  <w:r w:rsidRPr="00DD0F6D">
                    <w:rPr>
                      <w:rFonts w:asciiTheme="majorHAnsi" w:eastAsia="TimesNewRomanPSMT" w:hAnsiTheme="majorHAnsi" w:cs="TimesNewRomanPSMT"/>
                      <w:sz w:val="24"/>
                      <w:szCs w:val="24"/>
                    </w:rPr>
                    <w:t>που γνωρίζει να κυβερνά και να κυβερνιέται.</w:t>
                  </w:r>
                </w:p>
              </w:txbxContent>
            </v:textbox>
          </v:shape>
        </w:pict>
      </w:r>
    </w:p>
    <w:p w:rsidR="00DD0F6D" w:rsidRDefault="00DD0F6D" w:rsidP="0006019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DD0F6D" w:rsidRDefault="00DD0F6D" w:rsidP="0006019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DD0F6D" w:rsidRDefault="00DD0F6D" w:rsidP="00060190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  <w:r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   </w:t>
      </w:r>
      <w:r w:rsidR="00297544" w:rsidRPr="00297544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Πολίτης </w:t>
      </w:r>
    </w:p>
    <w:p w:rsidR="00DD0F6D" w:rsidRDefault="00297544" w:rsidP="00060190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είναι εκείνος </w:t>
      </w:r>
    </w:p>
    <w:p w:rsidR="00DD0F6D" w:rsidRDefault="00DD0F6D" w:rsidP="00060190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DD0F6D" w:rsidRDefault="00DD0F6D" w:rsidP="00060190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DD0F6D" w:rsidRDefault="00DD0F6D" w:rsidP="00060190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DD0F6D" w:rsidRDefault="00DD0F6D" w:rsidP="00060190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DD0F6D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Ο πολίτης, κυρίως στην Αθήνα των κλασικών χρόνων, </w:t>
      </w:r>
    </w:p>
    <w:p w:rsidR="00DD0F6D" w:rsidRPr="00DD0F6D" w:rsidRDefault="00297544" w:rsidP="00DD0F6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>καταλαμβάνει διάφορα αξιώματα</w:t>
      </w:r>
      <w:r w:rsidRPr="00DD0F6D">
        <w:rPr>
          <w:rFonts w:asciiTheme="majorHAnsi" w:eastAsia="TimesNewRomanPSMT" w:hAnsiTheme="majorHAnsi" w:cs="TimesNewRomanPSMT"/>
          <w:sz w:val="24"/>
          <w:szCs w:val="24"/>
        </w:rPr>
        <w:t xml:space="preserve"> (βουλευτής, δικαστής, στρατηγός κτλ.) και </w:t>
      </w:r>
    </w:p>
    <w:p w:rsidR="00DD0F6D" w:rsidRPr="00DD0F6D" w:rsidRDefault="00297544" w:rsidP="00DD0F6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>ασκεί πολιτική.</w:t>
      </w:r>
      <w:r w:rsidRPr="00DD0F6D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</w:p>
    <w:p w:rsidR="00DD0F6D" w:rsidRDefault="00297544" w:rsidP="00DD0F6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DD0F6D">
        <w:rPr>
          <w:rFonts w:asciiTheme="majorHAnsi" w:eastAsia="TimesNewRomanPSMT" w:hAnsiTheme="majorHAnsi" w:cs="TimesNewRomanPSMT"/>
          <w:sz w:val="24"/>
          <w:szCs w:val="24"/>
        </w:rPr>
        <w:t xml:space="preserve">Στην αρχαία Αθήνα κάθε πολίτης που συμμετέχει ενεργά, που εκφέρει δημόσιο λόγο, </w:t>
      </w: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>επηρεάζει τις πολιτικές</w:t>
      </w:r>
      <w:r w:rsidR="00DD0F6D"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  </w:t>
      </w: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εξελίξεις. </w:t>
      </w:r>
    </w:p>
    <w:p w:rsidR="00CE0EA1" w:rsidRPr="00DD0F6D" w:rsidRDefault="00CE0EA1" w:rsidP="00CE0EA1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</w:p>
    <w:p w:rsidR="00DD0F6D" w:rsidRPr="00DD0F6D" w:rsidRDefault="00297544" w:rsidP="00CE0EA1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DD0F6D">
        <w:rPr>
          <w:rFonts w:asciiTheme="majorHAnsi" w:eastAsia="TimesNewRomanPSMT" w:hAnsiTheme="majorHAnsi" w:cs="TimesNewRomanPSMT"/>
          <w:sz w:val="24"/>
          <w:szCs w:val="24"/>
        </w:rPr>
        <w:t>Η έννοια «πολίτης» είναι τίτλος τιμής, είναι «</w:t>
      </w:r>
      <w:r w:rsidRPr="00DD0F6D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αξίωμα με απεριόριστη διάρκεια.</w:t>
      </w:r>
      <w:r w:rsidRPr="00DD0F6D">
        <w:rPr>
          <w:rFonts w:asciiTheme="majorHAnsi" w:eastAsia="TimesNewRomanPSMT" w:hAnsiTheme="majorHAnsi" w:cs="TimesNewRomanPSMT"/>
          <w:sz w:val="24"/>
          <w:szCs w:val="24"/>
        </w:rPr>
        <w:t xml:space="preserve">» (Αριστοτέλης, </w:t>
      </w:r>
      <w:r w:rsidRPr="00DD0F6D">
        <w:rPr>
          <w:rFonts w:asciiTheme="majorHAnsi" w:eastAsia="TimesNewRomanPS-ItalicMT" w:hAnsiTheme="majorHAnsi" w:cs="TimesNewRomanPS-ItalicMT"/>
          <w:i/>
          <w:iCs/>
          <w:sz w:val="24"/>
          <w:szCs w:val="24"/>
        </w:rPr>
        <w:t>Πολιτικά</w:t>
      </w:r>
      <w:r w:rsidRPr="00DD0F6D">
        <w:rPr>
          <w:rFonts w:asciiTheme="majorHAnsi" w:eastAsia="TimesNewRomanPSMT" w:hAnsiTheme="majorHAnsi" w:cs="TimesNewRomanPSMT"/>
          <w:sz w:val="24"/>
          <w:szCs w:val="24"/>
        </w:rPr>
        <w:t xml:space="preserve">) </w:t>
      </w:r>
    </w:p>
    <w:p w:rsidR="00DD0F6D" w:rsidRPr="00DD0F6D" w:rsidRDefault="00297544" w:rsidP="00CE0EA1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  <w:r w:rsidRPr="00DD0F6D">
        <w:rPr>
          <w:rFonts w:asciiTheme="majorHAnsi" w:eastAsia="TimesNewRomanPSMT" w:hAnsiTheme="majorHAnsi" w:cs="TimesNewRomanPSMT"/>
          <w:sz w:val="24"/>
          <w:szCs w:val="24"/>
        </w:rPr>
        <w:t xml:space="preserve">Ύψιστη αρετή του πολίτη είναι η ικανότητα του </w:t>
      </w:r>
      <w:r w:rsidRPr="00DD0F6D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άρχειν και άρχεσθαι. </w:t>
      </w:r>
    </w:p>
    <w:p w:rsidR="00DD0F6D" w:rsidRDefault="00DD0F6D" w:rsidP="00297544">
      <w:pPr>
        <w:autoSpaceDE w:val="0"/>
        <w:autoSpaceDN w:val="0"/>
        <w:adjustRightInd w:val="0"/>
        <w:jc w:val="both"/>
        <w:rPr>
          <w:rFonts w:asciiTheme="majorHAnsi" w:eastAsia="TimesNewRomanPS-BoldMT" w:hAnsiTheme="majorHAnsi" w:cs="TimesNewRomanPS-BoldMT"/>
          <w:b/>
          <w:bCs/>
          <w:sz w:val="24"/>
          <w:szCs w:val="24"/>
        </w:rPr>
      </w:pPr>
    </w:p>
    <w:p w:rsidR="00CE0EA1" w:rsidRPr="00CE0EA1" w:rsidRDefault="00297544" w:rsidP="00CE0EA1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CE0EA1">
        <w:rPr>
          <w:rFonts w:asciiTheme="majorHAnsi" w:eastAsia="TimesNewRomanPSMT" w:hAnsiTheme="majorHAnsi" w:cs="TimesNewRomanPSMT"/>
          <w:sz w:val="24"/>
          <w:szCs w:val="24"/>
        </w:rPr>
        <w:t>Γι</w:t>
      </w:r>
      <w:r w:rsidRPr="00CE0EA1">
        <w:rPr>
          <w:rFonts w:asciiTheme="majorHAnsi" w:eastAsia="MinionPro-Regular" w:hAnsiTheme="majorHAnsi" w:cs="MinionPro-Regular"/>
          <w:sz w:val="24"/>
          <w:szCs w:val="24"/>
        </w:rPr>
        <w:t xml:space="preserve">, </w:t>
      </w:r>
      <w:r w:rsidRPr="00CE0EA1">
        <w:rPr>
          <w:rFonts w:asciiTheme="majorHAnsi" w:eastAsia="TimesNewRomanPSMT" w:hAnsiTheme="majorHAnsi" w:cs="TimesNewRomanPSMT"/>
          <w:sz w:val="24"/>
          <w:szCs w:val="24"/>
        </w:rPr>
        <w:t xml:space="preserve">αυτό </w:t>
      </w:r>
      <w:r w:rsidRPr="00CE0EA1">
        <w:rPr>
          <w:rFonts w:asciiTheme="majorHAnsi" w:eastAsia="TimesNewRomanPSMT" w:hAnsiTheme="majorHAnsi" w:cs="TimesNewRomanPSMT"/>
          <w:sz w:val="24"/>
          <w:szCs w:val="24"/>
          <w:u w:val="single"/>
        </w:rPr>
        <w:t>είχε μεγάλη σημασία η αγωγή του πολίτη,</w:t>
      </w:r>
      <w:r w:rsidRPr="00CE0EA1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</w:p>
    <w:p w:rsidR="00CE0EA1" w:rsidRDefault="00297544" w:rsidP="00CE0EA1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CE0EA1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>δηλαδή</w:t>
      </w:r>
      <w:r w:rsidR="00460763" w:rsidRPr="00CE0EA1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 </w:t>
      </w:r>
      <w:r w:rsidRPr="00CE0EA1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η διάπλαση ελεύθερων και υπεύθυνων πολιτών, </w:t>
      </w:r>
      <w:r w:rsidRPr="00CE0EA1">
        <w:rPr>
          <w:rFonts w:asciiTheme="majorHAnsi" w:eastAsia="TimesNewRomanPSMT" w:hAnsiTheme="majorHAnsi" w:cs="TimesNewRomanPSMT"/>
          <w:sz w:val="24"/>
          <w:szCs w:val="24"/>
        </w:rPr>
        <w:t xml:space="preserve">καθώς και </w:t>
      </w:r>
    </w:p>
    <w:p w:rsidR="00297544" w:rsidRPr="00CE0EA1" w:rsidRDefault="00297544" w:rsidP="00CE0EA1">
      <w:pPr>
        <w:pStyle w:val="a3"/>
        <w:autoSpaceDE w:val="0"/>
        <w:autoSpaceDN w:val="0"/>
        <w:adjustRightInd w:val="0"/>
        <w:ind w:left="426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CE0EA1">
        <w:rPr>
          <w:rFonts w:asciiTheme="majorHAnsi" w:eastAsia="TimesNewRomanPSMT" w:hAnsiTheme="majorHAnsi" w:cs="TimesNewRomanPSMT"/>
          <w:b/>
          <w:sz w:val="24"/>
          <w:szCs w:val="24"/>
        </w:rPr>
        <w:t>η εναλλαγή στην εξουσία</w:t>
      </w:r>
      <w:r w:rsidRPr="00CE0EA1">
        <w:rPr>
          <w:rFonts w:asciiTheme="majorHAnsi" w:eastAsia="TimesNewRomanPSMT" w:hAnsiTheme="majorHAnsi" w:cs="TimesNewRomanPSMT"/>
          <w:sz w:val="24"/>
          <w:szCs w:val="24"/>
          <w:u w:val="single"/>
        </w:rPr>
        <w:t>,</w:t>
      </w:r>
      <w:r w:rsidRPr="00CE0EA1">
        <w:rPr>
          <w:rFonts w:asciiTheme="majorHAnsi" w:eastAsia="TimesNewRomanPSMT" w:hAnsiTheme="majorHAnsi" w:cs="TimesNewRomanPSMT"/>
          <w:sz w:val="24"/>
          <w:szCs w:val="24"/>
        </w:rPr>
        <w:t xml:space="preserve"> ώστε </w:t>
      </w:r>
      <w:r w:rsidRPr="00CE0EA1">
        <w:rPr>
          <w:rFonts w:asciiTheme="majorHAnsi" w:eastAsia="TimesNewRomanPSMT" w:hAnsiTheme="majorHAnsi" w:cs="TimesNewRomanPSMT"/>
          <w:sz w:val="24"/>
          <w:szCs w:val="24"/>
          <w:u w:val="single"/>
        </w:rPr>
        <w:t>να αποτρέπεται η δυνατότητα κυριαρχίας κάποιου.</w:t>
      </w:r>
    </w:p>
    <w:p w:rsidR="0040035C" w:rsidRDefault="0040035C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297544" w:rsidRDefault="00CD1008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>
        <w:rPr>
          <w:rFonts w:asciiTheme="majorHAnsi" w:eastAsia="TimesNewRomanPSMT" w:hAnsiTheme="majorHAnsi" w:cs="TimesNewRomanPSMT"/>
          <w:noProof/>
          <w:sz w:val="24"/>
          <w:szCs w:val="24"/>
          <w:lang w:eastAsia="el-GR"/>
        </w:rPr>
        <w:pict>
          <v:shape id="_x0000_s1030" type="#_x0000_t202" style="position:absolute;left:0;text-align:left;margin-left:-13.15pt;margin-top:6.95pt;width:496.5pt;height:232.5pt;z-index:-251655168">
            <v:textbox>
              <w:txbxContent>
                <w:p w:rsidR="0040035C" w:rsidRDefault="0040035C"/>
              </w:txbxContent>
            </v:textbox>
          </v:shape>
        </w:pict>
      </w:r>
    </w:p>
    <w:p w:rsidR="00DD0F6D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Πρέπει, όμως, να επισημανθεί ότι </w:t>
      </w:r>
    </w:p>
    <w:p w:rsidR="00DD0F6D" w:rsidRPr="00DD0F6D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η αρχαία ελληνική δημοκρατία </w:t>
      </w:r>
      <w:r w:rsidRPr="00DD0F6D">
        <w:rPr>
          <w:rFonts w:asciiTheme="majorHAnsi" w:eastAsia="TimesNewRomanPSMT" w:hAnsiTheme="majorHAnsi" w:cs="TimesNewRomanPSMT"/>
          <w:b/>
          <w:sz w:val="24"/>
          <w:szCs w:val="24"/>
          <w:u w:val="single"/>
        </w:rPr>
        <w:t>αφορούσε μόνο άνδρες</w:t>
      </w: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 και </w:t>
      </w:r>
      <w:r w:rsidRPr="00DD0F6D">
        <w:rPr>
          <w:rFonts w:asciiTheme="majorHAnsi" w:eastAsia="TimesNewRomanPSMT" w:hAnsiTheme="majorHAnsi" w:cs="TimesNewRomanPSMT"/>
          <w:b/>
          <w:sz w:val="24"/>
          <w:szCs w:val="24"/>
          <w:u w:val="single"/>
        </w:rPr>
        <w:t>μόνο ελεύθερους πολίτες.</w:t>
      </w: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 xml:space="preserve"> </w:t>
      </w:r>
    </w:p>
    <w:p w:rsidR="00DD0F6D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>Οι δούλοι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και οι γυναίκες δεν συμμετείχαν στα κοινά. </w:t>
      </w:r>
    </w:p>
    <w:p w:rsidR="00DD0F6D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Οι πόλεις είχαν, 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πολλές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φορές, αντίθετα συμφέροντα. </w:t>
      </w:r>
    </w:p>
    <w:p w:rsidR="00DD0F6D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Είχαν, επίσης, </w:t>
      </w: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>κοινωνικά προβλήματα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, </w:t>
      </w: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>ανισότητες,</w:t>
      </w:r>
      <w:r w:rsidRPr="00DD0F6D"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>κοινωνικές αντιθέσεις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 ανάμεσα σε πλούσιους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και φτωχούς, ελεύθερους και δούλους. </w:t>
      </w:r>
    </w:p>
    <w:p w:rsidR="00DD0F6D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>Γι</w:t>
      </w:r>
      <w:r w:rsidRPr="00297544">
        <w:rPr>
          <w:rFonts w:asciiTheme="majorHAnsi" w:eastAsia="MinionPro-Regular" w:hAnsiTheme="majorHAnsi" w:cs="MinionPro-Regular"/>
          <w:sz w:val="24"/>
          <w:szCs w:val="24"/>
        </w:rPr>
        <w:t xml:space="preserve">,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αυτό και προκλήθηκαν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πόλεμοι ανάμεσα στις πόλεις και συγκρούσεις στο εσωτερικό των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πόλεων (εξεγέρσεις, στάσεις κτλ.). </w:t>
      </w:r>
    </w:p>
    <w:p w:rsidR="00297544" w:rsidRPr="00DD0F6D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  <w:u w:val="single"/>
        </w:rPr>
      </w:pPr>
      <w:r w:rsidRPr="00DD0F6D">
        <w:rPr>
          <w:rFonts w:asciiTheme="majorHAnsi" w:eastAsia="TimesNewRomanPSMT" w:hAnsiTheme="majorHAnsi" w:cs="TimesNewRomanPSMT"/>
          <w:sz w:val="24"/>
          <w:szCs w:val="24"/>
          <w:u w:val="single"/>
        </w:rPr>
        <w:t>Η εικόνα ενός ενιαίου αρχαίου ελληνικού κόσμου δεν ανταποκρίνεται στην πραγματικότητα.</w:t>
      </w:r>
    </w:p>
    <w:p w:rsidR="00297544" w:rsidRP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DD0F6D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 xml:space="preserve">Ένα συγκεκριμένο συμβόλαιο ένωνε την πόλη και τον πολίτη. 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  <w:r w:rsidRPr="00297544">
        <w:rPr>
          <w:rFonts w:asciiTheme="majorHAnsi" w:eastAsia="TimesNewRomanPSMT" w:hAnsiTheme="majorHAnsi" w:cs="TimesNewRomanPSMT"/>
          <w:sz w:val="24"/>
          <w:szCs w:val="24"/>
        </w:rPr>
        <w:t>Αυτό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το συμβόλαιο αποτυπώνεται στον «</w:t>
      </w:r>
      <w:r w:rsidRPr="00297544">
        <w:rPr>
          <w:rFonts w:asciiTheme="majorHAnsi" w:eastAsia="TimesNewRomanPS-BoldMT" w:hAnsiTheme="majorHAnsi" w:cs="TimesNewRomanPS-BoldMT"/>
          <w:b/>
          <w:bCs/>
          <w:sz w:val="24"/>
          <w:szCs w:val="24"/>
        </w:rPr>
        <w:t xml:space="preserve">όρκο του πολίτη»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που έδινε κάθε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 </w:t>
      </w:r>
      <w:r w:rsidRPr="00297544">
        <w:rPr>
          <w:rFonts w:asciiTheme="majorHAnsi" w:eastAsia="TimesNewRomanPSMT" w:hAnsiTheme="majorHAnsi" w:cs="TimesNewRomanPSMT"/>
          <w:sz w:val="24"/>
          <w:szCs w:val="24"/>
        </w:rPr>
        <w:t>πολίτης όταν ενηλικιωνόταν και αποκτούσε πολιτικά δικαιώματα.</w:t>
      </w:r>
    </w:p>
    <w:p w:rsidR="00297544" w:rsidRDefault="00297544" w:rsidP="00297544">
      <w:pPr>
        <w:autoSpaceDE w:val="0"/>
        <w:autoSpaceDN w:val="0"/>
        <w:adjustRightInd w:val="0"/>
        <w:jc w:val="both"/>
        <w:rPr>
          <w:rFonts w:asciiTheme="majorHAnsi" w:eastAsia="TimesNewRomanPSMT" w:hAnsiTheme="majorHAnsi" w:cs="TimesNewRomanPSMT"/>
          <w:sz w:val="24"/>
          <w:szCs w:val="24"/>
        </w:rPr>
      </w:pPr>
    </w:p>
    <w:p w:rsidR="00297544" w:rsidRPr="00297544" w:rsidRDefault="00297544" w:rsidP="0029754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297544" w:rsidRPr="00297544" w:rsidSect="00904001">
      <w:headerReference w:type="default" r:id="rId8"/>
      <w:footerReference w:type="default" r:id="rId9"/>
      <w:pgSz w:w="11906" w:h="16838"/>
      <w:pgMar w:top="851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81" w:rsidRDefault="00CA5381" w:rsidP="00AB612A">
      <w:r>
        <w:separator/>
      </w:r>
    </w:p>
  </w:endnote>
  <w:endnote w:type="continuationSeparator" w:id="0">
    <w:p w:rsidR="00CA5381" w:rsidRDefault="00CA5381" w:rsidP="00AB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2A" w:rsidRDefault="00AB612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B612A">
      <w:rPr>
        <w:rFonts w:asciiTheme="majorHAnsi" w:hAnsiTheme="majorHAnsi"/>
        <w:b/>
        <w:sz w:val="24"/>
        <w:szCs w:val="24"/>
      </w:rPr>
      <w:t xml:space="preserve">ΠΟΛΙΤΙΚΗ ΠΑΙΔΕΙΑ Α΄ ΛΥΚΕΙΟΥ  </w:t>
    </w:r>
    <w:r w:rsidR="00524440">
      <w:rPr>
        <w:rFonts w:asciiTheme="majorHAnsi" w:hAnsiTheme="majorHAnsi"/>
        <w:b/>
        <w:sz w:val="24"/>
        <w:szCs w:val="24"/>
      </w:rPr>
      <w:t>(Επιμέλεια</w:t>
    </w:r>
    <w:r w:rsidR="00524440" w:rsidRPr="00524440">
      <w:rPr>
        <w:rFonts w:asciiTheme="majorHAnsi" w:hAnsiTheme="majorHAnsi"/>
        <w:b/>
        <w:sz w:val="24"/>
        <w:szCs w:val="24"/>
      </w:rPr>
      <w:t xml:space="preserve">: </w:t>
    </w:r>
    <w:r w:rsidR="00524440">
      <w:rPr>
        <w:rFonts w:asciiTheme="majorHAnsi" w:hAnsiTheme="majorHAnsi"/>
        <w:b/>
        <w:sz w:val="24"/>
        <w:szCs w:val="24"/>
      </w:rPr>
      <w:t xml:space="preserve">Μιχαηλίδης Μανόλης- Οικονομολόγος) </w:t>
    </w:r>
  </w:p>
  <w:p w:rsidR="00AB612A" w:rsidRDefault="00AB61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81" w:rsidRDefault="00CA5381" w:rsidP="00AB612A">
      <w:r>
        <w:separator/>
      </w:r>
    </w:p>
  </w:footnote>
  <w:footnote w:type="continuationSeparator" w:id="0">
    <w:p w:rsidR="00CA5381" w:rsidRDefault="00CA5381" w:rsidP="00AB6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2A" w:rsidRPr="00AB612A" w:rsidRDefault="00AB612A">
    <w:pPr>
      <w:pStyle w:val="a4"/>
      <w:rPr>
        <w:rFonts w:asciiTheme="majorHAnsi" w:hAnsiTheme="majorHAnsi"/>
        <w:b/>
        <w:sz w:val="28"/>
        <w:szCs w:val="28"/>
      </w:rPr>
    </w:pPr>
    <w:r w:rsidRPr="00AB612A">
      <w:rPr>
        <w:rFonts w:asciiTheme="majorHAnsi" w:hAnsiTheme="majorHAnsi"/>
        <w:b/>
        <w:sz w:val="28"/>
        <w:szCs w:val="28"/>
      </w:rPr>
      <w:t>5</w:t>
    </w:r>
    <w:r w:rsidRPr="00AB612A">
      <w:rPr>
        <w:rFonts w:asciiTheme="majorHAnsi" w:hAnsiTheme="majorHAnsi"/>
        <w:b/>
        <w:sz w:val="28"/>
        <w:szCs w:val="28"/>
        <w:vertAlign w:val="superscript"/>
      </w:rPr>
      <w:t>ο</w:t>
    </w:r>
    <w:r w:rsidRPr="00AB612A">
      <w:rPr>
        <w:rFonts w:asciiTheme="majorHAnsi" w:hAnsiTheme="majorHAnsi"/>
        <w:b/>
        <w:sz w:val="28"/>
        <w:szCs w:val="28"/>
      </w:rPr>
      <w:t xml:space="preserve"> ΓΕΝΙΚΟ ΛΥΚΕΙΟ ΚΑΒΑΛΑΣ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868_"/>
      </v:shape>
    </w:pict>
  </w:numPicBullet>
  <w:abstractNum w:abstractNumId="0">
    <w:nsid w:val="14C91DC2"/>
    <w:multiLevelType w:val="hybridMultilevel"/>
    <w:tmpl w:val="36DAD00C"/>
    <w:lvl w:ilvl="0" w:tplc="DACED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079"/>
    <w:multiLevelType w:val="hybridMultilevel"/>
    <w:tmpl w:val="8410EE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544"/>
    <w:rsid w:val="00060190"/>
    <w:rsid w:val="002529E7"/>
    <w:rsid w:val="00297544"/>
    <w:rsid w:val="0040035C"/>
    <w:rsid w:val="00460763"/>
    <w:rsid w:val="00524440"/>
    <w:rsid w:val="00576A3A"/>
    <w:rsid w:val="00765DD0"/>
    <w:rsid w:val="00886ADE"/>
    <w:rsid w:val="00904001"/>
    <w:rsid w:val="00974246"/>
    <w:rsid w:val="00A81797"/>
    <w:rsid w:val="00AB612A"/>
    <w:rsid w:val="00B9093A"/>
    <w:rsid w:val="00B9498D"/>
    <w:rsid w:val="00CA5381"/>
    <w:rsid w:val="00CD1008"/>
    <w:rsid w:val="00CE0EA1"/>
    <w:rsid w:val="00D543B2"/>
    <w:rsid w:val="00D74545"/>
    <w:rsid w:val="00DD0F6D"/>
    <w:rsid w:val="00E82293"/>
    <w:rsid w:val="00F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6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B6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B612A"/>
  </w:style>
  <w:style w:type="paragraph" w:styleId="a5">
    <w:name w:val="footer"/>
    <w:basedOn w:val="a"/>
    <w:link w:val="Char0"/>
    <w:uiPriority w:val="99"/>
    <w:unhideWhenUsed/>
    <w:rsid w:val="00AB6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B612A"/>
  </w:style>
  <w:style w:type="paragraph" w:styleId="a6">
    <w:name w:val="Balloon Text"/>
    <w:basedOn w:val="a"/>
    <w:link w:val="Char1"/>
    <w:uiPriority w:val="99"/>
    <w:semiHidden/>
    <w:unhideWhenUsed/>
    <w:rsid w:val="00AB61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B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5457-5253-4A87-AA51-30A6D054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2015-09-26T10:04:00Z</cp:lastPrinted>
  <dcterms:created xsi:type="dcterms:W3CDTF">2015-09-18T10:58:00Z</dcterms:created>
  <dcterms:modified xsi:type="dcterms:W3CDTF">2015-09-26T10:05:00Z</dcterms:modified>
</cp:coreProperties>
</file>