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CE" w:rsidRPr="00721044" w:rsidRDefault="006D79CE" w:rsidP="006D79CE">
      <w:pPr>
        <w:shd w:val="clear" w:color="auto" w:fill="FFFFFF"/>
        <w:spacing w:before="215" w:line="240" w:lineRule="auto"/>
        <w:jc w:val="center"/>
        <w:outlineLvl w:val="2"/>
        <w:rPr>
          <w:rFonts w:ascii="Times New Roman" w:eastAsia="Times New Roman" w:hAnsi="Times New Roman" w:cs="Times New Roman"/>
          <w:b/>
          <w:bCs/>
          <w:color w:val="333333"/>
          <w:sz w:val="24"/>
          <w:szCs w:val="24"/>
        </w:rPr>
      </w:pPr>
      <w:r w:rsidRPr="00721044">
        <w:rPr>
          <w:rFonts w:ascii="Times New Roman" w:eastAsia="Times New Roman" w:hAnsi="Times New Roman" w:cs="Times New Roman"/>
          <w:b/>
          <w:bCs/>
          <w:color w:val="333333"/>
          <w:sz w:val="24"/>
          <w:szCs w:val="24"/>
        </w:rPr>
        <w:t>ΔΙΑΓΩΝΙΣΜΑ Β ΤΕΤΡΑΜΗΝΟΥ ΣΤΗ Ν. ΓΛΩΣΣΑ Α ΓΥΜΝΑΣΙΟΥ</w:t>
      </w:r>
    </w:p>
    <w:p w:rsidR="006D79CE" w:rsidRPr="00721044" w:rsidRDefault="006D79CE" w:rsidP="006D79CE">
      <w:pPr>
        <w:shd w:val="clear" w:color="auto" w:fill="FFFFFF"/>
        <w:spacing w:before="215" w:line="240" w:lineRule="auto"/>
        <w:jc w:val="center"/>
        <w:outlineLvl w:val="2"/>
        <w:rPr>
          <w:rFonts w:ascii="Times New Roman" w:eastAsia="Times New Roman" w:hAnsi="Times New Roman" w:cs="Times New Roman"/>
          <w:b/>
          <w:bCs/>
          <w:color w:val="333333"/>
          <w:sz w:val="24"/>
          <w:szCs w:val="24"/>
        </w:rPr>
      </w:pPr>
      <w:r w:rsidRPr="00721044">
        <w:rPr>
          <w:rFonts w:ascii="Times New Roman" w:eastAsia="Times New Roman" w:hAnsi="Times New Roman" w:cs="Times New Roman"/>
          <w:b/>
          <w:bCs/>
          <w:color w:val="333333"/>
          <w:sz w:val="24"/>
          <w:szCs w:val="24"/>
        </w:rPr>
        <w:t>2</w:t>
      </w:r>
      <w:r w:rsidRPr="00721044">
        <w:rPr>
          <w:rFonts w:ascii="Times New Roman" w:eastAsia="Times New Roman" w:hAnsi="Times New Roman" w:cs="Times New Roman"/>
          <w:b/>
          <w:bCs/>
          <w:color w:val="333333"/>
          <w:sz w:val="24"/>
          <w:szCs w:val="24"/>
          <w:vertAlign w:val="superscript"/>
        </w:rPr>
        <w:t>ο</w:t>
      </w:r>
      <w:r w:rsidRPr="00721044">
        <w:rPr>
          <w:rFonts w:ascii="Times New Roman" w:eastAsia="Times New Roman" w:hAnsi="Times New Roman" w:cs="Times New Roman"/>
          <w:b/>
          <w:bCs/>
          <w:color w:val="333333"/>
          <w:sz w:val="24"/>
          <w:szCs w:val="24"/>
        </w:rPr>
        <w:t xml:space="preserve"> ΓΥΜΝΑΣΙΟ ΛΕΡΟΥ</w:t>
      </w:r>
    </w:p>
    <w:p w:rsidR="006D79CE" w:rsidRPr="006D79CE" w:rsidRDefault="006D79CE" w:rsidP="006D79CE">
      <w:pPr>
        <w:shd w:val="clear" w:color="auto" w:fill="FFFFFF"/>
        <w:spacing w:before="215" w:line="240" w:lineRule="auto"/>
        <w:jc w:val="center"/>
        <w:outlineLvl w:val="2"/>
        <w:rPr>
          <w:rFonts w:ascii="Times New Roman" w:eastAsia="Times New Roman" w:hAnsi="Times New Roman" w:cs="Times New Roman"/>
          <w:b/>
          <w:bCs/>
          <w:color w:val="333333"/>
          <w:sz w:val="24"/>
          <w:szCs w:val="24"/>
        </w:rPr>
      </w:pPr>
      <w:r w:rsidRPr="00721044">
        <w:rPr>
          <w:rFonts w:ascii="Times New Roman" w:eastAsia="Times New Roman" w:hAnsi="Times New Roman" w:cs="Times New Roman"/>
          <w:b/>
          <w:bCs/>
          <w:color w:val="333333"/>
          <w:sz w:val="24"/>
          <w:szCs w:val="24"/>
        </w:rPr>
        <w:t>ΟΝΟΜΑΤΕΠΩΝΥΜΟ:</w:t>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r>
      <w:r w:rsidRPr="00721044">
        <w:rPr>
          <w:rFonts w:ascii="Times New Roman" w:eastAsia="Times New Roman" w:hAnsi="Times New Roman" w:cs="Times New Roman"/>
          <w:b/>
          <w:bCs/>
          <w:color w:val="333333"/>
          <w:sz w:val="24"/>
          <w:szCs w:val="24"/>
        </w:rPr>
        <w:softHyphen/>
        <w:t>______________________________ ΤΜΗΜΑ:___</w:t>
      </w:r>
      <w:r w:rsidRPr="00721044">
        <w:rPr>
          <w:rFonts w:ascii="Times New Roman" w:eastAsia="Times New Roman" w:hAnsi="Times New Roman" w:cs="Times New Roman"/>
          <w:b/>
          <w:bCs/>
          <w:color w:val="333333"/>
          <w:sz w:val="24"/>
          <w:szCs w:val="24"/>
        </w:rPr>
        <w:tab/>
      </w:r>
      <w:r w:rsidRPr="00721044">
        <w:rPr>
          <w:rFonts w:ascii="Times New Roman" w:eastAsia="Times New Roman" w:hAnsi="Times New Roman" w:cs="Times New Roman"/>
          <w:b/>
          <w:bCs/>
          <w:color w:val="333333"/>
          <w:sz w:val="24"/>
          <w:szCs w:val="24"/>
        </w:rPr>
        <w:tab/>
      </w:r>
      <w:r w:rsidRPr="00721044">
        <w:rPr>
          <w:rFonts w:ascii="Times New Roman" w:eastAsia="Times New Roman" w:hAnsi="Times New Roman" w:cs="Times New Roman"/>
          <w:b/>
          <w:bCs/>
          <w:color w:val="333333"/>
          <w:sz w:val="24"/>
          <w:szCs w:val="24"/>
        </w:rPr>
        <w:tab/>
      </w:r>
      <w:r w:rsidRPr="00721044">
        <w:rPr>
          <w:rFonts w:ascii="Times New Roman" w:eastAsia="Times New Roman" w:hAnsi="Times New Roman" w:cs="Times New Roman"/>
          <w:b/>
          <w:bCs/>
          <w:color w:val="333333"/>
          <w:sz w:val="24"/>
          <w:szCs w:val="24"/>
        </w:rPr>
        <w:tab/>
      </w:r>
    </w:p>
    <w:p w:rsidR="006D79CE" w:rsidRDefault="006D79CE" w:rsidP="006D79CE">
      <w:pPr>
        <w:shd w:val="clear" w:color="auto" w:fill="FFFFFF"/>
        <w:spacing w:before="107" w:after="0" w:line="240" w:lineRule="auto"/>
        <w:jc w:val="center"/>
        <w:outlineLvl w:val="3"/>
        <w:rPr>
          <w:rFonts w:ascii="Times New Roman" w:eastAsia="Times New Roman" w:hAnsi="Times New Roman" w:cs="Times New Roman"/>
          <w:b/>
          <w:bCs/>
          <w:color w:val="993300"/>
          <w:sz w:val="24"/>
          <w:szCs w:val="24"/>
        </w:rPr>
      </w:pPr>
      <w:r w:rsidRPr="00721044">
        <w:rPr>
          <w:rFonts w:ascii="Times New Roman" w:eastAsia="Times New Roman" w:hAnsi="Times New Roman" w:cs="Times New Roman"/>
          <w:b/>
          <w:bCs/>
          <w:color w:val="993300"/>
          <w:sz w:val="24"/>
          <w:szCs w:val="24"/>
        </w:rPr>
        <w:t>Η αξία του θεάτρου στην εκπαίδευση</w:t>
      </w:r>
    </w:p>
    <w:p w:rsidR="00067E4A" w:rsidRPr="006D79CE" w:rsidRDefault="00067E4A" w:rsidP="006D79CE">
      <w:pPr>
        <w:shd w:val="clear" w:color="auto" w:fill="FFFFFF"/>
        <w:spacing w:before="107" w:after="0" w:line="240" w:lineRule="auto"/>
        <w:jc w:val="center"/>
        <w:outlineLvl w:val="3"/>
        <w:rPr>
          <w:rFonts w:ascii="Times New Roman" w:eastAsia="Times New Roman" w:hAnsi="Times New Roman" w:cs="Times New Roman"/>
          <w:b/>
          <w:bCs/>
          <w:color w:val="333333"/>
          <w:sz w:val="24"/>
          <w:szCs w:val="24"/>
        </w:rPr>
      </w:pPr>
    </w:p>
    <w:p w:rsidR="006D79CE" w:rsidRPr="006D79CE" w:rsidRDefault="006D79CE" w:rsidP="00721044">
      <w:pPr>
        <w:shd w:val="clear" w:color="auto" w:fill="FFFFFF"/>
        <w:spacing w:after="172"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Α. Όλες οι καλές τέχνες αναμφισβήτητα συμβάλλουν στην πνευματική καλλιέργεια και τη σωστή διαπαιδαγώγηση των νέων αφού πέραν της παιδευτικής έχουν και την εκπαιδευτική ιδιότητα και ικανότητα. Αν όμως θα έπρεπε να ξεχωρίσουμε κάποια τέχνη, αυτή θα ήταν η τέχνη του θεάτρου! Το σχολικό θέατρο βοηθά ποικιλοτρόπως τον άνθρωπο και ιδιαιτέρως τον μαθητή να ανακαλύψει πράγματα που δεν μπορούσε να φανταστεί ποτέ ότι τα διαθέτει. Το θέατρο συνδράμει στο να μπορέσει ένα παιδί να γίνει καλύτερο με τον εαυτό του αλλά και με τους γύρω του.</w:t>
      </w:r>
    </w:p>
    <w:p w:rsidR="006D79CE" w:rsidRPr="006D79CE" w:rsidRDefault="006D79CE" w:rsidP="00721044">
      <w:pPr>
        <w:shd w:val="clear" w:color="auto" w:fill="FFFFFF"/>
        <w:spacing w:after="172"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Β. Το θέατρο τονώνει καταρχήν την αυτοπεποίθηση, την αυτοεκτίμηση των παιδιών που θα παραστήσουν ένα θεατρικό έργο. Η ιδέα και μόνο ότι μετά από μήνες προετοιμασίας θα βρίσκονται στο σανίδι και εκατοντάδες μάτια θα είναι στραμμένα πάνω τους, μπορεί αρχικά να αγχώνει τους μαθητές αλλά κατόπιν τους κάνει να πιστέψουν την πιο ενεργειακή ίσως λέξη που δεν είναι άλλη από το ρήμα μπορώ!</w:t>
      </w:r>
    </w:p>
    <w:p w:rsidR="006D79CE" w:rsidRPr="006D79CE" w:rsidRDefault="006D79CE" w:rsidP="00721044">
      <w:pPr>
        <w:shd w:val="clear" w:color="auto" w:fill="FFFFFF"/>
        <w:spacing w:after="172"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Γ. Δεν είναι άριστα στα μαθήματα όλα τα παιδιά. Όλα όμως τα παιδιά έχουν ταλέντα. Φανταστείτε λοιπόν πόσο άξιο νιώθει ένα παιδί που ενώ γνώριζε το ίδιο ότι είναι μέτριο στις επιδόσεις των μαθημάτων, χαίρει εκτίμησης και αναγνώρισης λόγω της εμπλοκής του και της συμμετοχής του σε μια εκδήλωση του σχολείου όπως το θέατρο.</w:t>
      </w:r>
    </w:p>
    <w:p w:rsidR="006D79CE" w:rsidRPr="006D79CE" w:rsidRDefault="006D79CE" w:rsidP="00721044">
      <w:pPr>
        <w:shd w:val="clear" w:color="auto" w:fill="FFFFFF"/>
        <w:spacing w:after="172"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Δ. Οι μαθητές μέσα από ένα έργο κάνουν πράξη τη ρήση του Μακρυγιάννη «Το εμείς πάνω απ’ το εγώ». Τα παιδιά «τσαλακώνουν» το είναι τους και στο βωμό του συλλογικού αποτελέσματος και του πνεύματος της ομαδικότητας αίρουν τους όποιους εγωισμούς και βάζουν μπροστά το καλό της ομάδας – παρέας.</w:t>
      </w:r>
    </w:p>
    <w:p w:rsidR="006D79CE" w:rsidRPr="006D79CE" w:rsidRDefault="006D79CE" w:rsidP="00721044">
      <w:pPr>
        <w:shd w:val="clear" w:color="auto" w:fill="FFFFFF"/>
        <w:spacing w:after="172"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Ε. Το θέατρο είναι ακόμη ένα μέσο ώστε τα παιδιά να συνεργαστούν βαθύτερα με τους καθηγητές τους, να δημιουργήσουν μια πιο δυνατή σχέση και να δουν ότι και εμείς οι «μεγάλοι» έχουμε ανησυχίες, αναζητήσεις και προβληματισμούς.</w:t>
      </w:r>
    </w:p>
    <w:p w:rsidR="006D79CE" w:rsidRPr="006D79CE" w:rsidRDefault="006D79CE" w:rsidP="006D79CE">
      <w:pPr>
        <w:shd w:val="clear" w:color="auto" w:fill="FFFFFF"/>
        <w:spacing w:line="240" w:lineRule="auto"/>
        <w:jc w:val="right"/>
        <w:rPr>
          <w:rFonts w:ascii="Roboto" w:eastAsia="Times New Roman" w:hAnsi="Roboto" w:cs="Times New Roman"/>
          <w:color w:val="111111"/>
          <w:sz w:val="18"/>
          <w:szCs w:val="18"/>
        </w:rPr>
      </w:pPr>
      <w:r w:rsidRPr="006D79CE">
        <w:rPr>
          <w:rFonts w:ascii="Roboto" w:eastAsia="Times New Roman" w:hAnsi="Roboto" w:cs="Times New Roman"/>
          <w:i/>
          <w:iCs/>
          <w:color w:val="111111"/>
          <w:sz w:val="18"/>
        </w:rPr>
        <w:t xml:space="preserve">Βαγγέλης </w:t>
      </w:r>
      <w:proofErr w:type="spellStart"/>
      <w:r w:rsidRPr="006D79CE">
        <w:rPr>
          <w:rFonts w:ascii="Roboto" w:eastAsia="Times New Roman" w:hAnsi="Roboto" w:cs="Times New Roman"/>
          <w:i/>
          <w:iCs/>
          <w:color w:val="111111"/>
          <w:sz w:val="18"/>
        </w:rPr>
        <w:t>Φουκάς</w:t>
      </w:r>
      <w:proofErr w:type="spellEnd"/>
      <w:r w:rsidRPr="006D79CE">
        <w:rPr>
          <w:rFonts w:ascii="Roboto" w:eastAsia="Times New Roman" w:hAnsi="Roboto" w:cs="Times New Roman"/>
          <w:i/>
          <w:iCs/>
          <w:color w:val="111111"/>
          <w:sz w:val="18"/>
        </w:rPr>
        <w:t>, </w:t>
      </w:r>
      <w:hyperlink r:id="rId5" w:tgtFrame="_blank" w:history="1">
        <w:r w:rsidRPr="006D79CE">
          <w:rPr>
            <w:rFonts w:ascii="Roboto" w:eastAsia="Times New Roman" w:hAnsi="Roboto" w:cs="Times New Roman"/>
            <w:i/>
            <w:iCs/>
            <w:color w:val="37ABF6"/>
            <w:sz w:val="18"/>
          </w:rPr>
          <w:t>www.paideia–news.com</w:t>
        </w:r>
      </w:hyperlink>
      <w:r w:rsidRPr="006D79CE">
        <w:rPr>
          <w:rFonts w:ascii="Roboto" w:eastAsia="Times New Roman" w:hAnsi="Roboto" w:cs="Times New Roman"/>
          <w:i/>
          <w:iCs/>
          <w:color w:val="111111"/>
          <w:sz w:val="18"/>
        </w:rPr>
        <w:t>, (διασκευή) 23-9-2017</w:t>
      </w:r>
    </w:p>
    <w:p w:rsidR="00067E4A" w:rsidRDefault="00067E4A" w:rsidP="006D79CE">
      <w:pPr>
        <w:shd w:val="clear" w:color="auto" w:fill="FFFFFF"/>
        <w:spacing w:line="240" w:lineRule="atLeast"/>
        <w:outlineLvl w:val="3"/>
        <w:rPr>
          <w:rFonts w:ascii="Times New Roman" w:eastAsia="Times New Roman" w:hAnsi="Times New Roman" w:cs="Times New Roman"/>
          <w:b/>
          <w:bCs/>
          <w:color w:val="333333"/>
          <w:sz w:val="24"/>
          <w:szCs w:val="24"/>
        </w:rPr>
      </w:pPr>
    </w:p>
    <w:p w:rsidR="00067E4A" w:rsidRDefault="00067E4A" w:rsidP="006D79CE">
      <w:pPr>
        <w:shd w:val="clear" w:color="auto" w:fill="FFFFFF"/>
        <w:spacing w:line="240" w:lineRule="atLeast"/>
        <w:outlineLvl w:val="3"/>
        <w:rPr>
          <w:rFonts w:ascii="Times New Roman" w:eastAsia="Times New Roman" w:hAnsi="Times New Roman" w:cs="Times New Roman"/>
          <w:b/>
          <w:bCs/>
          <w:color w:val="333333"/>
          <w:sz w:val="24"/>
          <w:szCs w:val="24"/>
        </w:rPr>
      </w:pPr>
    </w:p>
    <w:p w:rsidR="006D79CE" w:rsidRPr="006D79CE" w:rsidRDefault="00721044" w:rsidP="006D79CE">
      <w:pPr>
        <w:shd w:val="clear" w:color="auto" w:fill="FFFFFF"/>
        <w:spacing w:line="240" w:lineRule="atLeast"/>
        <w:outlineLvl w:val="3"/>
        <w:rPr>
          <w:rFonts w:ascii="Times New Roman" w:eastAsia="Times New Roman" w:hAnsi="Times New Roman" w:cs="Times New Roman"/>
          <w:b/>
          <w:bCs/>
          <w:color w:val="333333"/>
          <w:sz w:val="24"/>
          <w:szCs w:val="24"/>
        </w:rPr>
      </w:pPr>
      <w:r w:rsidRPr="00ED07D5">
        <w:rPr>
          <w:rFonts w:ascii="Times New Roman" w:eastAsia="Times New Roman" w:hAnsi="Times New Roman" w:cs="Times New Roman"/>
          <w:b/>
          <w:bCs/>
          <w:color w:val="333333"/>
          <w:sz w:val="24"/>
          <w:szCs w:val="24"/>
        </w:rPr>
        <w:t>ΘΕΜΑΤΑ</w:t>
      </w:r>
    </w:p>
    <w:p w:rsidR="006D79CE" w:rsidRPr="006D79CE" w:rsidRDefault="006D79CE" w:rsidP="00ED07D5">
      <w:pPr>
        <w:shd w:val="clear" w:color="auto" w:fill="FFFFFF"/>
        <w:spacing w:after="0" w:line="240" w:lineRule="auto"/>
        <w:jc w:val="both"/>
        <w:rPr>
          <w:rFonts w:ascii="Times New Roman" w:eastAsia="Times New Roman" w:hAnsi="Times New Roman" w:cs="Times New Roman"/>
          <w:color w:val="111111"/>
          <w:sz w:val="24"/>
          <w:szCs w:val="24"/>
        </w:rPr>
      </w:pPr>
      <w:r w:rsidRPr="00ED07D5">
        <w:rPr>
          <w:rFonts w:ascii="Times New Roman" w:eastAsia="Times New Roman" w:hAnsi="Times New Roman" w:cs="Times New Roman"/>
          <w:b/>
          <w:bCs/>
          <w:color w:val="111111"/>
          <w:sz w:val="24"/>
          <w:szCs w:val="24"/>
        </w:rPr>
        <w:t>Α.1.</w:t>
      </w:r>
      <w:r w:rsidRPr="006D79CE">
        <w:rPr>
          <w:rFonts w:ascii="Times New Roman" w:eastAsia="Times New Roman" w:hAnsi="Times New Roman" w:cs="Times New Roman"/>
          <w:color w:val="111111"/>
          <w:sz w:val="24"/>
          <w:szCs w:val="24"/>
        </w:rPr>
        <w:t> Ποια είναι τα οφέλη του θεάτρου στο παιδί, σύμφ</w:t>
      </w:r>
      <w:r w:rsidR="00721044" w:rsidRPr="00ED07D5">
        <w:rPr>
          <w:rFonts w:ascii="Times New Roman" w:eastAsia="Times New Roman" w:hAnsi="Times New Roman" w:cs="Times New Roman"/>
          <w:color w:val="111111"/>
          <w:sz w:val="24"/>
          <w:szCs w:val="24"/>
        </w:rPr>
        <w:t>ωνα με το άρθρο; Εντοπίστε τρία και γράψτε ένα κείμενο 50</w:t>
      </w:r>
      <w:r w:rsidR="00067E4A">
        <w:rPr>
          <w:rFonts w:ascii="Times New Roman" w:eastAsia="Times New Roman" w:hAnsi="Times New Roman" w:cs="Times New Roman"/>
          <w:color w:val="111111"/>
          <w:sz w:val="24"/>
          <w:szCs w:val="24"/>
        </w:rPr>
        <w:t>-60</w:t>
      </w:r>
      <w:r w:rsidR="00721044" w:rsidRPr="00ED07D5">
        <w:rPr>
          <w:rFonts w:ascii="Times New Roman" w:eastAsia="Times New Roman" w:hAnsi="Times New Roman" w:cs="Times New Roman"/>
          <w:color w:val="111111"/>
          <w:sz w:val="24"/>
          <w:szCs w:val="24"/>
        </w:rPr>
        <w:t xml:space="preserve"> περίπου</w:t>
      </w:r>
      <w:r w:rsidRPr="006D79CE">
        <w:rPr>
          <w:rFonts w:ascii="Times New Roman" w:eastAsia="Times New Roman" w:hAnsi="Times New Roman" w:cs="Times New Roman"/>
          <w:color w:val="111111"/>
          <w:sz w:val="24"/>
          <w:szCs w:val="24"/>
        </w:rPr>
        <w:t xml:space="preserve"> λέξεων.</w:t>
      </w:r>
    </w:p>
    <w:p w:rsidR="00067E4A" w:rsidRPr="00067E4A" w:rsidRDefault="006D79CE" w:rsidP="00ED07D5">
      <w:pPr>
        <w:shd w:val="clear" w:color="auto" w:fill="FFFFFF"/>
        <w:spacing w:after="0" w:line="240" w:lineRule="auto"/>
        <w:jc w:val="both"/>
        <w:rPr>
          <w:rFonts w:ascii="Times New Roman" w:eastAsia="Times New Roman" w:hAnsi="Times New Roman" w:cs="Times New Roman"/>
          <w:b/>
          <w:color w:val="111111"/>
          <w:sz w:val="24"/>
          <w:szCs w:val="24"/>
        </w:rPr>
      </w:pPr>
      <w:r w:rsidRPr="00ED07D5">
        <w:rPr>
          <w:rFonts w:ascii="Times New Roman" w:eastAsia="Times New Roman" w:hAnsi="Times New Roman" w:cs="Times New Roman"/>
          <w:b/>
          <w:bCs/>
          <w:color w:val="111111"/>
          <w:sz w:val="24"/>
          <w:szCs w:val="24"/>
        </w:rPr>
        <w:t>Α.2.</w:t>
      </w:r>
      <w:r w:rsidRPr="006D79CE">
        <w:rPr>
          <w:rFonts w:ascii="Times New Roman" w:eastAsia="Times New Roman" w:hAnsi="Times New Roman" w:cs="Times New Roman"/>
          <w:color w:val="111111"/>
          <w:sz w:val="24"/>
          <w:szCs w:val="24"/>
        </w:rPr>
        <w:t> Να αναφέρετε ένα παράδειγμα της βοήθειας που προσφέρει το θέατρο στην βελτίωση των σχέσεων των μαθητών με τους καθηγητές τους.</w:t>
      </w:r>
      <w:r w:rsidR="00622577" w:rsidRPr="00ED07D5">
        <w:rPr>
          <w:rFonts w:ascii="Times New Roman" w:eastAsia="Times New Roman" w:hAnsi="Times New Roman" w:cs="Times New Roman"/>
          <w:color w:val="111111"/>
          <w:sz w:val="24"/>
          <w:szCs w:val="24"/>
        </w:rPr>
        <w:tab/>
      </w:r>
      <w:r w:rsidR="00622577" w:rsidRPr="00ED07D5">
        <w:rPr>
          <w:rFonts w:ascii="Times New Roman" w:eastAsia="Times New Roman" w:hAnsi="Times New Roman" w:cs="Times New Roman"/>
          <w:color w:val="111111"/>
          <w:sz w:val="24"/>
          <w:szCs w:val="24"/>
        </w:rPr>
        <w:tab/>
      </w:r>
      <w:r w:rsidR="00622577" w:rsidRPr="00ED07D5">
        <w:rPr>
          <w:rFonts w:ascii="Times New Roman" w:eastAsia="Times New Roman" w:hAnsi="Times New Roman" w:cs="Times New Roman"/>
          <w:color w:val="111111"/>
          <w:sz w:val="24"/>
          <w:szCs w:val="24"/>
        </w:rPr>
        <w:tab/>
      </w:r>
      <w:r w:rsidR="00622577" w:rsidRPr="00ED07D5">
        <w:rPr>
          <w:rFonts w:ascii="Times New Roman" w:eastAsia="Times New Roman" w:hAnsi="Times New Roman" w:cs="Times New Roman"/>
          <w:color w:val="111111"/>
          <w:sz w:val="24"/>
          <w:szCs w:val="24"/>
        </w:rPr>
        <w:tab/>
      </w:r>
      <w:r w:rsidR="00622577" w:rsidRPr="00ED07D5">
        <w:rPr>
          <w:rFonts w:ascii="Times New Roman" w:eastAsia="Times New Roman" w:hAnsi="Times New Roman" w:cs="Times New Roman"/>
          <w:color w:val="111111"/>
          <w:sz w:val="24"/>
          <w:szCs w:val="24"/>
        </w:rPr>
        <w:tab/>
      </w:r>
      <w:r w:rsidR="0065322C">
        <w:rPr>
          <w:rFonts w:ascii="Times New Roman" w:eastAsia="Times New Roman" w:hAnsi="Times New Roman" w:cs="Times New Roman"/>
          <w:color w:val="111111"/>
          <w:sz w:val="24"/>
          <w:szCs w:val="24"/>
        </w:rPr>
        <w:tab/>
      </w:r>
      <w:r w:rsidR="0065322C">
        <w:rPr>
          <w:rFonts w:ascii="Times New Roman" w:eastAsia="Times New Roman" w:hAnsi="Times New Roman" w:cs="Times New Roman"/>
          <w:color w:val="111111"/>
          <w:sz w:val="24"/>
          <w:szCs w:val="24"/>
        </w:rPr>
        <w:tab/>
      </w:r>
      <w:r w:rsidR="0065322C">
        <w:rPr>
          <w:rFonts w:ascii="Times New Roman" w:eastAsia="Times New Roman" w:hAnsi="Times New Roman" w:cs="Times New Roman"/>
          <w:color w:val="111111"/>
          <w:sz w:val="24"/>
          <w:szCs w:val="24"/>
        </w:rPr>
        <w:tab/>
      </w:r>
      <w:r w:rsidR="0065322C">
        <w:rPr>
          <w:rFonts w:ascii="Times New Roman" w:eastAsia="Times New Roman" w:hAnsi="Times New Roman" w:cs="Times New Roman"/>
          <w:color w:val="111111"/>
          <w:sz w:val="24"/>
          <w:szCs w:val="24"/>
        </w:rPr>
        <w:tab/>
      </w:r>
      <w:r w:rsidR="0065322C">
        <w:rPr>
          <w:rFonts w:ascii="Times New Roman" w:eastAsia="Times New Roman" w:hAnsi="Times New Roman" w:cs="Times New Roman"/>
          <w:color w:val="111111"/>
          <w:sz w:val="24"/>
          <w:szCs w:val="24"/>
        </w:rPr>
        <w:tab/>
      </w:r>
      <w:r w:rsidR="0065322C">
        <w:rPr>
          <w:rFonts w:ascii="Times New Roman" w:eastAsia="Times New Roman" w:hAnsi="Times New Roman" w:cs="Times New Roman"/>
          <w:color w:val="111111"/>
          <w:sz w:val="24"/>
          <w:szCs w:val="24"/>
        </w:rPr>
        <w:tab/>
      </w:r>
      <w:r w:rsidR="0065322C">
        <w:rPr>
          <w:rFonts w:ascii="Times New Roman" w:eastAsia="Times New Roman" w:hAnsi="Times New Roman" w:cs="Times New Roman"/>
          <w:color w:val="111111"/>
          <w:sz w:val="24"/>
          <w:szCs w:val="24"/>
        </w:rPr>
        <w:tab/>
      </w:r>
      <w:r w:rsidR="00622577" w:rsidRPr="0065322C">
        <w:rPr>
          <w:rFonts w:ascii="Times New Roman" w:eastAsia="Times New Roman" w:hAnsi="Times New Roman" w:cs="Times New Roman"/>
          <w:b/>
          <w:color w:val="111111"/>
          <w:sz w:val="24"/>
          <w:szCs w:val="24"/>
        </w:rPr>
        <w:t>(Μονάδες 6)</w:t>
      </w:r>
    </w:p>
    <w:p w:rsidR="00067E4A" w:rsidRDefault="00067E4A" w:rsidP="00ED07D5">
      <w:pPr>
        <w:shd w:val="clear" w:color="auto" w:fill="FFFFFF"/>
        <w:spacing w:after="0" w:line="240" w:lineRule="auto"/>
        <w:jc w:val="both"/>
        <w:rPr>
          <w:rFonts w:ascii="Times New Roman" w:eastAsia="Times New Roman" w:hAnsi="Times New Roman" w:cs="Times New Roman"/>
          <w:b/>
          <w:bCs/>
          <w:color w:val="111111"/>
          <w:sz w:val="24"/>
          <w:szCs w:val="24"/>
        </w:rPr>
      </w:pPr>
    </w:p>
    <w:p w:rsidR="00067E4A" w:rsidRDefault="00067E4A" w:rsidP="00ED07D5">
      <w:pPr>
        <w:shd w:val="clear" w:color="auto" w:fill="FFFFFF"/>
        <w:spacing w:after="0" w:line="240" w:lineRule="auto"/>
        <w:jc w:val="both"/>
        <w:rPr>
          <w:rFonts w:ascii="Times New Roman" w:eastAsia="Times New Roman" w:hAnsi="Times New Roman" w:cs="Times New Roman"/>
          <w:b/>
          <w:bCs/>
          <w:color w:val="111111"/>
          <w:sz w:val="24"/>
          <w:szCs w:val="24"/>
        </w:rPr>
      </w:pPr>
    </w:p>
    <w:p w:rsidR="006D79CE" w:rsidRPr="006D79CE" w:rsidRDefault="00721044" w:rsidP="00ED07D5">
      <w:pPr>
        <w:shd w:val="clear" w:color="auto" w:fill="FFFFFF"/>
        <w:spacing w:after="0" w:line="240" w:lineRule="auto"/>
        <w:jc w:val="both"/>
        <w:rPr>
          <w:rFonts w:ascii="Times New Roman" w:eastAsia="Times New Roman" w:hAnsi="Times New Roman" w:cs="Times New Roman"/>
          <w:color w:val="111111"/>
          <w:sz w:val="24"/>
          <w:szCs w:val="24"/>
        </w:rPr>
      </w:pPr>
      <w:r w:rsidRPr="00ED07D5">
        <w:rPr>
          <w:rFonts w:ascii="Times New Roman" w:eastAsia="Times New Roman" w:hAnsi="Times New Roman" w:cs="Times New Roman"/>
          <w:b/>
          <w:bCs/>
          <w:color w:val="111111"/>
          <w:sz w:val="24"/>
          <w:szCs w:val="24"/>
        </w:rPr>
        <w:lastRenderedPageBreak/>
        <w:t>Β.1</w:t>
      </w:r>
      <w:r w:rsidR="006D79CE" w:rsidRPr="00ED07D5">
        <w:rPr>
          <w:rFonts w:ascii="Times New Roman" w:eastAsia="Times New Roman" w:hAnsi="Times New Roman" w:cs="Times New Roman"/>
          <w:b/>
          <w:bCs/>
          <w:color w:val="111111"/>
          <w:sz w:val="24"/>
          <w:szCs w:val="24"/>
        </w:rPr>
        <w:t>.</w:t>
      </w:r>
      <w:r w:rsidR="006D79CE" w:rsidRPr="006D79CE">
        <w:rPr>
          <w:rFonts w:ascii="Times New Roman" w:eastAsia="Times New Roman" w:hAnsi="Times New Roman" w:cs="Times New Roman"/>
          <w:color w:val="111111"/>
          <w:sz w:val="24"/>
          <w:szCs w:val="24"/>
        </w:rPr>
        <w:t xml:space="preserve"> Να διακρίνετε τα ρήματα του </w:t>
      </w:r>
      <w:r w:rsidRPr="00ED07D5">
        <w:rPr>
          <w:rFonts w:ascii="Times New Roman" w:eastAsia="Times New Roman" w:hAnsi="Times New Roman" w:cs="Times New Roman"/>
          <w:color w:val="111111"/>
          <w:sz w:val="24"/>
          <w:szCs w:val="24"/>
        </w:rPr>
        <w:t xml:space="preserve">ακόλουθου </w:t>
      </w:r>
      <w:r w:rsidR="006D79CE" w:rsidRPr="006D79CE">
        <w:rPr>
          <w:rFonts w:ascii="Times New Roman" w:eastAsia="Times New Roman" w:hAnsi="Times New Roman" w:cs="Times New Roman"/>
          <w:color w:val="111111"/>
          <w:sz w:val="24"/>
          <w:szCs w:val="24"/>
        </w:rPr>
        <w:t>αποσπάσματος ανάλογα με τη χρονική τους βαθμίδα και το ποιόν ενέργειας.</w:t>
      </w:r>
    </w:p>
    <w:p w:rsidR="00721044" w:rsidRPr="00ED07D5" w:rsidRDefault="00721044" w:rsidP="00ED07D5">
      <w:pPr>
        <w:shd w:val="clear" w:color="auto" w:fill="FFFFFF"/>
        <w:spacing w:after="172" w:line="240" w:lineRule="auto"/>
        <w:jc w:val="both"/>
        <w:rPr>
          <w:rFonts w:ascii="Times New Roman" w:eastAsia="Times New Roman" w:hAnsi="Times New Roman" w:cs="Times New Roman"/>
          <w:color w:val="111111"/>
          <w:sz w:val="24"/>
          <w:szCs w:val="24"/>
        </w:rPr>
      </w:pPr>
    </w:p>
    <w:p w:rsidR="00721044" w:rsidRDefault="00067E4A" w:rsidP="00ED07D5">
      <w:pPr>
        <w:shd w:val="clear" w:color="auto" w:fill="FFFFFF"/>
        <w:spacing w:after="172"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006D79CE" w:rsidRPr="006D79CE">
        <w:rPr>
          <w:rFonts w:ascii="Times New Roman" w:eastAsia="Times New Roman" w:hAnsi="Times New Roman" w:cs="Times New Roman"/>
          <w:color w:val="111111"/>
          <w:sz w:val="24"/>
          <w:szCs w:val="24"/>
        </w:rPr>
        <w:t>Το θέατρο τονώνει καταρχήν την αυτοπεποίθηση, την αυτοεκτίμηση των παιδιών που θα παραστήσουν ένα θεατρικό έργο. Η ιδέα και μόνο ότι μετά από μήνες προετοιμασίας θα βρίσκονται στο σανίδι και εκατοντάδες μάτια θα είναι στραμμένα πάνω τους, μπορεί αρχικά να αγχώνει τους μαθητές αλλά κατόπιν τους κάνει να πιστέψουν την πιο ενεργειακή ίσως λέξη που δεν είναι άλλη από το ρήμα μπορώ</w:t>
      </w:r>
      <w:r>
        <w:rPr>
          <w:rFonts w:ascii="Times New Roman" w:eastAsia="Times New Roman" w:hAnsi="Times New Roman" w:cs="Times New Roman"/>
          <w:color w:val="111111"/>
          <w:sz w:val="24"/>
          <w:szCs w:val="24"/>
        </w:rPr>
        <w:t>"</w:t>
      </w:r>
      <w:r w:rsidR="00721044" w:rsidRPr="00ED07D5">
        <w:rPr>
          <w:rFonts w:ascii="Times New Roman" w:eastAsia="Times New Roman" w:hAnsi="Times New Roman" w:cs="Times New Roman"/>
          <w:color w:val="111111"/>
          <w:sz w:val="24"/>
          <w:szCs w:val="24"/>
        </w:rPr>
        <w:t>.</w:t>
      </w:r>
    </w:p>
    <w:p w:rsidR="00067E4A" w:rsidRPr="00ED07D5" w:rsidRDefault="00067E4A" w:rsidP="00ED07D5">
      <w:pPr>
        <w:shd w:val="clear" w:color="auto" w:fill="FFFFFF"/>
        <w:spacing w:after="172" w:line="240" w:lineRule="auto"/>
        <w:jc w:val="both"/>
        <w:rPr>
          <w:rFonts w:ascii="Times New Roman" w:eastAsia="Times New Roman" w:hAnsi="Times New Roman" w:cs="Times New Roman"/>
          <w:color w:val="111111"/>
          <w:sz w:val="24"/>
          <w:szCs w:val="24"/>
        </w:rPr>
      </w:pPr>
    </w:p>
    <w:tbl>
      <w:tblPr>
        <w:tblStyle w:val="-4"/>
        <w:tblW w:w="0" w:type="auto"/>
        <w:tblLook w:val="04A0"/>
      </w:tblPr>
      <w:tblGrid>
        <w:gridCol w:w="1704"/>
        <w:gridCol w:w="694"/>
        <w:gridCol w:w="1010"/>
        <w:gridCol w:w="1227"/>
        <w:gridCol w:w="477"/>
        <w:gridCol w:w="1705"/>
        <w:gridCol w:w="129"/>
        <w:gridCol w:w="1576"/>
      </w:tblGrid>
      <w:tr w:rsidR="00064285" w:rsidRPr="006D79CE" w:rsidTr="00064285">
        <w:trPr>
          <w:cnfStyle w:val="100000000000"/>
        </w:trPr>
        <w:tc>
          <w:tcPr>
            <w:cnfStyle w:val="001000000000"/>
            <w:tcW w:w="1704" w:type="dxa"/>
          </w:tcPr>
          <w:p w:rsidR="00064285" w:rsidRPr="00064285" w:rsidRDefault="00064285" w:rsidP="007064C0">
            <w:pPr>
              <w:spacing w:after="172"/>
              <w:jc w:val="both"/>
              <w:rPr>
                <w:rFonts w:ascii="Times New Roman" w:eastAsia="Times New Roman" w:hAnsi="Times New Roman" w:cs="Times New Roman"/>
                <w:b w:val="0"/>
                <w:bCs w:val="0"/>
                <w:color w:val="111111"/>
                <w:sz w:val="24"/>
                <w:szCs w:val="24"/>
              </w:rPr>
            </w:pPr>
            <w:r w:rsidRPr="00064285">
              <w:rPr>
                <w:rFonts w:ascii="Times New Roman" w:eastAsia="Times New Roman" w:hAnsi="Times New Roman" w:cs="Times New Roman"/>
                <w:b w:val="0"/>
                <w:bCs w:val="0"/>
                <w:color w:val="111111"/>
                <w:sz w:val="24"/>
                <w:szCs w:val="24"/>
              </w:rPr>
              <w:t>ΡΗΜΑΤΑ</w:t>
            </w:r>
          </w:p>
        </w:tc>
        <w:tc>
          <w:tcPr>
            <w:tcW w:w="1704" w:type="dxa"/>
            <w:gridSpan w:val="2"/>
          </w:tcPr>
          <w:p w:rsidR="00064285" w:rsidRPr="00064285" w:rsidRDefault="00064285" w:rsidP="007064C0">
            <w:pPr>
              <w:spacing w:after="172"/>
              <w:jc w:val="both"/>
              <w:cnfStyle w:val="100000000000"/>
              <w:rPr>
                <w:rFonts w:ascii="Times New Roman" w:eastAsia="Times New Roman" w:hAnsi="Times New Roman" w:cs="Times New Roman"/>
                <w:b w:val="0"/>
                <w:bCs w:val="0"/>
                <w:color w:val="111111"/>
                <w:sz w:val="24"/>
                <w:szCs w:val="24"/>
              </w:rPr>
            </w:pPr>
          </w:p>
        </w:tc>
        <w:tc>
          <w:tcPr>
            <w:tcW w:w="1704" w:type="dxa"/>
            <w:gridSpan w:val="2"/>
          </w:tcPr>
          <w:p w:rsidR="00064285" w:rsidRPr="00064285" w:rsidRDefault="00064285" w:rsidP="007064C0">
            <w:pPr>
              <w:spacing w:after="172"/>
              <w:jc w:val="both"/>
              <w:cnfStyle w:val="100000000000"/>
              <w:rPr>
                <w:rFonts w:ascii="Times New Roman" w:eastAsia="Times New Roman" w:hAnsi="Times New Roman" w:cs="Times New Roman"/>
                <w:b w:val="0"/>
                <w:bCs w:val="0"/>
                <w:color w:val="111111"/>
                <w:sz w:val="24"/>
                <w:szCs w:val="24"/>
              </w:rPr>
            </w:pPr>
            <w:r w:rsidRPr="00064285">
              <w:rPr>
                <w:rFonts w:ascii="Times New Roman" w:eastAsia="Times New Roman" w:hAnsi="Times New Roman" w:cs="Times New Roman"/>
                <w:color w:val="111111"/>
                <w:sz w:val="24"/>
                <w:szCs w:val="24"/>
              </w:rPr>
              <w:t>ΧΡΟΝΙΚΗ ΒΑΘΜΙΔΑ</w:t>
            </w:r>
          </w:p>
        </w:tc>
        <w:tc>
          <w:tcPr>
            <w:tcW w:w="1705" w:type="dxa"/>
          </w:tcPr>
          <w:p w:rsidR="00064285" w:rsidRPr="00064285" w:rsidRDefault="00064285" w:rsidP="007064C0">
            <w:pPr>
              <w:spacing w:after="172"/>
              <w:jc w:val="both"/>
              <w:cnfStyle w:val="100000000000"/>
              <w:rPr>
                <w:rFonts w:ascii="Times New Roman" w:eastAsia="Times New Roman" w:hAnsi="Times New Roman" w:cs="Times New Roman"/>
                <w:b w:val="0"/>
                <w:bCs w:val="0"/>
                <w:color w:val="111111"/>
                <w:sz w:val="24"/>
                <w:szCs w:val="24"/>
              </w:rPr>
            </w:pPr>
          </w:p>
        </w:tc>
        <w:tc>
          <w:tcPr>
            <w:tcW w:w="1705" w:type="dxa"/>
            <w:gridSpan w:val="2"/>
          </w:tcPr>
          <w:p w:rsidR="00064285" w:rsidRPr="006D79CE" w:rsidRDefault="00064285" w:rsidP="007064C0">
            <w:pPr>
              <w:spacing w:after="172"/>
              <w:jc w:val="both"/>
              <w:cnfStyle w:val="100000000000"/>
              <w:rPr>
                <w:rFonts w:ascii="Times New Roman" w:eastAsia="Times New Roman" w:hAnsi="Times New Roman" w:cs="Times New Roman"/>
                <w:color w:val="111111"/>
                <w:sz w:val="24"/>
                <w:szCs w:val="24"/>
              </w:rPr>
            </w:pPr>
            <w:r w:rsidRPr="00064285">
              <w:rPr>
                <w:rFonts w:ascii="Times New Roman" w:eastAsia="Times New Roman" w:hAnsi="Times New Roman" w:cs="Times New Roman"/>
                <w:b w:val="0"/>
                <w:bCs w:val="0"/>
                <w:color w:val="111111"/>
                <w:sz w:val="24"/>
                <w:szCs w:val="24"/>
              </w:rPr>
              <w:t>ΠΟΙΟΝ ΕΝΕΡΓΕΙΑΣ</w:t>
            </w:r>
          </w:p>
        </w:tc>
      </w:tr>
      <w:tr w:rsidR="006D79CE" w:rsidRPr="006D79CE" w:rsidTr="00064285">
        <w:trPr>
          <w:gridAfter w:val="1"/>
          <w:cnfStyle w:val="000000100000"/>
          <w:wAfter w:w="1576" w:type="dxa"/>
          <w:trHeight w:val="15"/>
        </w:trPr>
        <w:tc>
          <w:tcPr>
            <w:cnfStyle w:val="001000000000"/>
            <w:tcW w:w="2398" w:type="dxa"/>
            <w:gridSpan w:val="2"/>
            <w:hideMark/>
          </w:tcPr>
          <w:p w:rsidR="006D79CE" w:rsidRPr="006D79CE" w:rsidRDefault="006D79CE" w:rsidP="00ED07D5">
            <w:pPr>
              <w:spacing w:line="480" w:lineRule="auto"/>
              <w:jc w:val="both"/>
              <w:rPr>
                <w:rFonts w:ascii="Times New Roman" w:eastAsia="Times New Roman" w:hAnsi="Times New Roman" w:cs="Times New Roman"/>
                <w:sz w:val="24"/>
                <w:szCs w:val="24"/>
              </w:rPr>
            </w:pPr>
          </w:p>
        </w:tc>
        <w:tc>
          <w:tcPr>
            <w:tcW w:w="2237" w:type="dxa"/>
            <w:gridSpan w:val="2"/>
            <w:hideMark/>
          </w:tcPr>
          <w:p w:rsidR="006D79CE" w:rsidRPr="006D79CE" w:rsidRDefault="006D79CE" w:rsidP="00ED07D5">
            <w:pPr>
              <w:spacing w:line="480" w:lineRule="auto"/>
              <w:jc w:val="both"/>
              <w:cnfStyle w:val="000000100000"/>
              <w:rPr>
                <w:rFonts w:ascii="Times New Roman" w:eastAsia="Times New Roman" w:hAnsi="Times New Roman" w:cs="Times New Roman"/>
                <w:sz w:val="24"/>
                <w:szCs w:val="24"/>
              </w:rPr>
            </w:pPr>
          </w:p>
        </w:tc>
        <w:tc>
          <w:tcPr>
            <w:tcW w:w="2311" w:type="dxa"/>
            <w:gridSpan w:val="3"/>
            <w:hideMark/>
          </w:tcPr>
          <w:p w:rsidR="006D79CE" w:rsidRPr="006D79CE" w:rsidRDefault="006D79CE" w:rsidP="00ED07D5">
            <w:pPr>
              <w:spacing w:line="480" w:lineRule="auto"/>
              <w:jc w:val="both"/>
              <w:cnfStyle w:val="000000100000"/>
              <w:rPr>
                <w:rFonts w:ascii="Times New Roman" w:eastAsia="Times New Roman" w:hAnsi="Times New Roman" w:cs="Times New Roman"/>
                <w:sz w:val="24"/>
                <w:szCs w:val="24"/>
              </w:rPr>
            </w:pPr>
          </w:p>
        </w:tc>
      </w:tr>
      <w:tr w:rsidR="006D79CE" w:rsidRPr="006D79CE" w:rsidTr="00064285">
        <w:trPr>
          <w:gridAfter w:val="1"/>
          <w:wAfter w:w="1576" w:type="dxa"/>
          <w:trHeight w:val="15"/>
        </w:trPr>
        <w:tc>
          <w:tcPr>
            <w:cnfStyle w:val="001000000000"/>
            <w:tcW w:w="2398" w:type="dxa"/>
            <w:gridSpan w:val="2"/>
            <w:hideMark/>
          </w:tcPr>
          <w:p w:rsidR="006D79CE" w:rsidRPr="006D79CE" w:rsidRDefault="006D79CE" w:rsidP="00ED07D5">
            <w:pPr>
              <w:spacing w:line="480" w:lineRule="auto"/>
              <w:jc w:val="both"/>
              <w:rPr>
                <w:rFonts w:ascii="Times New Roman" w:eastAsia="Times New Roman" w:hAnsi="Times New Roman" w:cs="Times New Roman"/>
                <w:sz w:val="24"/>
                <w:szCs w:val="24"/>
              </w:rPr>
            </w:pPr>
          </w:p>
        </w:tc>
        <w:tc>
          <w:tcPr>
            <w:tcW w:w="2237" w:type="dxa"/>
            <w:gridSpan w:val="2"/>
            <w:hideMark/>
          </w:tcPr>
          <w:p w:rsidR="006D79CE" w:rsidRPr="006D79CE" w:rsidRDefault="006D79CE" w:rsidP="00ED07D5">
            <w:pPr>
              <w:spacing w:line="480" w:lineRule="auto"/>
              <w:jc w:val="both"/>
              <w:cnfStyle w:val="000000000000"/>
              <w:rPr>
                <w:rFonts w:ascii="Times New Roman" w:eastAsia="Times New Roman" w:hAnsi="Times New Roman" w:cs="Times New Roman"/>
                <w:sz w:val="24"/>
                <w:szCs w:val="24"/>
              </w:rPr>
            </w:pPr>
          </w:p>
        </w:tc>
        <w:tc>
          <w:tcPr>
            <w:tcW w:w="2311" w:type="dxa"/>
            <w:gridSpan w:val="3"/>
            <w:hideMark/>
          </w:tcPr>
          <w:p w:rsidR="006D79CE" w:rsidRPr="006D79CE" w:rsidRDefault="006D79CE" w:rsidP="00ED07D5">
            <w:pPr>
              <w:spacing w:line="480" w:lineRule="auto"/>
              <w:jc w:val="both"/>
              <w:cnfStyle w:val="000000000000"/>
              <w:rPr>
                <w:rFonts w:ascii="Times New Roman" w:eastAsia="Times New Roman" w:hAnsi="Times New Roman" w:cs="Times New Roman"/>
                <w:sz w:val="24"/>
                <w:szCs w:val="24"/>
              </w:rPr>
            </w:pPr>
          </w:p>
        </w:tc>
      </w:tr>
      <w:tr w:rsidR="006D79CE" w:rsidRPr="006D79CE" w:rsidTr="00064285">
        <w:trPr>
          <w:gridAfter w:val="1"/>
          <w:cnfStyle w:val="000000100000"/>
          <w:wAfter w:w="1576" w:type="dxa"/>
        </w:trPr>
        <w:tc>
          <w:tcPr>
            <w:cnfStyle w:val="001000000000"/>
            <w:tcW w:w="2398" w:type="dxa"/>
            <w:gridSpan w:val="2"/>
            <w:hideMark/>
          </w:tcPr>
          <w:p w:rsidR="006D79CE" w:rsidRPr="006D79CE" w:rsidRDefault="006D79CE" w:rsidP="00ED07D5">
            <w:pPr>
              <w:spacing w:line="480" w:lineRule="auto"/>
              <w:jc w:val="both"/>
              <w:rPr>
                <w:rFonts w:ascii="Times New Roman" w:eastAsia="Times New Roman" w:hAnsi="Times New Roman" w:cs="Times New Roman"/>
                <w:sz w:val="24"/>
                <w:szCs w:val="24"/>
              </w:rPr>
            </w:pPr>
          </w:p>
        </w:tc>
        <w:tc>
          <w:tcPr>
            <w:tcW w:w="2237" w:type="dxa"/>
            <w:gridSpan w:val="2"/>
            <w:hideMark/>
          </w:tcPr>
          <w:p w:rsidR="006D79CE" w:rsidRPr="006D79CE" w:rsidRDefault="006D79CE" w:rsidP="00ED07D5">
            <w:pPr>
              <w:spacing w:line="480" w:lineRule="auto"/>
              <w:jc w:val="both"/>
              <w:cnfStyle w:val="000000100000"/>
              <w:rPr>
                <w:rFonts w:ascii="Times New Roman" w:eastAsia="Times New Roman" w:hAnsi="Times New Roman" w:cs="Times New Roman"/>
                <w:sz w:val="24"/>
                <w:szCs w:val="24"/>
              </w:rPr>
            </w:pPr>
          </w:p>
        </w:tc>
        <w:tc>
          <w:tcPr>
            <w:tcW w:w="2311" w:type="dxa"/>
            <w:gridSpan w:val="3"/>
            <w:hideMark/>
          </w:tcPr>
          <w:p w:rsidR="006D79CE" w:rsidRPr="006D79CE" w:rsidRDefault="006D79CE" w:rsidP="00ED07D5">
            <w:pPr>
              <w:spacing w:line="480" w:lineRule="auto"/>
              <w:jc w:val="both"/>
              <w:cnfStyle w:val="000000100000"/>
              <w:rPr>
                <w:rFonts w:ascii="Times New Roman" w:eastAsia="Times New Roman" w:hAnsi="Times New Roman" w:cs="Times New Roman"/>
                <w:sz w:val="24"/>
                <w:szCs w:val="24"/>
              </w:rPr>
            </w:pPr>
          </w:p>
        </w:tc>
      </w:tr>
      <w:tr w:rsidR="006D79CE" w:rsidRPr="006D79CE" w:rsidTr="00064285">
        <w:trPr>
          <w:gridAfter w:val="1"/>
          <w:wAfter w:w="1576" w:type="dxa"/>
          <w:trHeight w:val="15"/>
        </w:trPr>
        <w:tc>
          <w:tcPr>
            <w:cnfStyle w:val="001000000000"/>
            <w:tcW w:w="2398" w:type="dxa"/>
            <w:gridSpan w:val="2"/>
            <w:hideMark/>
          </w:tcPr>
          <w:p w:rsidR="006D79CE" w:rsidRPr="006D79CE" w:rsidRDefault="006D79CE" w:rsidP="00ED07D5">
            <w:pPr>
              <w:spacing w:line="480" w:lineRule="auto"/>
              <w:jc w:val="both"/>
              <w:rPr>
                <w:rFonts w:ascii="Times New Roman" w:eastAsia="Times New Roman" w:hAnsi="Times New Roman" w:cs="Times New Roman"/>
                <w:sz w:val="24"/>
                <w:szCs w:val="24"/>
              </w:rPr>
            </w:pPr>
          </w:p>
        </w:tc>
        <w:tc>
          <w:tcPr>
            <w:tcW w:w="2237" w:type="dxa"/>
            <w:gridSpan w:val="2"/>
            <w:hideMark/>
          </w:tcPr>
          <w:p w:rsidR="006D79CE" w:rsidRPr="006D79CE" w:rsidRDefault="006D79CE" w:rsidP="00ED07D5">
            <w:pPr>
              <w:spacing w:line="480" w:lineRule="auto"/>
              <w:jc w:val="both"/>
              <w:cnfStyle w:val="000000000000"/>
              <w:rPr>
                <w:rFonts w:ascii="Times New Roman" w:eastAsia="Times New Roman" w:hAnsi="Times New Roman" w:cs="Times New Roman"/>
                <w:sz w:val="24"/>
                <w:szCs w:val="24"/>
              </w:rPr>
            </w:pPr>
          </w:p>
        </w:tc>
        <w:tc>
          <w:tcPr>
            <w:tcW w:w="2311" w:type="dxa"/>
            <w:gridSpan w:val="3"/>
            <w:hideMark/>
          </w:tcPr>
          <w:p w:rsidR="006D79CE" w:rsidRPr="006D79CE" w:rsidRDefault="006D79CE" w:rsidP="00ED07D5">
            <w:pPr>
              <w:spacing w:line="480" w:lineRule="auto"/>
              <w:jc w:val="both"/>
              <w:cnfStyle w:val="000000000000"/>
              <w:rPr>
                <w:rFonts w:ascii="Times New Roman" w:eastAsia="Times New Roman" w:hAnsi="Times New Roman" w:cs="Times New Roman"/>
                <w:sz w:val="24"/>
                <w:szCs w:val="24"/>
              </w:rPr>
            </w:pPr>
          </w:p>
        </w:tc>
      </w:tr>
    </w:tbl>
    <w:p w:rsidR="00064285" w:rsidRDefault="00064285" w:rsidP="00ED07D5">
      <w:pPr>
        <w:shd w:val="clear" w:color="auto" w:fill="FFFFFF"/>
        <w:spacing w:after="0" w:line="240" w:lineRule="auto"/>
        <w:jc w:val="both"/>
        <w:rPr>
          <w:rFonts w:ascii="Times New Roman" w:eastAsia="Times New Roman" w:hAnsi="Times New Roman" w:cs="Times New Roman"/>
          <w:b/>
          <w:bCs/>
          <w:color w:val="111111"/>
          <w:sz w:val="24"/>
          <w:szCs w:val="24"/>
        </w:rPr>
      </w:pPr>
    </w:p>
    <w:p w:rsidR="00067E4A" w:rsidRDefault="00067E4A" w:rsidP="00ED07D5">
      <w:pPr>
        <w:shd w:val="clear" w:color="auto" w:fill="FFFFFF"/>
        <w:spacing w:after="0" w:line="240" w:lineRule="auto"/>
        <w:jc w:val="both"/>
        <w:rPr>
          <w:rFonts w:ascii="Times New Roman" w:eastAsia="Times New Roman" w:hAnsi="Times New Roman" w:cs="Times New Roman"/>
          <w:b/>
          <w:bCs/>
          <w:color w:val="111111"/>
          <w:sz w:val="24"/>
          <w:szCs w:val="24"/>
        </w:rPr>
      </w:pPr>
    </w:p>
    <w:p w:rsidR="006D79CE" w:rsidRPr="006D79CE" w:rsidRDefault="006D79CE" w:rsidP="00ED07D5">
      <w:pPr>
        <w:shd w:val="clear" w:color="auto" w:fill="FFFFFF"/>
        <w:spacing w:after="0" w:line="240" w:lineRule="auto"/>
        <w:jc w:val="both"/>
        <w:rPr>
          <w:rFonts w:ascii="Times New Roman" w:eastAsia="Times New Roman" w:hAnsi="Times New Roman" w:cs="Times New Roman"/>
          <w:color w:val="111111"/>
          <w:sz w:val="24"/>
          <w:szCs w:val="24"/>
        </w:rPr>
      </w:pPr>
      <w:r w:rsidRPr="00ED07D5">
        <w:rPr>
          <w:rFonts w:ascii="Times New Roman" w:eastAsia="Times New Roman" w:hAnsi="Times New Roman" w:cs="Times New Roman"/>
          <w:b/>
          <w:bCs/>
          <w:color w:val="111111"/>
          <w:sz w:val="24"/>
          <w:szCs w:val="24"/>
        </w:rPr>
        <w:t>Β.2.</w:t>
      </w:r>
      <w:r w:rsidRPr="006D79CE">
        <w:rPr>
          <w:rFonts w:ascii="Times New Roman" w:eastAsia="Times New Roman" w:hAnsi="Times New Roman" w:cs="Times New Roman"/>
          <w:color w:val="111111"/>
          <w:sz w:val="24"/>
          <w:szCs w:val="24"/>
        </w:rPr>
        <w:t> Να μεταφέρετε τα παρακάτω ρήματα στον αόριστο και τον παρακείμενο.</w:t>
      </w:r>
    </w:p>
    <w:p w:rsidR="00064285" w:rsidRDefault="00064285" w:rsidP="00ED07D5">
      <w:pPr>
        <w:shd w:val="clear" w:color="auto" w:fill="FFFFFF"/>
        <w:spacing w:after="0" w:line="240" w:lineRule="auto"/>
        <w:jc w:val="both"/>
        <w:rPr>
          <w:rFonts w:ascii="Times New Roman" w:eastAsia="Times New Roman" w:hAnsi="Times New Roman" w:cs="Times New Roman"/>
          <w:color w:val="111111"/>
          <w:sz w:val="24"/>
          <w:szCs w:val="24"/>
        </w:rPr>
      </w:pPr>
    </w:p>
    <w:p w:rsidR="006D79CE" w:rsidRPr="006D79CE" w:rsidRDefault="006D79CE" w:rsidP="00ED07D5">
      <w:pPr>
        <w:shd w:val="clear" w:color="auto" w:fill="FFFFFF"/>
        <w:spacing w:after="0"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Α) Το σχολικό θέατρο </w:t>
      </w:r>
      <w:r w:rsidRPr="00ED07D5">
        <w:rPr>
          <w:rFonts w:ascii="Times New Roman" w:eastAsia="Times New Roman" w:hAnsi="Times New Roman" w:cs="Times New Roman"/>
          <w:b/>
          <w:bCs/>
          <w:color w:val="111111"/>
          <w:sz w:val="24"/>
          <w:szCs w:val="24"/>
        </w:rPr>
        <w:t>βοηθά</w:t>
      </w:r>
      <w:r w:rsidRPr="006D79CE">
        <w:rPr>
          <w:rFonts w:ascii="Times New Roman" w:eastAsia="Times New Roman" w:hAnsi="Times New Roman" w:cs="Times New Roman"/>
          <w:color w:val="111111"/>
          <w:sz w:val="24"/>
          <w:szCs w:val="24"/>
        </w:rPr>
        <w:t> ποικιλοτρόπως τον άνθρωπο.</w:t>
      </w:r>
    </w:p>
    <w:p w:rsidR="006D79CE" w:rsidRPr="006D79CE" w:rsidRDefault="006D79CE" w:rsidP="00ED07D5">
      <w:pPr>
        <w:shd w:val="clear" w:color="auto" w:fill="FFFFFF"/>
        <w:spacing w:after="0"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Β) Το θέατρο </w:t>
      </w:r>
      <w:r w:rsidRPr="00ED07D5">
        <w:rPr>
          <w:rFonts w:ascii="Times New Roman" w:eastAsia="Times New Roman" w:hAnsi="Times New Roman" w:cs="Times New Roman"/>
          <w:b/>
          <w:bCs/>
          <w:color w:val="111111"/>
          <w:sz w:val="24"/>
          <w:szCs w:val="24"/>
        </w:rPr>
        <w:t>τονώνει</w:t>
      </w:r>
      <w:r w:rsidRPr="006D79CE">
        <w:rPr>
          <w:rFonts w:ascii="Times New Roman" w:eastAsia="Times New Roman" w:hAnsi="Times New Roman" w:cs="Times New Roman"/>
          <w:color w:val="111111"/>
          <w:sz w:val="24"/>
          <w:szCs w:val="24"/>
        </w:rPr>
        <w:t> την αυτοπεποίθηση και την αυτοεκτίμηση των παιδιών.</w:t>
      </w:r>
    </w:p>
    <w:p w:rsidR="006D79CE" w:rsidRPr="006D79CE" w:rsidRDefault="006D79CE" w:rsidP="00ED07D5">
      <w:pPr>
        <w:shd w:val="clear" w:color="auto" w:fill="FFFFFF"/>
        <w:spacing w:after="0"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Γ) Μετά από μήνες προετοιμασίας </w:t>
      </w:r>
      <w:r w:rsidRPr="00ED07D5">
        <w:rPr>
          <w:rFonts w:ascii="Times New Roman" w:eastAsia="Times New Roman" w:hAnsi="Times New Roman" w:cs="Times New Roman"/>
          <w:b/>
          <w:bCs/>
          <w:color w:val="111111"/>
          <w:sz w:val="24"/>
          <w:szCs w:val="24"/>
        </w:rPr>
        <w:t>θα βρίσκονται </w:t>
      </w:r>
      <w:r w:rsidRPr="006D79CE">
        <w:rPr>
          <w:rFonts w:ascii="Times New Roman" w:eastAsia="Times New Roman" w:hAnsi="Times New Roman" w:cs="Times New Roman"/>
          <w:color w:val="111111"/>
          <w:sz w:val="24"/>
          <w:szCs w:val="24"/>
        </w:rPr>
        <w:t>στο σανίδι.</w:t>
      </w:r>
    </w:p>
    <w:p w:rsidR="006D79CE" w:rsidRPr="006D79CE" w:rsidRDefault="006D79CE" w:rsidP="00ED07D5">
      <w:pPr>
        <w:shd w:val="clear" w:color="auto" w:fill="FFFFFF"/>
        <w:spacing w:after="0"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Δ) Κατά τη διάρκεια προετοιμασίας του έργου οι εμψυχωτές </w:t>
      </w:r>
      <w:r w:rsidRPr="00ED07D5">
        <w:rPr>
          <w:rFonts w:ascii="Times New Roman" w:eastAsia="Times New Roman" w:hAnsi="Times New Roman" w:cs="Times New Roman"/>
          <w:b/>
          <w:bCs/>
          <w:color w:val="111111"/>
          <w:sz w:val="24"/>
          <w:szCs w:val="24"/>
        </w:rPr>
        <w:t>προσπαθούσαν</w:t>
      </w:r>
      <w:r w:rsidRPr="006D79CE">
        <w:rPr>
          <w:rFonts w:ascii="Times New Roman" w:eastAsia="Times New Roman" w:hAnsi="Times New Roman" w:cs="Times New Roman"/>
          <w:color w:val="111111"/>
          <w:sz w:val="24"/>
          <w:szCs w:val="24"/>
        </w:rPr>
        <w:t> να βοηθήσουν τους μικρούς ηθοποιούς.</w:t>
      </w:r>
    </w:p>
    <w:p w:rsidR="00622577" w:rsidRPr="00ED07D5" w:rsidRDefault="00ED07D5" w:rsidP="00ED07D5">
      <w:pPr>
        <w:shd w:val="clear" w:color="auto" w:fill="FFFFFF"/>
        <w:spacing w:line="240" w:lineRule="auto"/>
        <w:jc w:val="both"/>
        <w:rPr>
          <w:rFonts w:ascii="Times New Roman" w:eastAsia="Times New Roman" w:hAnsi="Times New Roman" w:cs="Times New Roman"/>
          <w:b/>
          <w:bCs/>
          <w:color w:val="111111"/>
          <w:sz w:val="24"/>
          <w:szCs w:val="24"/>
        </w:rPr>
      </w:pP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r>
      <w:r w:rsidRPr="00ED07D5">
        <w:rPr>
          <w:rFonts w:ascii="Times New Roman" w:eastAsia="Times New Roman" w:hAnsi="Times New Roman" w:cs="Times New Roman"/>
          <w:b/>
          <w:bCs/>
          <w:color w:val="111111"/>
          <w:sz w:val="24"/>
          <w:szCs w:val="24"/>
        </w:rPr>
        <w:tab/>
        <w:t>(Μονάδες 4)</w:t>
      </w:r>
    </w:p>
    <w:p w:rsidR="00067E4A" w:rsidRDefault="00067E4A" w:rsidP="00ED07D5">
      <w:pPr>
        <w:shd w:val="clear" w:color="auto" w:fill="FFFFFF"/>
        <w:spacing w:line="240" w:lineRule="auto"/>
        <w:jc w:val="both"/>
        <w:rPr>
          <w:rFonts w:ascii="Times New Roman" w:eastAsia="Times New Roman" w:hAnsi="Times New Roman" w:cs="Times New Roman"/>
          <w:b/>
          <w:bCs/>
          <w:color w:val="111111"/>
          <w:sz w:val="24"/>
          <w:szCs w:val="24"/>
        </w:rPr>
      </w:pPr>
    </w:p>
    <w:p w:rsidR="00622577" w:rsidRPr="00ED07D5" w:rsidRDefault="00622577" w:rsidP="00ED07D5">
      <w:pPr>
        <w:shd w:val="clear" w:color="auto" w:fill="FFFFFF"/>
        <w:spacing w:line="240" w:lineRule="auto"/>
        <w:jc w:val="both"/>
        <w:rPr>
          <w:rFonts w:ascii="Times New Roman" w:eastAsia="Times New Roman" w:hAnsi="Times New Roman" w:cs="Times New Roman"/>
          <w:color w:val="111111"/>
          <w:sz w:val="24"/>
          <w:szCs w:val="24"/>
        </w:rPr>
      </w:pPr>
      <w:r w:rsidRPr="00ED07D5">
        <w:rPr>
          <w:rFonts w:ascii="Times New Roman" w:eastAsia="Times New Roman" w:hAnsi="Times New Roman" w:cs="Times New Roman"/>
          <w:b/>
          <w:bCs/>
          <w:color w:val="111111"/>
          <w:sz w:val="24"/>
          <w:szCs w:val="24"/>
        </w:rPr>
        <w:t>Γ</w:t>
      </w:r>
      <w:r w:rsidR="006D79CE" w:rsidRPr="00ED07D5">
        <w:rPr>
          <w:rFonts w:ascii="Times New Roman" w:eastAsia="Times New Roman" w:hAnsi="Times New Roman" w:cs="Times New Roman"/>
          <w:b/>
          <w:bCs/>
          <w:color w:val="111111"/>
          <w:sz w:val="24"/>
          <w:szCs w:val="24"/>
        </w:rPr>
        <w:t>.</w:t>
      </w:r>
      <w:r w:rsidR="006D79CE" w:rsidRPr="006D79CE">
        <w:rPr>
          <w:rFonts w:ascii="Times New Roman" w:eastAsia="Times New Roman" w:hAnsi="Times New Roman" w:cs="Times New Roman"/>
          <w:color w:val="111111"/>
          <w:sz w:val="24"/>
          <w:szCs w:val="24"/>
        </w:rPr>
        <w:t> </w:t>
      </w:r>
      <w:r w:rsidRPr="00ED07D5">
        <w:rPr>
          <w:rFonts w:ascii="Times New Roman" w:eastAsia="Times New Roman" w:hAnsi="Times New Roman" w:cs="Times New Roman"/>
          <w:color w:val="111111"/>
          <w:sz w:val="24"/>
          <w:szCs w:val="24"/>
        </w:rPr>
        <w:t>Παραγωγή Λόγου</w:t>
      </w:r>
    </w:p>
    <w:p w:rsidR="006D79CE" w:rsidRPr="006D79CE" w:rsidRDefault="006D79CE" w:rsidP="00ED07D5">
      <w:pPr>
        <w:shd w:val="clear" w:color="auto" w:fill="FFFFFF"/>
        <w:spacing w:line="240" w:lineRule="auto"/>
        <w:jc w:val="both"/>
        <w:rPr>
          <w:rFonts w:ascii="Times New Roman" w:eastAsia="Times New Roman" w:hAnsi="Times New Roman" w:cs="Times New Roman"/>
          <w:color w:val="111111"/>
          <w:sz w:val="24"/>
          <w:szCs w:val="24"/>
        </w:rPr>
      </w:pPr>
      <w:r w:rsidRPr="006D79CE">
        <w:rPr>
          <w:rFonts w:ascii="Times New Roman" w:eastAsia="Times New Roman" w:hAnsi="Times New Roman" w:cs="Times New Roman"/>
          <w:color w:val="111111"/>
          <w:sz w:val="24"/>
          <w:szCs w:val="24"/>
        </w:rPr>
        <w:t xml:space="preserve">Σε ένα κείμενο </w:t>
      </w:r>
      <w:r w:rsidR="00ED07D5" w:rsidRPr="00ED07D5">
        <w:rPr>
          <w:rFonts w:ascii="Times New Roman" w:eastAsia="Times New Roman" w:hAnsi="Times New Roman" w:cs="Times New Roman"/>
          <w:color w:val="111111"/>
          <w:sz w:val="24"/>
          <w:szCs w:val="24"/>
        </w:rPr>
        <w:t xml:space="preserve">έως 150 λέξεων </w:t>
      </w:r>
      <w:r w:rsidR="00ED07D5">
        <w:rPr>
          <w:rFonts w:ascii="Times New Roman" w:eastAsia="Times New Roman" w:hAnsi="Times New Roman" w:cs="Times New Roman"/>
          <w:color w:val="111111"/>
          <w:sz w:val="24"/>
          <w:szCs w:val="24"/>
        </w:rPr>
        <w:t xml:space="preserve">να </w:t>
      </w:r>
      <w:r w:rsidRPr="006D79CE">
        <w:rPr>
          <w:rFonts w:ascii="Times New Roman" w:eastAsia="Times New Roman" w:hAnsi="Times New Roman" w:cs="Times New Roman"/>
          <w:color w:val="111111"/>
          <w:sz w:val="24"/>
          <w:szCs w:val="24"/>
        </w:rPr>
        <w:t xml:space="preserve">αφηγηθείτε το σενάριο </w:t>
      </w:r>
      <w:r w:rsidR="00622577" w:rsidRPr="00ED07D5">
        <w:rPr>
          <w:rFonts w:ascii="Times New Roman" w:eastAsia="Times New Roman" w:hAnsi="Times New Roman" w:cs="Times New Roman"/>
          <w:color w:val="111111"/>
          <w:sz w:val="24"/>
          <w:szCs w:val="24"/>
        </w:rPr>
        <w:t xml:space="preserve">μιας κινηματογραφικής ταινίας , </w:t>
      </w:r>
      <w:r w:rsidRPr="006D79CE">
        <w:rPr>
          <w:rFonts w:ascii="Times New Roman" w:eastAsia="Times New Roman" w:hAnsi="Times New Roman" w:cs="Times New Roman"/>
          <w:color w:val="111111"/>
          <w:sz w:val="24"/>
          <w:szCs w:val="24"/>
        </w:rPr>
        <w:t>ενός θεατρικού έργου</w:t>
      </w:r>
      <w:r w:rsidR="00622577" w:rsidRPr="00ED07D5">
        <w:rPr>
          <w:rFonts w:ascii="Times New Roman" w:eastAsia="Times New Roman" w:hAnsi="Times New Roman" w:cs="Times New Roman"/>
          <w:color w:val="111111"/>
          <w:sz w:val="24"/>
          <w:szCs w:val="24"/>
        </w:rPr>
        <w:t xml:space="preserve"> ή τηλεοπτικής σειράς</w:t>
      </w:r>
      <w:r w:rsidRPr="006D79CE">
        <w:rPr>
          <w:rFonts w:ascii="Times New Roman" w:eastAsia="Times New Roman" w:hAnsi="Times New Roman" w:cs="Times New Roman"/>
          <w:color w:val="111111"/>
          <w:sz w:val="24"/>
          <w:szCs w:val="24"/>
        </w:rPr>
        <w:t xml:space="preserve"> που σας άρεσε (υπόθεση περιληπτικά – ήρωες – είδος ταινίας – εφέ – σκηνικά – κοστούμια κ.ά.).</w:t>
      </w:r>
    </w:p>
    <w:p w:rsidR="00C85507" w:rsidRPr="00ED07D5" w:rsidRDefault="00ED07D5" w:rsidP="00ED07D5">
      <w:pPr>
        <w:jc w:val="both"/>
        <w:rPr>
          <w:rFonts w:ascii="Times New Roman" w:hAnsi="Times New Roman" w:cs="Times New Roman"/>
          <w:sz w:val="24"/>
          <w:szCs w:val="24"/>
        </w:rPr>
      </w:pP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color w:val="111111"/>
          <w:sz w:val="24"/>
          <w:szCs w:val="24"/>
        </w:rPr>
        <w:tab/>
      </w:r>
      <w:r w:rsidRPr="00ED07D5">
        <w:rPr>
          <w:rFonts w:ascii="Times New Roman" w:eastAsia="Times New Roman" w:hAnsi="Times New Roman" w:cs="Times New Roman"/>
          <w:b/>
          <w:bCs/>
          <w:color w:val="111111"/>
          <w:sz w:val="24"/>
          <w:szCs w:val="24"/>
        </w:rPr>
        <w:t>(</w:t>
      </w:r>
      <w:r w:rsidR="0065322C">
        <w:rPr>
          <w:rFonts w:ascii="Times New Roman" w:eastAsia="Times New Roman" w:hAnsi="Times New Roman" w:cs="Times New Roman"/>
          <w:b/>
          <w:bCs/>
          <w:color w:val="111111"/>
          <w:sz w:val="24"/>
          <w:szCs w:val="24"/>
        </w:rPr>
        <w:t>Μονάδες</w:t>
      </w:r>
      <w:r w:rsidRPr="00ED07D5">
        <w:rPr>
          <w:rFonts w:ascii="Times New Roman" w:eastAsia="Times New Roman" w:hAnsi="Times New Roman" w:cs="Times New Roman"/>
          <w:b/>
          <w:bCs/>
          <w:color w:val="111111"/>
          <w:sz w:val="24"/>
          <w:szCs w:val="24"/>
        </w:rPr>
        <w:t>10)</w:t>
      </w:r>
      <w:r w:rsidR="006D79CE" w:rsidRPr="00ED07D5">
        <w:rPr>
          <w:rFonts w:ascii="Times New Roman" w:eastAsia="Times New Roman" w:hAnsi="Times New Roman" w:cs="Times New Roman"/>
          <w:color w:val="111111"/>
          <w:sz w:val="24"/>
          <w:szCs w:val="24"/>
        </w:rPr>
        <w:br/>
      </w:r>
    </w:p>
    <w:sectPr w:rsidR="00C85507" w:rsidRPr="00ED07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1A3D"/>
    <w:multiLevelType w:val="multilevel"/>
    <w:tmpl w:val="71F4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useFELayout/>
  </w:compat>
  <w:rsids>
    <w:rsidRoot w:val="006D79CE"/>
    <w:rsid w:val="00064285"/>
    <w:rsid w:val="00067E4A"/>
    <w:rsid w:val="005C271D"/>
    <w:rsid w:val="00622577"/>
    <w:rsid w:val="0065322C"/>
    <w:rsid w:val="006D79CE"/>
    <w:rsid w:val="00721044"/>
    <w:rsid w:val="00C85507"/>
    <w:rsid w:val="00ED07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6D79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D79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D79CE"/>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6D79CE"/>
    <w:rPr>
      <w:rFonts w:ascii="Times New Roman" w:eastAsia="Times New Roman" w:hAnsi="Times New Roman" w:cs="Times New Roman"/>
      <w:b/>
      <w:bCs/>
      <w:sz w:val="24"/>
      <w:szCs w:val="24"/>
    </w:rPr>
  </w:style>
  <w:style w:type="character" w:styleId="a3">
    <w:name w:val="Strong"/>
    <w:basedOn w:val="a0"/>
    <w:uiPriority w:val="22"/>
    <w:qFormat/>
    <w:rsid w:val="006D79CE"/>
    <w:rPr>
      <w:b/>
      <w:bCs/>
    </w:rPr>
  </w:style>
  <w:style w:type="paragraph" w:styleId="Web">
    <w:name w:val="Normal (Web)"/>
    <w:basedOn w:val="a"/>
    <w:uiPriority w:val="99"/>
    <w:unhideWhenUsed/>
    <w:rsid w:val="006D79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D79CE"/>
    <w:rPr>
      <w:i/>
      <w:iCs/>
    </w:rPr>
  </w:style>
  <w:style w:type="table" w:styleId="a5">
    <w:name w:val="Table Grid"/>
    <w:basedOn w:val="a1"/>
    <w:uiPriority w:val="59"/>
    <w:rsid w:val="00064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0642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245795855">
      <w:bodyDiv w:val="1"/>
      <w:marLeft w:val="0"/>
      <w:marRight w:val="0"/>
      <w:marTop w:val="0"/>
      <w:marBottom w:val="0"/>
      <w:divBdr>
        <w:top w:val="none" w:sz="0" w:space="0" w:color="auto"/>
        <w:left w:val="none" w:sz="0" w:space="0" w:color="auto"/>
        <w:bottom w:val="none" w:sz="0" w:space="0" w:color="auto"/>
        <w:right w:val="none" w:sz="0" w:space="0" w:color="auto"/>
      </w:divBdr>
      <w:divsChild>
        <w:div w:id="285434611">
          <w:marLeft w:val="0"/>
          <w:marRight w:val="0"/>
          <w:marTop w:val="0"/>
          <w:marBottom w:val="376"/>
          <w:divBdr>
            <w:top w:val="none" w:sz="0" w:space="0" w:color="auto"/>
            <w:left w:val="none" w:sz="0" w:space="0" w:color="auto"/>
            <w:bottom w:val="none" w:sz="0" w:space="0" w:color="auto"/>
            <w:right w:val="none" w:sz="0" w:space="0" w:color="auto"/>
          </w:divBdr>
          <w:divsChild>
            <w:div w:id="1697151148">
              <w:marLeft w:val="0"/>
              <w:marRight w:val="0"/>
              <w:marTop w:val="0"/>
              <w:marBottom w:val="0"/>
              <w:divBdr>
                <w:top w:val="none" w:sz="0" w:space="0" w:color="auto"/>
                <w:left w:val="none" w:sz="0" w:space="0" w:color="auto"/>
                <w:bottom w:val="none" w:sz="0" w:space="0" w:color="auto"/>
                <w:right w:val="none" w:sz="0" w:space="0" w:color="auto"/>
              </w:divBdr>
            </w:div>
          </w:divsChild>
        </w:div>
        <w:div w:id="1205941137">
          <w:marLeft w:val="0"/>
          <w:marRight w:val="0"/>
          <w:marTop w:val="0"/>
          <w:marBottom w:val="376"/>
          <w:divBdr>
            <w:top w:val="none" w:sz="0" w:space="0" w:color="auto"/>
            <w:left w:val="none" w:sz="0" w:space="0" w:color="auto"/>
            <w:bottom w:val="none" w:sz="0" w:space="0" w:color="auto"/>
            <w:right w:val="none" w:sz="0" w:space="0" w:color="auto"/>
          </w:divBdr>
          <w:divsChild>
            <w:div w:id="986084896">
              <w:marLeft w:val="0"/>
              <w:marRight w:val="0"/>
              <w:marTop w:val="0"/>
              <w:marBottom w:val="0"/>
              <w:divBdr>
                <w:top w:val="none" w:sz="0" w:space="0" w:color="auto"/>
                <w:left w:val="none" w:sz="0" w:space="0" w:color="auto"/>
                <w:bottom w:val="none" w:sz="0" w:space="0" w:color="auto"/>
                <w:right w:val="none" w:sz="0" w:space="0" w:color="auto"/>
              </w:divBdr>
            </w:div>
          </w:divsChild>
        </w:div>
        <w:div w:id="1357389353">
          <w:marLeft w:val="0"/>
          <w:marRight w:val="0"/>
          <w:marTop w:val="0"/>
          <w:marBottom w:val="376"/>
          <w:divBdr>
            <w:top w:val="none" w:sz="0" w:space="0" w:color="auto"/>
            <w:left w:val="none" w:sz="0" w:space="0" w:color="auto"/>
            <w:bottom w:val="none" w:sz="0" w:space="0" w:color="auto"/>
            <w:right w:val="none" w:sz="0" w:space="0" w:color="auto"/>
          </w:divBdr>
        </w:div>
        <w:div w:id="4866911">
          <w:marLeft w:val="0"/>
          <w:marRight w:val="0"/>
          <w:marTop w:val="0"/>
          <w:marBottom w:val="376"/>
          <w:divBdr>
            <w:top w:val="none" w:sz="0" w:space="0" w:color="auto"/>
            <w:left w:val="none" w:sz="0" w:space="0" w:color="auto"/>
            <w:bottom w:val="none" w:sz="0" w:space="0" w:color="auto"/>
            <w:right w:val="none" w:sz="0" w:space="0" w:color="auto"/>
          </w:divBdr>
          <w:divsChild>
            <w:div w:id="1271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ideia-news.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554</Words>
  <Characters>2997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8</cp:revision>
  <cp:lastPrinted>2023-03-08T17:41:00Z</cp:lastPrinted>
  <dcterms:created xsi:type="dcterms:W3CDTF">2023-03-08T17:18:00Z</dcterms:created>
  <dcterms:modified xsi:type="dcterms:W3CDTF">2023-03-08T17:44:00Z</dcterms:modified>
</cp:coreProperties>
</file>