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76" w:rsidRDefault="00694811">
      <w:pPr>
        <w:rPr>
          <w:rFonts w:ascii="Helvetica" w:hAnsi="Helvetica" w:cs="Helvetica"/>
          <w:color w:val="000000"/>
          <w:sz w:val="18"/>
          <w:szCs w:val="18"/>
          <w:shd w:val="clear" w:color="auto" w:fill="FFFFFF"/>
        </w:rPr>
      </w:pPr>
      <w:r>
        <w:rPr>
          <w:noProof/>
          <w:lang w:eastAsia="el-GR"/>
        </w:rPr>
        <w:drawing>
          <wp:inline distT="0" distB="0" distL="0" distR="0">
            <wp:extent cx="1428750" cy="2152650"/>
            <wp:effectExtent l="19050" t="0" r="0" b="0"/>
            <wp:docPr id="1" name="Εικόνα 1" descr="ΘΕΑΤΗΣ... Ή ΤΟ ΕΠΟΜΕΝΟ ΘΥΜΑ; (ΚΥΚΝΟΙ 87 / ΣΕΙ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ΘΕΑΤΗΣ... Ή ΤΟ ΕΠΟΜΕΝΟ ΘΥΜΑ; (ΚΥΚΝΟΙ 87 / ΣΕΙΡΑ)"/>
                    <pic:cNvPicPr>
                      <a:picLocks noChangeAspect="1" noChangeArrowheads="1"/>
                    </pic:cNvPicPr>
                  </pic:nvPicPr>
                  <pic:blipFill>
                    <a:blip r:embed="rId4"/>
                    <a:srcRect/>
                    <a:stretch>
                      <a:fillRect/>
                    </a:stretch>
                  </pic:blipFill>
                  <pic:spPr bwMode="auto">
                    <a:xfrm>
                      <a:off x="0" y="0"/>
                      <a:ext cx="1428750" cy="2152650"/>
                    </a:xfrm>
                    <a:prstGeom prst="rect">
                      <a:avLst/>
                    </a:prstGeom>
                    <a:noFill/>
                    <a:ln w="9525">
                      <a:noFill/>
                      <a:miter lim="800000"/>
                      <a:headEnd/>
                      <a:tailEnd/>
                    </a:ln>
                  </pic:spPr>
                </pic:pic>
              </a:graphicData>
            </a:graphic>
          </wp:inline>
        </w:drawing>
      </w:r>
      <w:r>
        <w:t xml:space="preserve"> </w:t>
      </w:r>
      <w:r>
        <w:rPr>
          <w:rFonts w:ascii="Helvetica" w:hAnsi="Helvetica" w:cs="Helvetica"/>
          <w:color w:val="000000"/>
          <w:sz w:val="18"/>
          <w:szCs w:val="18"/>
          <w:shd w:val="clear" w:color="auto" w:fill="FFFFFF"/>
        </w:rPr>
        <w:t xml:space="preserve">Ο </w:t>
      </w:r>
      <w:proofErr w:type="spellStart"/>
      <w:r>
        <w:rPr>
          <w:rFonts w:ascii="Helvetica" w:hAnsi="Helvetica" w:cs="Helvetica"/>
          <w:color w:val="000000"/>
          <w:sz w:val="18"/>
          <w:szCs w:val="18"/>
          <w:shd w:val="clear" w:color="auto" w:fill="FFFFFF"/>
        </w:rPr>
        <w:t>Έρικ</w:t>
      </w:r>
      <w:proofErr w:type="spellEnd"/>
      <w:r>
        <w:rPr>
          <w:rFonts w:ascii="Helvetica" w:hAnsi="Helvetica" w:cs="Helvetica"/>
          <w:color w:val="000000"/>
          <w:sz w:val="18"/>
          <w:szCs w:val="18"/>
          <w:shd w:val="clear" w:color="auto" w:fill="FFFFFF"/>
        </w:rPr>
        <w:t xml:space="preserve"> είναι καινούριος στην πόλη αλλά και στο σχολείο. Μια μέρα γνωρίζει τον </w:t>
      </w:r>
      <w:proofErr w:type="spellStart"/>
      <w:r>
        <w:rPr>
          <w:rFonts w:ascii="Helvetica" w:hAnsi="Helvetica" w:cs="Helvetica"/>
          <w:color w:val="000000"/>
          <w:sz w:val="18"/>
          <w:szCs w:val="18"/>
          <w:shd w:val="clear" w:color="auto" w:fill="FFFFFF"/>
        </w:rPr>
        <w:t>Γκρίφιν</w:t>
      </w:r>
      <w:proofErr w:type="spellEnd"/>
      <w:r>
        <w:rPr>
          <w:rFonts w:ascii="Helvetica" w:hAnsi="Helvetica" w:cs="Helvetica"/>
          <w:color w:val="000000"/>
          <w:sz w:val="18"/>
          <w:szCs w:val="18"/>
          <w:shd w:val="clear" w:color="auto" w:fill="FFFFFF"/>
        </w:rPr>
        <w:t xml:space="preserve">, έναν πολύ </w:t>
      </w:r>
      <w:proofErr w:type="spellStart"/>
      <w:r>
        <w:rPr>
          <w:rFonts w:ascii="Helvetica" w:hAnsi="Helvetica" w:cs="Helvetica"/>
          <w:color w:val="000000"/>
          <w:sz w:val="18"/>
          <w:szCs w:val="18"/>
          <w:shd w:val="clear" w:color="auto" w:fill="FFFFFF"/>
        </w:rPr>
        <w:t>κουλ</w:t>
      </w:r>
      <w:proofErr w:type="spellEnd"/>
      <w:r>
        <w:rPr>
          <w:rFonts w:ascii="Helvetica" w:hAnsi="Helvetica" w:cs="Helvetica"/>
          <w:color w:val="000000"/>
          <w:sz w:val="18"/>
          <w:szCs w:val="18"/>
          <w:shd w:val="clear" w:color="auto" w:fill="FFFFFF"/>
        </w:rPr>
        <w:t xml:space="preserve"> και δημοφιλή συμμαθητή του που πάντοτε περιστοιχίζεται από τη συμμορία του. Ο </w:t>
      </w:r>
      <w:proofErr w:type="spellStart"/>
      <w:r>
        <w:rPr>
          <w:rFonts w:ascii="Helvetica" w:hAnsi="Helvetica" w:cs="Helvetica"/>
          <w:color w:val="000000"/>
          <w:sz w:val="18"/>
          <w:szCs w:val="18"/>
          <w:shd w:val="clear" w:color="auto" w:fill="FFFFFF"/>
        </w:rPr>
        <w:t>Έρικ</w:t>
      </w:r>
      <w:proofErr w:type="spellEnd"/>
      <w:r>
        <w:rPr>
          <w:rFonts w:ascii="Helvetica" w:hAnsi="Helvetica" w:cs="Helvetica"/>
          <w:color w:val="000000"/>
          <w:sz w:val="18"/>
          <w:szCs w:val="18"/>
          <w:shd w:val="clear" w:color="auto" w:fill="FFFFFF"/>
        </w:rPr>
        <w:t xml:space="preserve"> βλέπει τη βία και τον εκφοβισμό που ασκεί η συμμορία του </w:t>
      </w:r>
      <w:proofErr w:type="spellStart"/>
      <w:r>
        <w:rPr>
          <w:rFonts w:ascii="Helvetica" w:hAnsi="Helvetica" w:cs="Helvetica"/>
          <w:color w:val="000000"/>
          <w:sz w:val="18"/>
          <w:szCs w:val="18"/>
          <w:shd w:val="clear" w:color="auto" w:fill="FFFFFF"/>
        </w:rPr>
        <w:t>Γκρίφιν</w:t>
      </w:r>
      <w:proofErr w:type="spellEnd"/>
      <w:r>
        <w:rPr>
          <w:rFonts w:ascii="Helvetica" w:hAnsi="Helvetica" w:cs="Helvetica"/>
          <w:color w:val="000000"/>
          <w:sz w:val="18"/>
          <w:szCs w:val="18"/>
          <w:shd w:val="clear" w:color="auto" w:fill="FFFFFF"/>
        </w:rPr>
        <w:t xml:space="preserve">, αλλά προτιμάει να μένει σιωπηλός θεατής. Φοβάται μη γίνει κι αυτός θύμα τους. Κάποτε όμως ο </w:t>
      </w:r>
      <w:proofErr w:type="spellStart"/>
      <w:r>
        <w:rPr>
          <w:rFonts w:ascii="Helvetica" w:hAnsi="Helvetica" w:cs="Helvetica"/>
          <w:color w:val="000000"/>
          <w:sz w:val="18"/>
          <w:szCs w:val="18"/>
          <w:shd w:val="clear" w:color="auto" w:fill="FFFFFF"/>
        </w:rPr>
        <w:t>Γκρίφιν</w:t>
      </w:r>
      <w:proofErr w:type="spellEnd"/>
      <w:r>
        <w:rPr>
          <w:rFonts w:ascii="Helvetica" w:hAnsi="Helvetica" w:cs="Helvetica"/>
          <w:color w:val="000000"/>
          <w:sz w:val="18"/>
          <w:szCs w:val="18"/>
          <w:shd w:val="clear" w:color="auto" w:fill="FFFFFF"/>
        </w:rPr>
        <w:t xml:space="preserve"> τον προκαλεί. Και τότε ο </w:t>
      </w:r>
      <w:proofErr w:type="spellStart"/>
      <w:r>
        <w:rPr>
          <w:rFonts w:ascii="Helvetica" w:hAnsi="Helvetica" w:cs="Helvetica"/>
          <w:color w:val="000000"/>
          <w:sz w:val="18"/>
          <w:szCs w:val="18"/>
          <w:shd w:val="clear" w:color="auto" w:fill="FFFFFF"/>
        </w:rPr>
        <w:t>Έρικ</w:t>
      </w:r>
      <w:proofErr w:type="spellEnd"/>
      <w:r>
        <w:rPr>
          <w:rFonts w:ascii="Helvetica" w:hAnsi="Helvetica" w:cs="Helvetica"/>
          <w:color w:val="000000"/>
          <w:sz w:val="18"/>
          <w:szCs w:val="18"/>
          <w:shd w:val="clear" w:color="auto" w:fill="FFFFFF"/>
        </w:rPr>
        <w:t xml:space="preserve"> θα σπάσει τη σιωπή... Ένα καθηλωτικό βιβλίο για τον σχολικό εκφοβισμό και τη συνωμοσία της σιωπής.</w:t>
      </w:r>
    </w:p>
    <w:p w:rsidR="00694811" w:rsidRDefault="00694811">
      <w:r>
        <w:rPr>
          <w:rFonts w:ascii="Helvetica" w:hAnsi="Helvetica" w:cs="Helvetica"/>
          <w:color w:val="000000"/>
          <w:sz w:val="18"/>
          <w:szCs w:val="18"/>
          <w:shd w:val="clear" w:color="auto" w:fill="FFFFFF"/>
        </w:rPr>
        <w:t xml:space="preserve">Η αφήγηση της ιστορίας του 13χρονου </w:t>
      </w:r>
      <w:proofErr w:type="spellStart"/>
      <w:r>
        <w:rPr>
          <w:rFonts w:ascii="Helvetica" w:hAnsi="Helvetica" w:cs="Helvetica"/>
          <w:color w:val="000000"/>
          <w:sz w:val="18"/>
          <w:szCs w:val="18"/>
          <w:shd w:val="clear" w:color="auto" w:fill="FFFFFF"/>
        </w:rPr>
        <w:t>Έρικ</w:t>
      </w:r>
      <w:proofErr w:type="spellEnd"/>
      <w:r>
        <w:rPr>
          <w:rFonts w:ascii="Helvetica" w:hAnsi="Helvetica" w:cs="Helvetica"/>
          <w:color w:val="000000"/>
          <w:sz w:val="18"/>
          <w:szCs w:val="18"/>
          <w:shd w:val="clear" w:color="auto" w:fill="FFFFFF"/>
        </w:rPr>
        <w:t xml:space="preserve"> έχει ως αφετηρία μια σκηνή όπου ένα τρομαγμένο παιδί τρέχει για να ξεφύγει. Μια δυνατή εικόνα που εισάγει ευθύς εξαρχής το θέμα του εκφοβισμού (</w:t>
      </w:r>
      <w:proofErr w:type="spellStart"/>
      <w:r>
        <w:rPr>
          <w:rFonts w:ascii="Helvetica" w:hAnsi="Helvetica" w:cs="Helvetica"/>
          <w:color w:val="000000"/>
          <w:sz w:val="18"/>
          <w:szCs w:val="18"/>
          <w:shd w:val="clear" w:color="auto" w:fill="FFFFFF"/>
        </w:rPr>
        <w:t>bullying</w:t>
      </w:r>
      <w:proofErr w:type="spellEnd"/>
      <w:r>
        <w:rPr>
          <w:rFonts w:ascii="Helvetica" w:hAnsi="Helvetica" w:cs="Helvetica"/>
          <w:color w:val="000000"/>
          <w:sz w:val="18"/>
          <w:szCs w:val="18"/>
          <w:shd w:val="clear" w:color="auto" w:fill="FFFFFF"/>
        </w:rPr>
        <w:t xml:space="preserve">, όπως είναι ο όρος στα αγγλικά), όπου θύτες και θύματα αποτελούν τους παίκτες μιας παρτίδας στο αδιέξοδο παιχνίδι της λεκτικής, της φυσικής, της έμμεσης βίας ή του εκφοβισμού. Οι ρόλοι εναλλάσσονται και ο θύτης μιας ιστορίας μπορεί κάλλιστα να είναι το θύμα μιας άλλης. Στην προσέγγιση που κάνει ο </w:t>
      </w:r>
      <w:proofErr w:type="spellStart"/>
      <w:r>
        <w:rPr>
          <w:rFonts w:ascii="Helvetica" w:hAnsi="Helvetica" w:cs="Helvetica"/>
          <w:color w:val="000000"/>
          <w:sz w:val="18"/>
          <w:szCs w:val="18"/>
          <w:shd w:val="clear" w:color="auto" w:fill="FFFFFF"/>
        </w:rPr>
        <w:t>Πρέλλερ</w:t>
      </w:r>
      <w:proofErr w:type="spellEnd"/>
      <w:r>
        <w:rPr>
          <w:rFonts w:ascii="Helvetica" w:hAnsi="Helvetica" w:cs="Helvetica"/>
          <w:color w:val="000000"/>
          <w:sz w:val="18"/>
          <w:szCs w:val="18"/>
          <w:shd w:val="clear" w:color="auto" w:fill="FFFFFF"/>
        </w:rPr>
        <w:t xml:space="preserve"> ενδιαφέρον έχει η επιλογή του να εντάξει το γνωστό ψυχολογικό πείραμα του Στάνλεϋ </w:t>
      </w:r>
      <w:proofErr w:type="spellStart"/>
      <w:r>
        <w:rPr>
          <w:rFonts w:ascii="Helvetica" w:hAnsi="Helvetica" w:cs="Helvetica"/>
          <w:color w:val="000000"/>
          <w:sz w:val="18"/>
          <w:szCs w:val="18"/>
          <w:shd w:val="clear" w:color="auto" w:fill="FFFFFF"/>
        </w:rPr>
        <w:t>Μίλγκραμ</w:t>
      </w:r>
      <w:proofErr w:type="spellEnd"/>
      <w:r>
        <w:rPr>
          <w:rFonts w:ascii="Helvetica" w:hAnsi="Helvetica" w:cs="Helvetica"/>
          <w:color w:val="000000"/>
          <w:sz w:val="18"/>
          <w:szCs w:val="18"/>
          <w:shd w:val="clear" w:color="auto" w:fill="FFFFFF"/>
        </w:rPr>
        <w:t xml:space="preserve"> περί υπακοής στη σχολική πραγματικότητα*. Αυτό γίνεται αμέσως μετά από μια οργανωμένη συζήτηση στην τάξη με θέμα τον σχολικό εκφοβισμό. Και τα δύο περιστατικά λειτουργούν για τον αναγνώστη και ως παραδείγματα του τρόπου με τον οποίο οι καθηγητές του Γυμνασίου (μπορούν ή θα μπορούσαν να) συζητούν το φαινόμενο με τους μαθητές τους. Η γλώσσα της </w:t>
      </w:r>
      <w:proofErr w:type="spellStart"/>
      <w:r>
        <w:rPr>
          <w:rFonts w:ascii="Helvetica" w:hAnsi="Helvetica" w:cs="Helvetica"/>
          <w:color w:val="000000"/>
          <w:sz w:val="18"/>
          <w:szCs w:val="18"/>
          <w:shd w:val="clear" w:color="auto" w:fill="FFFFFF"/>
        </w:rPr>
        <w:t>πρωτοπρόσωπης</w:t>
      </w:r>
      <w:proofErr w:type="spellEnd"/>
      <w:r>
        <w:rPr>
          <w:rFonts w:ascii="Helvetica" w:hAnsi="Helvetica" w:cs="Helvetica"/>
          <w:color w:val="000000"/>
          <w:sz w:val="18"/>
          <w:szCs w:val="18"/>
          <w:shd w:val="clear" w:color="auto" w:fill="FFFFFF"/>
        </w:rPr>
        <w:t xml:space="preserve"> αφήγησης των εμπειριών του </w:t>
      </w:r>
      <w:proofErr w:type="spellStart"/>
      <w:r>
        <w:rPr>
          <w:rFonts w:ascii="Helvetica" w:hAnsi="Helvetica" w:cs="Helvetica"/>
          <w:color w:val="000000"/>
          <w:sz w:val="18"/>
          <w:szCs w:val="18"/>
          <w:shd w:val="clear" w:color="auto" w:fill="FFFFFF"/>
        </w:rPr>
        <w:t>Έρικ</w:t>
      </w:r>
      <w:proofErr w:type="spellEnd"/>
      <w:r>
        <w:rPr>
          <w:rFonts w:ascii="Helvetica" w:hAnsi="Helvetica" w:cs="Helvetica"/>
          <w:color w:val="000000"/>
          <w:sz w:val="18"/>
          <w:szCs w:val="18"/>
          <w:shd w:val="clear" w:color="auto" w:fill="FFFFFF"/>
        </w:rPr>
        <w:t xml:space="preserve"> ορισμένες φορές ξενίζει καθώς περισσότερο παραπέμπει στην αντίληψη που έχουν οι μεγάλοι για το πώς σκέπτονται οι έφηβοι, ωστόσο οι προβληματισμοί του 13χρονου ήρωα είναι απολύτως συμβατοί με το πνεύμα της ταραγμένης εφηβείας που πολλά παιδιά βιώνουν. Στην περίπτωση του βιβλίου μάλιστα πρόκειται για ένα αγόρι που νοιώθει </w:t>
      </w:r>
      <w:proofErr w:type="spellStart"/>
      <w:r>
        <w:rPr>
          <w:rFonts w:ascii="Helvetica" w:hAnsi="Helvetica" w:cs="Helvetica"/>
          <w:color w:val="000000"/>
          <w:sz w:val="18"/>
          <w:szCs w:val="18"/>
          <w:shd w:val="clear" w:color="auto" w:fill="FFFFFF"/>
        </w:rPr>
        <w:t>προδωμένο</w:t>
      </w:r>
      <w:proofErr w:type="spellEnd"/>
      <w:r>
        <w:rPr>
          <w:rFonts w:ascii="Helvetica" w:hAnsi="Helvetica" w:cs="Helvetica"/>
          <w:color w:val="000000"/>
          <w:sz w:val="18"/>
          <w:szCs w:val="18"/>
          <w:shd w:val="clear" w:color="auto" w:fill="FFFFFF"/>
        </w:rPr>
        <w:t xml:space="preserve"> από τον πατέρα του ενώ οι </w:t>
      </w:r>
      <w:proofErr w:type="spellStart"/>
      <w:r>
        <w:rPr>
          <w:rFonts w:ascii="Helvetica" w:hAnsi="Helvetica" w:cs="Helvetica"/>
          <w:color w:val="000000"/>
          <w:sz w:val="18"/>
          <w:szCs w:val="18"/>
          <w:shd w:val="clear" w:color="auto" w:fill="FFFFFF"/>
        </w:rPr>
        <w:t>συνομίλικοί</w:t>
      </w:r>
      <w:proofErr w:type="spellEnd"/>
      <w:r>
        <w:rPr>
          <w:rFonts w:ascii="Helvetica" w:hAnsi="Helvetica" w:cs="Helvetica"/>
          <w:color w:val="000000"/>
          <w:sz w:val="18"/>
          <w:szCs w:val="18"/>
          <w:shd w:val="clear" w:color="auto" w:fill="FFFFFF"/>
        </w:rPr>
        <w:t xml:space="preserve"> του δεν ανταποκρίνονται στο ύψος των προσδοκιών του. Σε ποιες ηλικίες απευθύνεται: Το βιβλίο απευθύνεται στα παιδιά του Γυμνασίου που έχουν παρόμοιους προβληματισμούς με τους ήρωες του βιβλίου παρά τις σημαντικές διαφορές στον τρόπο που διαρθρώνεται η σχολική ζωή των παιδιών στην Ελλάδα και την Αμερική όπου ζουν οι ήρωες του βιβλίου. Για ποιο λόγο θα το αγαπήσουν τα παιδιά: Τα παιδιά που έχουν πια μπει στην εφηβική ηλικία θα αγαπήσουν το βιβλίο για την ιστορία που αφηγείται και την ευθύτητα με την οποία ο συγγραφέας προσεγγίζει το θέμα από τη σκοπιά του θεατή και ταυτόχρονα δυνητικού θύματος ή θύτη. Για ποιο λόγο να το προτιμήσουν οι γονείς: Επιλέγοντας το Θεατής... ή το επόμενο θύμα; οι γονείς ανοίγουν στην πραγματικότητα τη συζήτηση με τα παιδιά τους πάνω στο θέμα του εκφοβισμού, της βίας, των ορίων, της σιωπής και της συνενοχής και άρα της ηθικής και της ευθύνης. «Εγώ δεν έκανα τίποτα. Αλλά γιατί νοιώθω σα να έχω κάνει;...» αναρωτιέται μια ηρωίδα του βιβλίου τοποθετώντας το θέμα στην ουσία του: η σιωπή και η ανοχή δεν είναι τίποτε άλλο παρά συνενοχή κι ευθύνη. (Ελένη </w:t>
      </w:r>
      <w:proofErr w:type="spellStart"/>
      <w:r>
        <w:rPr>
          <w:rFonts w:ascii="Helvetica" w:hAnsi="Helvetica" w:cs="Helvetica"/>
          <w:color w:val="000000"/>
          <w:sz w:val="18"/>
          <w:szCs w:val="18"/>
          <w:shd w:val="clear" w:color="auto" w:fill="FFFFFF"/>
        </w:rPr>
        <w:t>Κορόβηλα</w:t>
      </w:r>
      <w:proofErr w:type="spellEnd"/>
      <w:r>
        <w:rPr>
          <w:rFonts w:ascii="Helvetica" w:hAnsi="Helvetica" w:cs="Helvetica"/>
          <w:color w:val="000000"/>
          <w:sz w:val="18"/>
          <w:szCs w:val="18"/>
          <w:shd w:val="clear" w:color="auto" w:fill="FFFFFF"/>
        </w:rPr>
        <w:t xml:space="preserve">, </w:t>
      </w:r>
      <w:proofErr w:type="spellStart"/>
      <w:r>
        <w:rPr>
          <w:rFonts w:ascii="Helvetica" w:hAnsi="Helvetica" w:cs="Helvetica"/>
          <w:color w:val="000000"/>
          <w:sz w:val="18"/>
          <w:szCs w:val="18"/>
          <w:shd w:val="clear" w:color="auto" w:fill="FFFFFF"/>
        </w:rPr>
        <w:t>Bookpress.gr</w:t>
      </w:r>
      <w:proofErr w:type="spellEnd"/>
      <w:r>
        <w:rPr>
          <w:rFonts w:ascii="Helvetica" w:hAnsi="Helvetica" w:cs="Helvetica"/>
          <w:color w:val="000000"/>
          <w:sz w:val="18"/>
          <w:szCs w:val="18"/>
          <w:shd w:val="clear" w:color="auto" w:fill="FFFFFF"/>
        </w:rPr>
        <w:t xml:space="preserve"> 22/4/2014)</w:t>
      </w:r>
    </w:p>
    <w:sectPr w:rsidR="00694811" w:rsidSect="00FE1D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4811"/>
    <w:rsid w:val="00694811"/>
    <w:rsid w:val="00FE1D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481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4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2494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2015-03-02T20:23:00Z</dcterms:created>
  <dcterms:modified xsi:type="dcterms:W3CDTF">2015-03-02T20:23:00Z</dcterms:modified>
</cp:coreProperties>
</file>