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3DA" w:rsidRDefault="007533DA">
      <w:pPr>
        <w:jc w:val="center"/>
        <w:rPr>
          <w:b/>
        </w:rPr>
      </w:pPr>
    </w:p>
    <w:p w:rsidR="00681AF0" w:rsidRDefault="00D00D6E">
      <w:pPr>
        <w:jc w:val="center"/>
        <w:rPr>
          <w:b/>
        </w:rPr>
      </w:pPr>
      <w:r>
        <w:rPr>
          <w:b/>
        </w:rPr>
        <w:t>ΔΟΚΙΜΑΣΙΑ ΕΙΣΑΓΩΓΗΣ ΣΤΑ ΠΡΟΤΥΠΑ ΣΧΟΛΕΙΑ</w:t>
      </w:r>
    </w:p>
    <w:p w:rsidR="00681AF0" w:rsidRDefault="00D00D6E">
      <w:pPr>
        <w:jc w:val="center"/>
        <w:rPr>
          <w:b/>
        </w:rPr>
      </w:pPr>
      <w:proofErr w:type="spellStart"/>
      <w:r>
        <w:rPr>
          <w:b/>
        </w:rPr>
        <w:t>Σαββάτο</w:t>
      </w:r>
      <w:proofErr w:type="spellEnd"/>
      <w:r>
        <w:rPr>
          <w:b/>
        </w:rPr>
        <w:t xml:space="preserve"> 3 Μαΐου 2025</w:t>
      </w:r>
    </w:p>
    <w:p w:rsidR="00681AF0" w:rsidRDefault="00D00D6E">
      <w:pPr>
        <w:jc w:val="center"/>
        <w:rPr>
          <w:b/>
        </w:rPr>
      </w:pPr>
      <w:r>
        <w:rPr>
          <w:b/>
        </w:rPr>
        <w:t xml:space="preserve">Οδηγίες προς </w:t>
      </w:r>
      <w:r w:rsidR="007533DA">
        <w:rPr>
          <w:b/>
        </w:rPr>
        <w:t>τους/τις</w:t>
      </w:r>
      <w:r>
        <w:rPr>
          <w:b/>
        </w:rPr>
        <w:t xml:space="preserve"> επιτηρητές/</w:t>
      </w:r>
      <w:proofErr w:type="spellStart"/>
      <w:r>
        <w:rPr>
          <w:b/>
        </w:rPr>
        <w:t>τριες</w:t>
      </w:r>
      <w:proofErr w:type="spellEnd"/>
    </w:p>
    <w:p w:rsidR="00681AF0" w:rsidRDefault="00D00D6E">
      <w:pPr>
        <w:jc w:val="both"/>
      </w:pPr>
      <w:r>
        <w:t>Οι επιτηρητές/-</w:t>
      </w:r>
      <w:proofErr w:type="spellStart"/>
      <w:r>
        <w:t>τριες</w:t>
      </w:r>
      <w:proofErr w:type="spellEnd"/>
      <w:r>
        <w:t xml:space="preserve"> θα προσέλθουν στις 8:15 π</w:t>
      </w:r>
      <w:r w:rsidR="007533DA">
        <w:t>.</w:t>
      </w:r>
      <w:r>
        <w:t>μ</w:t>
      </w:r>
      <w:r w:rsidR="007533DA">
        <w:t>.</w:t>
      </w:r>
      <w:r>
        <w:t xml:space="preserve"> για ενημέρωση στο Εξεταστικό Κέντρο</w:t>
      </w:r>
      <w:r w:rsidR="007533DA">
        <w:t>,</w:t>
      </w:r>
      <w:r>
        <w:t xml:space="preserve"> στο οποίο έχουν ορισθεί. Όλοι θα πρέπει να υπογράψουν Υπεύθυνη Δήλωση περί μη συγγένειας εξ αίματος ή εξ αγχιστείας με υποψηφίους μέχρι 3ου βαθμού που εξετάζονται στο συγκεκριμένο Ε</w:t>
      </w:r>
      <w:r w:rsidR="007533DA">
        <w:t>.</w:t>
      </w:r>
      <w:r>
        <w:t>Κ</w:t>
      </w:r>
      <w:r w:rsidR="007533DA">
        <w:t>.,</w:t>
      </w:r>
      <w:r>
        <w:t xml:space="preserve"> στο οποίο επιτηρούν. </w:t>
      </w:r>
    </w:p>
    <w:p w:rsidR="00681AF0" w:rsidRDefault="00D00D6E">
      <w:pPr>
        <w:jc w:val="both"/>
      </w:pPr>
      <w:r>
        <w:t>Μετά την ενημέρωση παραλαμβάνουν το πακέτο της αίθουσάς τους που περιέχει:</w:t>
      </w:r>
    </w:p>
    <w:p w:rsidR="00681AF0" w:rsidRDefault="00D00D6E">
      <w:pPr>
        <w:pStyle w:val="aa"/>
        <w:numPr>
          <w:ilvl w:val="0"/>
          <w:numId w:val="1"/>
        </w:numPr>
        <w:jc w:val="both"/>
      </w:pPr>
      <w:r>
        <w:t>Οδηγίες προς επιτηρητές</w:t>
      </w:r>
    </w:p>
    <w:p w:rsidR="00681AF0" w:rsidRDefault="00D00D6E">
      <w:pPr>
        <w:pStyle w:val="aa"/>
        <w:numPr>
          <w:ilvl w:val="0"/>
          <w:numId w:val="1"/>
        </w:numPr>
        <w:jc w:val="both"/>
      </w:pPr>
      <w:r>
        <w:t xml:space="preserve">Οδηγίες προς μαθητές </w:t>
      </w:r>
    </w:p>
    <w:p w:rsidR="00681AF0" w:rsidRDefault="00D00D6E">
      <w:pPr>
        <w:pStyle w:val="aa"/>
        <w:numPr>
          <w:ilvl w:val="0"/>
          <w:numId w:val="1"/>
        </w:numPr>
        <w:jc w:val="both"/>
      </w:pPr>
      <w:r>
        <w:t>Κατάσταση με τα στοιχεία των μαθητών/τριών της αίθουσας (6-ψήφιος κωδικός, επώνυμο, όνομα, όνομα πατέρα, όνομα μητέρας, μία στήλη για απουσία)</w:t>
      </w:r>
    </w:p>
    <w:p w:rsidR="00681AF0" w:rsidRDefault="00D00D6E">
      <w:pPr>
        <w:pStyle w:val="aa"/>
        <w:numPr>
          <w:ilvl w:val="0"/>
          <w:numId w:val="1"/>
        </w:numPr>
        <w:jc w:val="both"/>
      </w:pPr>
      <w:r>
        <w:t>Το έγγραφο του Δελτίου Συμβάντων</w:t>
      </w:r>
    </w:p>
    <w:p w:rsidR="00681AF0" w:rsidRDefault="00D00D6E">
      <w:pPr>
        <w:pStyle w:val="aa"/>
        <w:numPr>
          <w:ilvl w:val="0"/>
          <w:numId w:val="1"/>
        </w:numPr>
        <w:jc w:val="both"/>
      </w:pPr>
      <w:r>
        <w:t>Τα απαντητικά φύλλα</w:t>
      </w:r>
    </w:p>
    <w:p w:rsidR="00681AF0" w:rsidRDefault="00D00D6E">
      <w:pPr>
        <w:pStyle w:val="aa"/>
        <w:numPr>
          <w:ilvl w:val="0"/>
          <w:numId w:val="1"/>
        </w:numPr>
        <w:jc w:val="both"/>
      </w:pPr>
      <w:r>
        <w:t xml:space="preserve">Πρόχειρα  λευκά φύλλα Α4 </w:t>
      </w:r>
    </w:p>
    <w:p w:rsidR="00681AF0" w:rsidRDefault="00D00D6E">
      <w:pPr>
        <w:pStyle w:val="aa"/>
        <w:numPr>
          <w:ilvl w:val="0"/>
          <w:numId w:val="1"/>
        </w:numPr>
        <w:jc w:val="both"/>
      </w:pPr>
      <w:r>
        <w:t>Μπλε  στυλό.</w:t>
      </w:r>
    </w:p>
    <w:p w:rsidR="00681AF0" w:rsidRDefault="00681AF0">
      <w:pPr>
        <w:pStyle w:val="aa"/>
        <w:numPr>
          <w:ilvl w:val="0"/>
          <w:numId w:val="2"/>
        </w:numPr>
        <w:ind w:left="426" w:hanging="284"/>
        <w:jc w:val="both"/>
        <w:rPr>
          <w:rFonts w:ascii="Calibri" w:hAnsi="Calibri" w:cs="Calibri"/>
          <w:sz w:val="24"/>
          <w:szCs w:val="24"/>
        </w:rPr>
      </w:pPr>
    </w:p>
    <w:p w:rsidR="00681AF0" w:rsidRDefault="00D00D6E">
      <w:pPr>
        <w:numPr>
          <w:ilvl w:val="0"/>
          <w:numId w:val="2"/>
        </w:numPr>
        <w:jc w:val="both"/>
        <w:rPr>
          <w:rFonts w:eastAsia="Times New Roman" w:cstheme="minorHAnsi"/>
          <w:lang w:eastAsia="el-GR"/>
        </w:rPr>
      </w:pPr>
      <w:r>
        <w:rPr>
          <w:rFonts w:eastAsia="Times New Roman" w:cstheme="minorHAnsi"/>
          <w:lang w:eastAsia="el-GR"/>
        </w:rPr>
        <w:t xml:space="preserve">Στη συνέχεια, </w:t>
      </w:r>
      <w:r>
        <w:rPr>
          <w:rFonts w:eastAsia="Times New Roman" w:cstheme="minorHAnsi"/>
          <w:b/>
          <w:bCs/>
          <w:lang w:eastAsia="el-GR"/>
        </w:rPr>
        <w:t xml:space="preserve">ο ένας επιτηρητής περιμένει στην αίθουσα </w:t>
      </w:r>
      <w:r>
        <w:rPr>
          <w:rFonts w:eastAsia="Times New Roman" w:cstheme="minorHAnsi"/>
          <w:lang w:eastAsia="el-GR"/>
        </w:rPr>
        <w:t xml:space="preserve">και ο </w:t>
      </w:r>
      <w:r>
        <w:rPr>
          <w:rFonts w:eastAsia="Times New Roman" w:cstheme="minorHAnsi"/>
          <w:b/>
          <w:bCs/>
          <w:lang w:eastAsia="el-GR"/>
        </w:rPr>
        <w:t xml:space="preserve">άλλος παραλαμβάνει τους μαθητές της αίθουσάς του από το προαύλιο </w:t>
      </w:r>
      <w:r>
        <w:rPr>
          <w:rFonts w:eastAsia="Times New Roman" w:cstheme="minorHAnsi"/>
          <w:lang w:eastAsia="el-GR"/>
        </w:rPr>
        <w:t>του σχολείου, αφού τους προσκαλεί με τα ονόματά τους και τους οδηγεί στην αίθουσα στις 9.00 π.μ.</w:t>
      </w:r>
    </w:p>
    <w:p w:rsidR="00681AF0" w:rsidRDefault="00D00D6E">
      <w:pPr>
        <w:jc w:val="both"/>
        <w:rPr>
          <w:rFonts w:eastAsia="Times New Roman" w:cstheme="minorHAnsi"/>
          <w:lang w:eastAsia="el-GR"/>
        </w:rPr>
      </w:pPr>
      <w:r>
        <w:rPr>
          <w:rFonts w:eastAsia="Times New Roman" w:cstheme="minorHAnsi"/>
          <w:lang w:eastAsia="el-GR"/>
        </w:rPr>
        <w:t>Οι επιτηρητές/</w:t>
      </w:r>
      <w:proofErr w:type="spellStart"/>
      <w:r>
        <w:rPr>
          <w:rFonts w:eastAsia="Times New Roman" w:cstheme="minorHAnsi"/>
          <w:lang w:eastAsia="el-GR"/>
        </w:rPr>
        <w:t>τριες</w:t>
      </w:r>
      <w:proofErr w:type="spellEnd"/>
      <w:r>
        <w:rPr>
          <w:rFonts w:eastAsia="Times New Roman" w:cstheme="minorHAnsi"/>
          <w:lang w:eastAsia="el-GR"/>
        </w:rPr>
        <w:t xml:space="preserve"> υποδεικνύουν στους μαθητές/</w:t>
      </w:r>
      <w:proofErr w:type="spellStart"/>
      <w:r>
        <w:rPr>
          <w:rFonts w:eastAsia="Times New Roman" w:cstheme="minorHAnsi"/>
          <w:lang w:eastAsia="el-GR"/>
        </w:rPr>
        <w:t>τριες</w:t>
      </w:r>
      <w:proofErr w:type="spellEnd"/>
      <w:r>
        <w:rPr>
          <w:rFonts w:eastAsia="Times New Roman" w:cstheme="minorHAnsi"/>
          <w:lang w:eastAsia="el-GR"/>
        </w:rPr>
        <w:t xml:space="preserve"> τη θέση τους στα θρανία σύμφωνα με τις καταστάσεις. Αν στην ίδια αίθουσα εξετάζονται αδέλφια, θα πρέπει να ληφθεί μέριμνα ώστε να μην κάθονται σε διαδοχικά θρανία. </w:t>
      </w:r>
    </w:p>
    <w:p w:rsidR="00681AF0" w:rsidRDefault="00D00D6E">
      <w:pPr>
        <w:jc w:val="both"/>
        <w:rPr>
          <w:rFonts w:eastAsia="Times New Roman" w:cstheme="minorHAnsi"/>
          <w:lang w:eastAsia="el-GR"/>
        </w:rPr>
      </w:pPr>
      <w:r>
        <w:rPr>
          <w:rFonts w:eastAsia="Times New Roman" w:cstheme="minorHAnsi"/>
          <w:lang w:eastAsia="el-GR"/>
        </w:rPr>
        <w:t xml:space="preserve">Τα κινητά και ρολόγια τύπου </w:t>
      </w:r>
      <w:proofErr w:type="spellStart"/>
      <w:r>
        <w:rPr>
          <w:rFonts w:eastAsia="Times New Roman" w:cstheme="minorHAnsi"/>
          <w:lang w:eastAsia="el-GR"/>
        </w:rPr>
        <w:t>smart</w:t>
      </w:r>
      <w:proofErr w:type="spellEnd"/>
      <w:r>
        <w:rPr>
          <w:rFonts w:eastAsia="Times New Roman" w:cstheme="minorHAnsi"/>
          <w:lang w:eastAsia="el-GR"/>
        </w:rPr>
        <w:t xml:space="preserve"> </w:t>
      </w:r>
      <w:proofErr w:type="spellStart"/>
      <w:r>
        <w:rPr>
          <w:rFonts w:eastAsia="Times New Roman" w:cstheme="minorHAnsi"/>
          <w:lang w:eastAsia="el-GR"/>
        </w:rPr>
        <w:t>watch</w:t>
      </w:r>
      <w:proofErr w:type="spellEnd"/>
      <w:r>
        <w:rPr>
          <w:rFonts w:eastAsia="Times New Roman" w:cstheme="minorHAnsi"/>
          <w:lang w:eastAsia="el-GR"/>
        </w:rPr>
        <w:t xml:space="preserve"> απαγορεύονται. Παραδίδονται στους επιτηρητές/</w:t>
      </w:r>
      <w:proofErr w:type="spellStart"/>
      <w:r>
        <w:rPr>
          <w:rFonts w:eastAsia="Times New Roman" w:cstheme="minorHAnsi"/>
          <w:lang w:eastAsia="el-GR"/>
        </w:rPr>
        <w:t>τριες</w:t>
      </w:r>
      <w:proofErr w:type="spellEnd"/>
      <w:r>
        <w:rPr>
          <w:rFonts w:eastAsia="Times New Roman" w:cstheme="minorHAnsi"/>
          <w:lang w:eastAsia="el-GR"/>
        </w:rPr>
        <w:t xml:space="preserve"> κατά την είσοδο στην αίθουσα απενεργοποιημένα πλήρως, και φυλάσσονται με το όνομα του υποψηφίου. </w:t>
      </w:r>
      <w:r>
        <w:rPr>
          <w:rFonts w:eastAsia="Times New Roman" w:cstheme="minorHAnsi"/>
          <w:b/>
          <w:bCs/>
          <w:u w:val="single"/>
          <w:lang w:eastAsia="el-GR"/>
        </w:rPr>
        <w:t>Για οποιαδήποτε φθορά ή απώλεια δε φέρει ευθύνη το εξεταστικό κέντρο</w:t>
      </w:r>
      <w:r>
        <w:rPr>
          <w:rFonts w:eastAsia="Times New Roman" w:cstheme="minorHAnsi"/>
          <w:lang w:eastAsia="el-GR"/>
        </w:rPr>
        <w:t>.</w:t>
      </w:r>
    </w:p>
    <w:p w:rsidR="00681AF0" w:rsidRDefault="00D00D6E">
      <w:pPr>
        <w:jc w:val="both"/>
        <w:rPr>
          <w:rFonts w:eastAsia="Times New Roman" w:cstheme="minorHAnsi"/>
          <w:lang w:eastAsia="el-GR"/>
        </w:rPr>
      </w:pPr>
      <w:r>
        <w:rPr>
          <w:rFonts w:eastAsia="Times New Roman" w:cstheme="minorHAnsi"/>
          <w:lang w:eastAsia="el-GR"/>
        </w:rPr>
        <w:t>Στη συνέχεια, οι επιτηρητές/</w:t>
      </w:r>
      <w:proofErr w:type="spellStart"/>
      <w:r>
        <w:rPr>
          <w:rFonts w:eastAsia="Times New Roman" w:cstheme="minorHAnsi"/>
          <w:lang w:eastAsia="el-GR"/>
        </w:rPr>
        <w:t>τριες</w:t>
      </w:r>
      <w:proofErr w:type="spellEnd"/>
      <w:r>
        <w:rPr>
          <w:rFonts w:eastAsia="Times New Roman" w:cstheme="minorHAnsi"/>
          <w:lang w:eastAsia="el-GR"/>
        </w:rPr>
        <w:t xml:space="preserve"> δίνουν σε κάθε μαθητή το απαντητικό φύλλο και τους ενημερώνουν για τον τρόπο συμπλήρωσης του.</w:t>
      </w:r>
    </w:p>
    <w:p w:rsidR="00681AF0" w:rsidRDefault="00D00D6E">
      <w:pPr>
        <w:jc w:val="both"/>
      </w:pPr>
      <w:r>
        <w:t>Ο/Η μαθητής/</w:t>
      </w:r>
      <w:proofErr w:type="spellStart"/>
      <w:r>
        <w:t>τρια</w:t>
      </w:r>
      <w:proofErr w:type="spellEnd"/>
      <w:r>
        <w:t xml:space="preserve"> </w:t>
      </w:r>
      <w:r>
        <w:rPr>
          <w:rStyle w:val="a4"/>
        </w:rPr>
        <w:t>ΔΕΝ γράφει το όνομά του/της στο απαντητικό φύλλο</w:t>
      </w:r>
      <w:r>
        <w:t xml:space="preserve"> ούτε κάτι άλλο παρά μόνο τον εξαψήφιο κωδικό του ως υποψηφίου στη</w:t>
      </w:r>
      <w:r w:rsidR="007533DA">
        <w:t>ν</w:t>
      </w:r>
      <w:r>
        <w:t xml:space="preserve"> προκαθορισμένη θέση (κουτάκια)</w:t>
      </w:r>
      <w:r w:rsidR="007533DA">
        <w:t>,</w:t>
      </w:r>
      <w:r>
        <w:t xml:space="preserve"> το</w:t>
      </w:r>
      <w:r w:rsidR="007533DA">
        <w:t>ν</w:t>
      </w:r>
      <w:r>
        <w:t xml:space="preserve"> οποίο αντιγράφουν προσεκτικά από την εκτυπωμένη αίτηση. </w:t>
      </w:r>
    </w:p>
    <w:p w:rsidR="00D00D6E" w:rsidRDefault="00D00D6E">
      <w:pPr>
        <w:jc w:val="both"/>
      </w:pPr>
      <w:r>
        <w:t>Οι επιτηρητές/</w:t>
      </w:r>
      <w:proofErr w:type="spellStart"/>
      <w:r>
        <w:t>τριες</w:t>
      </w:r>
      <w:proofErr w:type="spellEnd"/>
      <w:r>
        <w:rPr>
          <w:rStyle w:val="a4"/>
        </w:rPr>
        <w:t xml:space="preserve"> πραγματοποιούν έλεγχο ταυτοπροσωπίας </w:t>
      </w:r>
      <w:r>
        <w:t>καθώς</w:t>
      </w:r>
      <w:r>
        <w:rPr>
          <w:rStyle w:val="a4"/>
        </w:rPr>
        <w:t xml:space="preserve"> και αν έχει γράψει σωστά τον εξαψήφιο κωδικό</w:t>
      </w:r>
      <w:r>
        <w:t xml:space="preserve"> υποψηφίου στο απαντητικό φύλλο, με βάση τα στοιχεία που οφείλουν να προσκομίσουν οι υποψήφιοι/</w:t>
      </w:r>
      <w:proofErr w:type="spellStart"/>
      <w:r>
        <w:t>ες</w:t>
      </w:r>
      <w:proofErr w:type="spellEnd"/>
      <w:r>
        <w:t xml:space="preserve"> μαθητές/</w:t>
      </w:r>
      <w:proofErr w:type="spellStart"/>
      <w:r>
        <w:t>τριες</w:t>
      </w:r>
      <w:proofErr w:type="spellEnd"/>
      <w:r>
        <w:t xml:space="preserve">: την αστυνομική ταυτότητά τους ή διαβατήριο, ή ταυτοπροσωπία, καθώς και το αποδεικτικό υποβολής της αίτησής </w:t>
      </w:r>
    </w:p>
    <w:p w:rsidR="00D00D6E" w:rsidRDefault="00D00D6E">
      <w:pPr>
        <w:jc w:val="both"/>
      </w:pPr>
    </w:p>
    <w:p w:rsidR="00D00D6E" w:rsidRDefault="00D00D6E">
      <w:pPr>
        <w:jc w:val="both"/>
      </w:pPr>
    </w:p>
    <w:p w:rsidR="00681AF0" w:rsidRDefault="00D00D6E">
      <w:pPr>
        <w:jc w:val="both"/>
      </w:pPr>
      <w:r>
        <w:t>τους (</w:t>
      </w:r>
      <w:r>
        <w:rPr>
          <w:b/>
        </w:rPr>
        <w:t>δηλαδή την αίτηση εκτυπωμένη) που φέρει τον εξαψήφιο κωδικό υποψηφίου για την πλήρη ταυτοποίησή τους.</w:t>
      </w:r>
    </w:p>
    <w:p w:rsidR="00681AF0" w:rsidRDefault="00D00D6E">
      <w:pPr>
        <w:jc w:val="both"/>
      </w:pPr>
      <w:r>
        <w:rPr>
          <w:noProof/>
          <w:lang w:eastAsia="el-GR"/>
        </w:rPr>
        <w:drawing>
          <wp:anchor distT="71755" distB="71755" distL="71755" distR="0" simplePos="0" relativeHeight="2" behindDoc="0" locked="0" layoutInCell="0" allowOverlap="1">
            <wp:simplePos x="0" y="0"/>
            <wp:positionH relativeFrom="column">
              <wp:posOffset>2574290</wp:posOffset>
            </wp:positionH>
            <wp:positionV relativeFrom="paragraph">
              <wp:posOffset>28575</wp:posOffset>
            </wp:positionV>
            <wp:extent cx="2823845" cy="4099560"/>
            <wp:effectExtent l="0" t="0" r="0" b="0"/>
            <wp:wrapSquare wrapText="largest"/>
            <wp:docPr id="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pic:cNvPicPr>
                      <a:picLocks noChangeAspect="1" noChangeArrowheads="1"/>
                    </pic:cNvPicPr>
                  </pic:nvPicPr>
                  <pic:blipFill>
                    <a:blip r:embed="rId5"/>
                    <a:stretch>
                      <a:fillRect/>
                    </a:stretch>
                  </pic:blipFill>
                  <pic:spPr bwMode="auto">
                    <a:xfrm>
                      <a:off x="0" y="0"/>
                      <a:ext cx="2823845" cy="4099560"/>
                    </a:xfrm>
                    <a:prstGeom prst="rect">
                      <a:avLst/>
                    </a:prstGeom>
                  </pic:spPr>
                </pic:pic>
              </a:graphicData>
            </a:graphic>
          </wp:anchor>
        </w:drawing>
      </w:r>
      <w:r>
        <w:t>Οι μαθητές/</w:t>
      </w:r>
      <w:proofErr w:type="spellStart"/>
      <w:r>
        <w:t>τριες</w:t>
      </w:r>
      <w:proofErr w:type="spellEnd"/>
      <w:r>
        <w:t xml:space="preserve"> σε κάθε απάντηση πρέπει να </w:t>
      </w:r>
      <w:r>
        <w:rPr>
          <w:b/>
          <w:bCs/>
          <w:u w:val="single"/>
        </w:rPr>
        <w:t xml:space="preserve">μαυρίζουν όλο το κενό ενός και μόνο κύκλου αυτού </w:t>
      </w:r>
      <w:r>
        <w:t xml:space="preserve">που κρίνουν ως σωστή απάντηση, ώστε να είναι εφικτή η οπτική ανάγνωση από το ειδικό μηχάνημα που χρησιμοποιείται για την αυτοματοποιημένη διόρθωση των απαντήσεων. Εάν ο κύκλος είναι διαγραμμένος με Χ ή υπάρχει μαυρισμένος κύκλος πέραν του ενός ή και οποιαδήποτε άλλο αχνό επιπλέον σημάδι, </w:t>
      </w:r>
      <w:r>
        <w:rPr>
          <w:b/>
          <w:bCs/>
        </w:rPr>
        <w:t>το μηχάνημα ακυρώνει εντελώς την απάντηση</w:t>
      </w:r>
      <w:r w:rsidR="007533DA">
        <w:rPr>
          <w:b/>
          <w:bCs/>
        </w:rPr>
        <w:t>,</w:t>
      </w:r>
      <w:r>
        <w:rPr>
          <w:b/>
          <w:bCs/>
        </w:rPr>
        <w:t xml:space="preserve"> ακόμη </w:t>
      </w:r>
      <w:r>
        <w:t>και αν ο υποψήφιος έχει επιλέξει τη σωστή. Οι υποψήφιοι/</w:t>
      </w:r>
      <w:proofErr w:type="spellStart"/>
      <w:r>
        <w:t>ες</w:t>
      </w:r>
      <w:proofErr w:type="spellEnd"/>
      <w:r>
        <w:t xml:space="preserve"> </w:t>
      </w:r>
      <w:r>
        <w:rPr>
          <w:b/>
          <w:bCs/>
          <w:u w:val="single"/>
        </w:rPr>
        <w:t>ΔΕΝ επιτρέπεται να χρησιμοποιήσουν διορθωτικό ή γόμα για να σβήσουν,</w:t>
      </w:r>
      <w:r>
        <w:t xml:space="preserve"> </w:t>
      </w:r>
      <w:proofErr w:type="spellStart"/>
      <w:r>
        <w:t>γι</w:t>
      </w:r>
      <w:proofErr w:type="spellEnd"/>
      <w:r>
        <w:t xml:space="preserve"> αυτό πρέπει να είναι απολύτως σίγουροι/</w:t>
      </w:r>
      <w:proofErr w:type="spellStart"/>
      <w:r>
        <w:t>ες</w:t>
      </w:r>
      <w:proofErr w:type="spellEnd"/>
      <w:r>
        <w:t xml:space="preserve"> πριν συμπληρώσουν την οριστική  απάντηση σε κάθε ερώτηση. </w:t>
      </w:r>
    </w:p>
    <w:p w:rsidR="00681AF0" w:rsidRPr="00E65CB8" w:rsidRDefault="00D00D6E">
      <w:pPr>
        <w:jc w:val="both"/>
        <w:rPr>
          <w:rFonts w:cstheme="minorHAnsi"/>
          <w:b/>
        </w:rPr>
      </w:pPr>
      <w:r>
        <w:rPr>
          <w:rFonts w:cstheme="minorHAnsi"/>
        </w:rPr>
        <w:t xml:space="preserve">Σε περίπτωση λάθους στη συμπλήρωση του </w:t>
      </w:r>
      <w:r>
        <w:rPr>
          <w:rFonts w:cstheme="minorHAnsi"/>
          <w:b/>
          <w:bCs/>
          <w:u w:val="single"/>
        </w:rPr>
        <w:t>εξαψήφιου</w:t>
      </w:r>
      <w:r>
        <w:rPr>
          <w:rFonts w:cstheme="minorHAnsi"/>
        </w:rPr>
        <w:t xml:space="preserve"> κωδικού του μαθητή, αυτό πρέπει να διαπιστωθεί από τους επιτηρητές κατά τον έλεγχο,</w:t>
      </w:r>
      <w:r>
        <w:rPr>
          <w:rFonts w:cstheme="minorHAnsi"/>
          <w:b/>
          <w:bCs/>
        </w:rPr>
        <w:t xml:space="preserve"> πριν τη διανομή</w:t>
      </w:r>
      <w:r>
        <w:rPr>
          <w:rFonts w:cstheme="minorHAnsi"/>
        </w:rPr>
        <w:t xml:space="preserve"> των θεμάτων και πριν την έναρξη της διαδικασίας απάντησής τους από </w:t>
      </w:r>
      <w:r w:rsidR="007533DA">
        <w:rPr>
          <w:rFonts w:cstheme="minorHAnsi"/>
        </w:rPr>
        <w:t>τους/τις</w:t>
      </w:r>
      <w:r>
        <w:rPr>
          <w:rFonts w:cstheme="minorHAnsi"/>
        </w:rPr>
        <w:t xml:space="preserve"> μαθητές</w:t>
      </w:r>
      <w:r w:rsidR="007533DA">
        <w:rPr>
          <w:rFonts w:cstheme="minorHAnsi"/>
        </w:rPr>
        <w:t>/</w:t>
      </w:r>
      <w:proofErr w:type="spellStart"/>
      <w:r w:rsidR="007533DA">
        <w:rPr>
          <w:rFonts w:cstheme="minorHAnsi"/>
        </w:rPr>
        <w:t>τριες</w:t>
      </w:r>
      <w:proofErr w:type="spellEnd"/>
      <w:r>
        <w:rPr>
          <w:rFonts w:cstheme="minorHAnsi"/>
        </w:rPr>
        <w:t>. Σε αυτή</w:t>
      </w:r>
      <w:r w:rsidR="007533DA">
        <w:rPr>
          <w:rFonts w:cstheme="minorHAnsi"/>
        </w:rPr>
        <w:t>ν</w:t>
      </w:r>
      <w:r>
        <w:rPr>
          <w:rFonts w:cstheme="minorHAnsi"/>
        </w:rPr>
        <w:t xml:space="preserve"> την περίπτωση, ο επιτηρητής καλεί μέλος της Επιτροπής Εξετάσεων του Εξεταστικού Κέντρου, το οποίο δίνει άλλο απαντητικό φύλλο στο</w:t>
      </w:r>
      <w:r w:rsidR="00E65CB8">
        <w:rPr>
          <w:rFonts w:cstheme="minorHAnsi"/>
        </w:rPr>
        <w:t>ν/στην</w:t>
      </w:r>
      <w:r>
        <w:rPr>
          <w:rFonts w:cstheme="minorHAnsi"/>
        </w:rPr>
        <w:t xml:space="preserve"> μαθητή</w:t>
      </w:r>
      <w:r w:rsidR="00E65CB8">
        <w:rPr>
          <w:rFonts w:cstheme="minorHAnsi"/>
        </w:rPr>
        <w:t>/</w:t>
      </w:r>
      <w:proofErr w:type="spellStart"/>
      <w:r w:rsidR="00E65CB8">
        <w:rPr>
          <w:rFonts w:cstheme="minorHAnsi"/>
        </w:rPr>
        <w:t>τρια</w:t>
      </w:r>
      <w:proofErr w:type="spellEnd"/>
      <w:r>
        <w:rPr>
          <w:rFonts w:cstheme="minorHAnsi"/>
        </w:rPr>
        <w:t xml:space="preserve"> που συμπλήρωσε λάθος τον εξαψήφιο κωδικό του</w:t>
      </w:r>
      <w:r w:rsidR="00E65CB8">
        <w:rPr>
          <w:rFonts w:cstheme="minorHAnsi"/>
        </w:rPr>
        <w:t>/της</w:t>
      </w:r>
      <w:r>
        <w:rPr>
          <w:rFonts w:cstheme="minorHAnsi"/>
        </w:rPr>
        <w:t>, παίρνει το λάθος συμπληρωμένο απαντητικό φύλλο, γράφει σε αυτό ευδιάκριτα «ΑΚΥΡΟ» με κόκκινο στυλό διαρκείας, υπογράφουν και οι δύο επιτηρητές και το φυλάσσουν για να το παραδώσουν στο τέλος της εξέτασης, στην επιτροπή εξετάσεων του Ε</w:t>
      </w:r>
      <w:r w:rsidR="00E65CB8">
        <w:rPr>
          <w:rFonts w:cstheme="minorHAnsi"/>
        </w:rPr>
        <w:t>.</w:t>
      </w:r>
      <w:r>
        <w:rPr>
          <w:rFonts w:cstheme="minorHAnsi"/>
        </w:rPr>
        <w:t>Κ</w:t>
      </w:r>
      <w:r w:rsidR="00E65CB8">
        <w:rPr>
          <w:rFonts w:cstheme="minorHAnsi"/>
        </w:rPr>
        <w:t>.</w:t>
      </w:r>
      <w:r>
        <w:rPr>
          <w:rFonts w:cstheme="minorHAnsi"/>
        </w:rPr>
        <w:t xml:space="preserve">. </w:t>
      </w:r>
      <w:r w:rsidRPr="00E65CB8">
        <w:rPr>
          <w:rFonts w:cstheme="minorHAnsi"/>
          <w:b/>
        </w:rPr>
        <w:t>Σε καμία άλλη περίπτωση δε αντικαθίσταται το απαντητικό φύλλο του μαθητή.</w:t>
      </w:r>
    </w:p>
    <w:p w:rsidR="00681AF0" w:rsidRDefault="00D00D6E">
      <w:pPr>
        <w:jc w:val="both"/>
        <w:rPr>
          <w:rFonts w:cstheme="minorHAnsi"/>
        </w:rPr>
      </w:pPr>
      <w:r>
        <w:rPr>
          <w:rFonts w:cstheme="minorHAnsi"/>
        </w:rPr>
        <w:t>Σε περίπτωση απόντων μαθητών ή μαθητριών αναγράφεται από τους επιτηρητές το όνομα του απόντα στο αντίστοιχο απαντητικό φύλλο με την ένδειξη «ΑΠΩΝ/ΑΠΟΥΣΑ», με στυλό διαρκείας κόκκινου χρώματος, υπογράφεται από τους επιτηρητές και παραδίδεται στην επιτροπή εξετάσεων του Ε</w:t>
      </w:r>
      <w:r w:rsidR="00E65CB8">
        <w:rPr>
          <w:rFonts w:cstheme="minorHAnsi"/>
        </w:rPr>
        <w:t>.</w:t>
      </w:r>
      <w:r>
        <w:rPr>
          <w:rFonts w:cstheme="minorHAnsi"/>
        </w:rPr>
        <w:t>Κ</w:t>
      </w:r>
      <w:r w:rsidR="00E65CB8">
        <w:rPr>
          <w:rFonts w:cstheme="minorHAnsi"/>
        </w:rPr>
        <w:t>.</w:t>
      </w:r>
      <w:r>
        <w:rPr>
          <w:rFonts w:cstheme="minorHAnsi"/>
        </w:rPr>
        <w:t xml:space="preserve">, η οποία και το σφραγίζει. </w:t>
      </w:r>
    </w:p>
    <w:p w:rsidR="00681AF0" w:rsidRDefault="00D00D6E">
      <w:pPr>
        <w:jc w:val="both"/>
        <w:rPr>
          <w:rFonts w:cstheme="minorHAnsi"/>
        </w:rPr>
      </w:pPr>
      <w:r>
        <w:rPr>
          <w:rFonts w:cstheme="minorHAnsi"/>
        </w:rPr>
        <w:t xml:space="preserve">Από τη χρονική στιγμή που φθάνουν τα θέματα στο Εξεταστικό Κέντρο έως και μία ώρα μετά την έναρξη της γραπτής δοκιμασίας, απαγορεύεται η είσοδος </w:t>
      </w:r>
      <w:r w:rsidR="00E21B9B">
        <w:rPr>
          <w:rFonts w:cstheme="minorHAnsi"/>
        </w:rPr>
        <w:t xml:space="preserve">στο </w:t>
      </w:r>
      <w:r>
        <w:rPr>
          <w:rFonts w:cstheme="minorHAnsi"/>
        </w:rPr>
        <w:t xml:space="preserve">και </w:t>
      </w:r>
      <w:r w:rsidR="00E21B9B">
        <w:rPr>
          <w:rFonts w:cstheme="minorHAnsi"/>
        </w:rPr>
        <w:t xml:space="preserve">ή </w:t>
      </w:r>
      <w:r>
        <w:rPr>
          <w:rFonts w:cstheme="minorHAnsi"/>
        </w:rPr>
        <w:t>έξοδος από το Εξεταστικό Κέντρο.</w:t>
      </w:r>
    </w:p>
    <w:p w:rsidR="00681AF0" w:rsidRDefault="00D00D6E">
      <w:pPr>
        <w:jc w:val="both"/>
        <w:rPr>
          <w:rFonts w:cstheme="minorHAnsi"/>
        </w:rPr>
      </w:pPr>
      <w:proofErr w:type="spellStart"/>
      <w:r>
        <w:rPr>
          <w:rFonts w:cstheme="minorHAnsi"/>
        </w:rPr>
        <w:t>Tα</w:t>
      </w:r>
      <w:proofErr w:type="spellEnd"/>
      <w:r>
        <w:rPr>
          <w:rFonts w:cstheme="minorHAnsi"/>
        </w:rPr>
        <w:t xml:space="preserve"> θέματα προσκομίζονται στις αίθουσες από μέλη της Επιτροπής Εξετάσεων του Ε.Κ., οπότε και αναγράφεται στον πίνακα ο χρόνος έναρξης, δυνατής αποχώρησης και λήξης της γραπτής δοκιμασίας.</w:t>
      </w:r>
    </w:p>
    <w:p w:rsidR="00D00D6E" w:rsidRDefault="00D00D6E">
      <w:pPr>
        <w:jc w:val="both"/>
        <w:rPr>
          <w:rFonts w:cstheme="minorHAnsi"/>
        </w:rPr>
      </w:pPr>
    </w:p>
    <w:p w:rsidR="00681AF0" w:rsidRDefault="00D00D6E">
      <w:pPr>
        <w:jc w:val="both"/>
        <w:rPr>
          <w:rFonts w:cstheme="minorHAnsi"/>
        </w:rPr>
      </w:pPr>
      <w:r>
        <w:rPr>
          <w:rFonts w:cstheme="minorHAnsi"/>
        </w:rPr>
        <w:t>Ακολούθως, οι επιτηρητές/</w:t>
      </w:r>
      <w:proofErr w:type="spellStart"/>
      <w:r>
        <w:rPr>
          <w:rFonts w:cstheme="minorHAnsi"/>
        </w:rPr>
        <w:t>τριες</w:t>
      </w:r>
      <w:proofErr w:type="spellEnd"/>
      <w:r>
        <w:rPr>
          <w:rFonts w:cstheme="minorHAnsi"/>
        </w:rPr>
        <w:t xml:space="preserve">, αφού έχει ολοκληρωθεί η διαδικασία ελέγχου των εξαψήφιων κωδικών των υποψηφίων, μοιράζουν τα φυλλάδια των θεμάτων στους μαθητές, πάνω στα οποία οι μαθητές αναγράφουν το όνομά τους. </w:t>
      </w:r>
      <w:r w:rsidRPr="00DE3CBF">
        <w:rPr>
          <w:rFonts w:cstheme="minorHAnsi"/>
          <w:b/>
        </w:rPr>
        <w:t>Ως πρόχειρο ο/η μαθητής/</w:t>
      </w:r>
      <w:proofErr w:type="spellStart"/>
      <w:r w:rsidRPr="00DE3CBF">
        <w:rPr>
          <w:rFonts w:cstheme="minorHAnsi"/>
          <w:b/>
        </w:rPr>
        <w:t>τρια</w:t>
      </w:r>
      <w:proofErr w:type="spellEnd"/>
      <w:r w:rsidRPr="00DE3CBF">
        <w:rPr>
          <w:rFonts w:cstheme="minorHAnsi"/>
          <w:b/>
        </w:rPr>
        <w:t xml:space="preserve"> αρχικά χρησιμοποιεί τις λευκές σελίδες των θεμάτων, ενώ, αν ζητηθούν επιπλέον σελίδες, τους δίδονται κόλλες Α4 για πρόχειρο</w:t>
      </w:r>
      <w:r>
        <w:rPr>
          <w:rFonts w:cstheme="minorHAnsi"/>
        </w:rPr>
        <w:t>, στις οποίες ο μαθητής/</w:t>
      </w:r>
      <w:proofErr w:type="spellStart"/>
      <w:r>
        <w:rPr>
          <w:rFonts w:cstheme="minorHAnsi"/>
        </w:rPr>
        <w:t>τρια</w:t>
      </w:r>
      <w:proofErr w:type="spellEnd"/>
      <w:r>
        <w:rPr>
          <w:rFonts w:cstheme="minorHAnsi"/>
        </w:rPr>
        <w:t xml:space="preserve"> γράφει το όνομά του/της και τις παραδίδει στο τέλος στους επιτηρητές μαζί με το απαντητικό φύλλο και το φυλλάδιο θεμάτων.</w:t>
      </w:r>
    </w:p>
    <w:p w:rsidR="00681AF0" w:rsidRDefault="00D00D6E">
      <w:pPr>
        <w:jc w:val="both"/>
        <w:rPr>
          <w:rFonts w:cstheme="minorHAnsi"/>
        </w:rPr>
      </w:pPr>
      <w:r>
        <w:rPr>
          <w:rFonts w:cstheme="minorHAnsi"/>
        </w:rPr>
        <w:t>Όταν οι μαθητές/</w:t>
      </w:r>
      <w:proofErr w:type="spellStart"/>
      <w:r>
        <w:rPr>
          <w:rFonts w:cstheme="minorHAnsi"/>
        </w:rPr>
        <w:t>τριες</w:t>
      </w:r>
      <w:proofErr w:type="spellEnd"/>
      <w:r>
        <w:rPr>
          <w:rFonts w:cstheme="minorHAnsi"/>
        </w:rPr>
        <w:t xml:space="preserve"> ολοκληρώσουν την εξέταση, παραδίδουν το απαντητικό φύλλο, καθώς και τα πρόχειρα και τα φυλλάδια θεμάτων στους επιτηρητές/</w:t>
      </w:r>
      <w:proofErr w:type="spellStart"/>
      <w:r>
        <w:rPr>
          <w:rFonts w:cstheme="minorHAnsi"/>
        </w:rPr>
        <w:t>τριες</w:t>
      </w:r>
      <w:proofErr w:type="spellEnd"/>
      <w:r>
        <w:rPr>
          <w:rFonts w:cstheme="minorHAnsi"/>
        </w:rPr>
        <w:t>.</w:t>
      </w:r>
    </w:p>
    <w:p w:rsidR="00681AF0" w:rsidRDefault="00D00D6E">
      <w:pPr>
        <w:jc w:val="both"/>
        <w:rPr>
          <w:rFonts w:cstheme="minorHAnsi"/>
        </w:rPr>
      </w:pPr>
      <w:r>
        <w:rPr>
          <w:rFonts w:cstheme="minorHAnsi"/>
        </w:rPr>
        <w:t>Οι επιτηρητές/</w:t>
      </w:r>
      <w:proofErr w:type="spellStart"/>
      <w:r>
        <w:rPr>
          <w:rFonts w:cstheme="minorHAnsi"/>
        </w:rPr>
        <w:t>τριες</w:t>
      </w:r>
      <w:proofErr w:type="spellEnd"/>
      <w:r>
        <w:rPr>
          <w:rFonts w:cstheme="minorHAnsi"/>
        </w:rPr>
        <w:t xml:space="preserve"> υπογράφουν ολογράφως το απαντητικό φύλλο παρουσία του/της υποψηφίου και φυλάσσουν μόνο αυτό σε φάκελο, στον οποίο τοποθετούνται τα απαντητικά φύλλα των συνυποψηφίων του/της της ίδια αίθουσας. Τα φυλλάδια θεμάτων και τα πρόχειρα συλλέγονται ξεχωριστά και δε</w:t>
      </w:r>
      <w:r w:rsidR="00DE3CBF">
        <w:rPr>
          <w:rFonts w:cstheme="minorHAnsi"/>
        </w:rPr>
        <w:t>ν</w:t>
      </w:r>
      <w:r>
        <w:rPr>
          <w:rFonts w:cstheme="minorHAnsi"/>
        </w:rPr>
        <w:t xml:space="preserve"> φυλάσσονται.</w:t>
      </w:r>
    </w:p>
    <w:p w:rsidR="00681AF0" w:rsidRDefault="00D00D6E">
      <w:pPr>
        <w:jc w:val="both"/>
        <w:rPr>
          <w:rFonts w:cstheme="minorHAnsi"/>
        </w:rPr>
      </w:pPr>
      <w:r>
        <w:rPr>
          <w:rFonts w:cstheme="minorHAnsi"/>
        </w:rPr>
        <w:t>Ο επιτηρητής σε καμία περίπτωση δεν γράφει οτιδήποτε άλλο πλην της υπογραφής του στο απαντητικό φύλλο του μαθητή.</w:t>
      </w:r>
    </w:p>
    <w:p w:rsidR="00681AF0" w:rsidRDefault="00D00D6E">
      <w:pPr>
        <w:jc w:val="both"/>
        <w:rPr>
          <w:rFonts w:cstheme="minorHAnsi"/>
        </w:rPr>
      </w:pPr>
      <w:r>
        <w:rPr>
          <w:rFonts w:cstheme="minorHAnsi"/>
        </w:rPr>
        <w:t>Οι δύο τελευταίοι μαθητές/</w:t>
      </w:r>
      <w:proofErr w:type="spellStart"/>
      <w:r>
        <w:rPr>
          <w:rFonts w:cstheme="minorHAnsi"/>
        </w:rPr>
        <w:t>τριες</w:t>
      </w:r>
      <w:proofErr w:type="spellEnd"/>
      <w:r>
        <w:rPr>
          <w:rFonts w:cstheme="minorHAnsi"/>
        </w:rPr>
        <w:t xml:space="preserve"> αποχωρούν μαζί από την αίθουσα.</w:t>
      </w:r>
    </w:p>
    <w:p w:rsidR="00DE3CBF" w:rsidRDefault="00DE3CBF">
      <w:pPr>
        <w:jc w:val="both"/>
        <w:rPr>
          <w:rFonts w:cstheme="minorHAnsi"/>
        </w:rPr>
      </w:pPr>
    </w:p>
    <w:p w:rsidR="00DE3CBF" w:rsidRPr="00E6660A" w:rsidRDefault="00DE3CBF" w:rsidP="00DE3CBF">
      <w:pPr>
        <w:jc w:val="right"/>
      </w:pPr>
      <w:r w:rsidRPr="00621398">
        <w:rPr>
          <w:sz w:val="20"/>
          <w:szCs w:val="20"/>
        </w:rPr>
        <w:t xml:space="preserve">ΑΠΟ ΤΗΝ </w:t>
      </w:r>
      <w:r w:rsidRPr="00C45406">
        <w:rPr>
          <w:sz w:val="20"/>
          <w:szCs w:val="20"/>
        </w:rPr>
        <w:t>ΚΕΝΤΡΙΚΗ ΕΠΙΤΡΟΠΗ ΟΡΓΑΝΩΣΗΣ ΔΙΑΔΙΚΑΣΙΩΝ ΕΞΕΤΑΣΕΩΝ ΚΑΙ ΚΛΗΡΩΣΗΣ (Κ.Ε.Ο.Δ.Ε.Κ.)</w:t>
      </w:r>
    </w:p>
    <w:p w:rsidR="00DE3CBF" w:rsidRDefault="00DE3CBF">
      <w:pPr>
        <w:jc w:val="both"/>
        <w:rPr>
          <w:rFonts w:cstheme="minorHAnsi"/>
        </w:rPr>
      </w:pPr>
      <w:bookmarkStart w:id="0" w:name="_GoBack"/>
      <w:bookmarkEnd w:id="0"/>
    </w:p>
    <w:p w:rsidR="00681AF0" w:rsidRDefault="00681AF0">
      <w:pPr>
        <w:jc w:val="both"/>
      </w:pPr>
    </w:p>
    <w:sectPr w:rsidR="00681AF0" w:rsidSect="00DE3CBF">
      <w:pgSz w:w="11906" w:h="16838"/>
      <w:pgMar w:top="709" w:right="1800" w:bottom="1440" w:left="180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21FF4"/>
    <w:multiLevelType w:val="multilevel"/>
    <w:tmpl w:val="099C11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3637FC"/>
    <w:multiLevelType w:val="multilevel"/>
    <w:tmpl w:val="1B2271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A3F002A"/>
    <w:multiLevelType w:val="multilevel"/>
    <w:tmpl w:val="D0CA95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autoHyphenation/>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AF0"/>
    <w:rsid w:val="00681AF0"/>
    <w:rsid w:val="007533DA"/>
    <w:rsid w:val="00D00D6E"/>
    <w:rsid w:val="00DE3CBF"/>
    <w:rsid w:val="00E21B9B"/>
    <w:rsid w:val="00E65CB8"/>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F1841"/>
  <w15:docId w15:val="{1FC4DDDE-4ABF-48BE-B550-ED3D639ED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ίμενο πλαισίου Char"/>
    <w:basedOn w:val="a0"/>
    <w:link w:val="a3"/>
    <w:uiPriority w:val="99"/>
    <w:semiHidden/>
    <w:qFormat/>
    <w:rsid w:val="00695044"/>
    <w:rPr>
      <w:rFonts w:ascii="Segoe UI" w:hAnsi="Segoe UI" w:cs="Segoe UI"/>
      <w:sz w:val="18"/>
      <w:szCs w:val="18"/>
    </w:rPr>
  </w:style>
  <w:style w:type="character" w:styleId="-">
    <w:name w:val="Hyperlink"/>
    <w:basedOn w:val="a0"/>
    <w:uiPriority w:val="99"/>
    <w:unhideWhenUsed/>
    <w:rsid w:val="003A0540"/>
    <w:rPr>
      <w:color w:val="0000FF" w:themeColor="hyperlink"/>
      <w:u w:val="single"/>
    </w:rPr>
  </w:style>
  <w:style w:type="character" w:styleId="a4">
    <w:name w:val="Strong"/>
    <w:basedOn w:val="a0"/>
    <w:uiPriority w:val="22"/>
    <w:qFormat/>
    <w:rsid w:val="000821E3"/>
    <w:rPr>
      <w:b/>
      <w:bCs/>
    </w:rPr>
  </w:style>
  <w:style w:type="paragraph" w:customStyle="1" w:styleId="a5">
    <w:name w:val="Επικεφαλίδα"/>
    <w:basedOn w:val="a"/>
    <w:next w:val="a6"/>
    <w:qFormat/>
    <w:pPr>
      <w:keepNext/>
      <w:spacing w:before="240" w:after="120"/>
    </w:pPr>
    <w:rPr>
      <w:rFonts w:ascii="Liberation Sans" w:eastAsia="Noto Sans CJK SC" w:hAnsi="Liberation Sans" w:cs="Lohit Devanagari"/>
      <w:sz w:val="28"/>
      <w:szCs w:val="28"/>
    </w:rPr>
  </w:style>
  <w:style w:type="paragraph" w:styleId="a6">
    <w:name w:val="Body Text"/>
    <w:basedOn w:val="a"/>
    <w:pPr>
      <w:spacing w:after="140"/>
    </w:pPr>
  </w:style>
  <w:style w:type="paragraph" w:styleId="a7">
    <w:name w:val="List"/>
    <w:basedOn w:val="a6"/>
    <w:rPr>
      <w:rFonts w:cs="Lohit Devanagari"/>
    </w:rPr>
  </w:style>
  <w:style w:type="paragraph" w:styleId="a8">
    <w:name w:val="caption"/>
    <w:basedOn w:val="a"/>
    <w:qFormat/>
    <w:pPr>
      <w:suppressLineNumbers/>
      <w:spacing w:before="120" w:after="120"/>
    </w:pPr>
    <w:rPr>
      <w:rFonts w:cs="Lohit Devanagari"/>
      <w:i/>
      <w:iCs/>
      <w:sz w:val="24"/>
      <w:szCs w:val="24"/>
    </w:rPr>
  </w:style>
  <w:style w:type="paragraph" w:customStyle="1" w:styleId="a9">
    <w:name w:val="Ευρετήριο"/>
    <w:basedOn w:val="a"/>
    <w:qFormat/>
    <w:pPr>
      <w:suppressLineNumbers/>
    </w:pPr>
    <w:rPr>
      <w:rFonts w:cs="Lohit Devanagari"/>
    </w:rPr>
  </w:style>
  <w:style w:type="paragraph" w:styleId="aa">
    <w:name w:val="List Paragraph"/>
    <w:basedOn w:val="a"/>
    <w:uiPriority w:val="34"/>
    <w:qFormat/>
    <w:rsid w:val="00F35364"/>
    <w:pPr>
      <w:ind w:left="720"/>
      <w:contextualSpacing/>
    </w:pPr>
  </w:style>
  <w:style w:type="paragraph" w:styleId="a3">
    <w:name w:val="Balloon Text"/>
    <w:basedOn w:val="a"/>
    <w:link w:val="Char"/>
    <w:uiPriority w:val="99"/>
    <w:semiHidden/>
    <w:unhideWhenUsed/>
    <w:qFormat/>
    <w:rsid w:val="00695044"/>
    <w:pPr>
      <w:spacing w:after="0" w:line="240" w:lineRule="auto"/>
    </w:pPr>
    <w:rPr>
      <w:rFonts w:ascii="Segoe UI" w:hAnsi="Segoe UI" w:cs="Segoe UI"/>
      <w:sz w:val="18"/>
      <w:szCs w:val="18"/>
    </w:rPr>
  </w:style>
  <w:style w:type="numbering" w:customStyle="1" w:styleId="ab">
    <w:name w:val="Χωρίς κατάλογο"/>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870</Words>
  <Characters>4700</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Γεώργιος Ευαγγέλου</dc:creator>
  <dc:description/>
  <cp:lastModifiedBy>Γεώργιος Ζουζανέας</cp:lastModifiedBy>
  <cp:revision>10</cp:revision>
  <cp:lastPrinted>2022-05-05T12:54:00Z</cp:lastPrinted>
  <dcterms:created xsi:type="dcterms:W3CDTF">2022-05-04T21:55:00Z</dcterms:created>
  <dcterms:modified xsi:type="dcterms:W3CDTF">2025-04-29T11:49:00Z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