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Μορφοποίηση κειμένου - BUI</w:t>
      </w:r>
    </w:p>
    <w:p w:rsidR="00000000" w:rsidDel="00000000" w:rsidP="00000000" w:rsidRDefault="00000000" w:rsidRPr="00000000" w14:paraId="00000002">
      <w:pPr>
        <w:pageBreakBefore w:val="0"/>
        <w:jc w:val="center"/>
        <w:rPr>
          <w:b w:val="1"/>
          <w:sz w:val="36"/>
          <w:szCs w:val="36"/>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t xml:space="preserve">Μορφοποιώ το κείμενο σύμφωνα με το υπόδειγμα</w:t>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drawing>
          <wp:inline distB="114300" distT="114300" distL="114300" distR="114300">
            <wp:extent cx="5715000" cy="3209925"/>
            <wp:effectExtent b="25400" l="25400" r="25400" t="25400"/>
            <wp:docPr descr="BUI-1.gif" id="1" name="image5.gif"/>
            <a:graphic>
              <a:graphicData uri="http://schemas.openxmlformats.org/drawingml/2006/picture">
                <pic:pic>
                  <pic:nvPicPr>
                    <pic:cNvPr descr="BUI-1.gif" id="0" name="image5.gif"/>
                    <pic:cNvPicPr preferRelativeResize="0"/>
                  </pic:nvPicPr>
                  <pic:blipFill>
                    <a:blip r:embed="rId6"/>
                    <a:srcRect b="0" l="0" r="0" t="0"/>
                    <a:stretch>
                      <a:fillRect/>
                    </a:stretch>
                  </pic:blipFill>
                  <pic:spPr>
                    <a:xfrm>
                      <a:off x="0" y="0"/>
                      <a:ext cx="5715000" cy="3209925"/>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drawing>
          <wp:inline distB="114300" distT="114300" distL="114300" distR="114300">
            <wp:extent cx="5731200" cy="673100"/>
            <wp:effectExtent b="12700" l="12700" r="12700" t="1270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31200" cy="6731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Ο βασιλιάς της Αθήνας, ο </w:t>
      </w:r>
      <w:r w:rsidDel="00000000" w:rsidR="00000000" w:rsidRPr="00000000">
        <w:rPr>
          <w:rtl w:val="0"/>
        </w:rPr>
        <w:t xml:space="preserve">Αιγέας</w:t>
      </w:r>
      <w:r w:rsidDel="00000000" w:rsidR="00000000" w:rsidRPr="00000000">
        <w:rPr>
          <w:rFonts w:ascii="Arial Unicode MS" w:cs="Arial Unicode MS" w:eastAsia="Arial Unicode MS" w:hAnsi="Arial Unicode MS"/>
          <w:rtl w:val="0"/>
        </w:rPr>
        <w:t xml:space="preserve">, γυρνώντας κάποτε από το µαντείο των ∆ελφών, πέρασε από την </w:t>
      </w:r>
      <w:r w:rsidDel="00000000" w:rsidR="00000000" w:rsidRPr="00000000">
        <w:rPr>
          <w:rtl w:val="0"/>
        </w:rPr>
        <w:t xml:space="preserve">Τροιζήνα</w:t>
      </w:r>
      <w:r w:rsidDel="00000000" w:rsidR="00000000" w:rsidRPr="00000000">
        <w:rPr>
          <w:rtl w:val="0"/>
        </w:rPr>
        <w:t xml:space="preserve">. Εκεί γνώρισε την </w:t>
      </w:r>
      <w:r w:rsidDel="00000000" w:rsidR="00000000" w:rsidRPr="00000000">
        <w:rPr>
          <w:rtl w:val="0"/>
        </w:rPr>
        <w:t xml:space="preserve">Αίθρα</w:t>
      </w:r>
      <w:r w:rsidDel="00000000" w:rsidR="00000000" w:rsidRPr="00000000">
        <w:rPr>
          <w:rtl w:val="0"/>
        </w:rPr>
        <w:t xml:space="preserve">, την κόρη του βασιλιά </w:t>
      </w:r>
      <w:r w:rsidDel="00000000" w:rsidR="00000000" w:rsidRPr="00000000">
        <w:rPr>
          <w:rtl w:val="0"/>
        </w:rPr>
        <w:t xml:space="preserve">Πιτθέα</w:t>
      </w:r>
      <w:r w:rsidDel="00000000" w:rsidR="00000000" w:rsidRPr="00000000">
        <w:rPr>
          <w:rtl w:val="0"/>
        </w:rPr>
        <w:t xml:space="preserve">. Από αυτούς τους δυο γεννήθηκε ο </w:t>
      </w:r>
      <w:r w:rsidDel="00000000" w:rsidR="00000000" w:rsidRPr="00000000">
        <w:rPr>
          <w:rtl w:val="0"/>
        </w:rPr>
        <w:t xml:space="preserve">Θησέας</w:t>
      </w:r>
      <w:r w:rsidDel="00000000" w:rsidR="00000000" w:rsidRPr="00000000">
        <w:rPr>
          <w:rtl w:val="0"/>
        </w:rPr>
        <w:t xml:space="preserve">.</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drawing>
          <wp:inline distB="114300" distT="114300" distL="114300" distR="114300">
            <wp:extent cx="5731200" cy="876300"/>
            <wp:effectExtent b="12700" l="12700" r="12700" t="1270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1200" cy="8763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Ενώ η Αίθρα ήταν ακόµη έγκυος</w:t>
      </w:r>
      <w:r w:rsidDel="00000000" w:rsidR="00000000" w:rsidRPr="00000000">
        <w:rPr>
          <w:rtl w:val="0"/>
        </w:rPr>
        <w:t xml:space="preserve">, ο Αιγέας χρειάστηκε να γυρίσει στην Αθήνα. Πριν φύγει, έκρυψε το σπαθί και τα χρυσά σανδάλια του κάτω από ένα βράχο, δίπλα στο ναό του Δία και της είπε: «</w:t>
      </w:r>
      <w:r w:rsidDel="00000000" w:rsidR="00000000" w:rsidRPr="00000000">
        <w:rPr>
          <w:rtl w:val="0"/>
        </w:rPr>
        <w:t xml:space="preserve">Αν το παιδί που θα γεννήσεις είναι αγόρι, όταν θα µεγαλώσει και θα µπορέσει να σηκώσει το βράχο, να πάρει το σπαθί και τα σανδάλια µου και να έρθει στην Αθήνα</w:t>
      </w:r>
      <w:r w:rsidDel="00000000" w:rsidR="00000000" w:rsidRPr="00000000">
        <w:rPr>
          <w:rtl w:val="0"/>
        </w:rPr>
        <w:t xml:space="preserve">».</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drawing>
          <wp:inline distB="114300" distT="114300" distL="114300" distR="114300">
            <wp:extent cx="5731200" cy="685800"/>
            <wp:effectExtent b="12700" l="12700" r="12700" t="1270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31200" cy="6858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Όταν ο Θησέας µεγάλωσε, η Αίθρα τού έδειξε το βράχο, εκείνος τον σήκωσε, πήρε τα δώρα του πατέρα του κι έφυγε για την Αθήνα. Δεν θέλησε να πάει µε καράβι. Προτίµησε το δρόµο της στεριάς που ήταν</w:t>
      </w:r>
      <w:r w:rsidDel="00000000" w:rsidR="00000000" w:rsidRPr="00000000">
        <w:rPr>
          <w:rtl w:val="0"/>
        </w:rPr>
        <w:t xml:space="preserve"> γεµάτος κινδύνους.</w:t>
      </w:r>
    </w:p>
    <w:p w:rsidR="00000000" w:rsidDel="00000000" w:rsidP="00000000" w:rsidRDefault="00000000" w:rsidRPr="00000000" w14:paraId="00000012">
      <w:pPr>
        <w:pageBreakBefore w:val="0"/>
        <w:jc w:val="both"/>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drawing>
          <wp:inline distB="114300" distT="114300" distL="114300" distR="114300">
            <wp:extent cx="5731200" cy="736600"/>
            <wp:effectExtent b="12700" l="12700" r="12700" t="1270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731200" cy="7366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Ξεπέρασ</w:t>
      </w:r>
      <w:r w:rsidDel="00000000" w:rsidR="00000000" w:rsidRPr="00000000">
        <w:rPr>
          <w:rtl w:val="0"/>
        </w:rPr>
        <w:t xml:space="preserve">ε όλους τους κινδύνους που συνάντησε, νίκησε πολλούς κακοποιούς, ληστές και άγρια ζώα που τροµοκρατούσαν και σκότωναν ανθρώπους. Οι άνθρωποι µπορούσαν να ταξιδεύουν πια ελεύθερα.</w:t>
      </w:r>
    </w:p>
    <w:p w:rsidR="00000000" w:rsidDel="00000000" w:rsidP="00000000" w:rsidRDefault="00000000" w:rsidRPr="00000000" w14:paraId="00000016">
      <w:pPr>
        <w:pageBreakBefore w:val="0"/>
        <w:jc w:val="both"/>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sectPr>
      <w:footerReference r:id="rId11"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spacing w:line="240" w:lineRule="auto"/>
      <w:rPr/>
    </w:pPr>
    <w:r w:rsidDel="00000000" w:rsidR="00000000" w:rsidRPr="00000000">
      <w:rPr>
        <w:sz w:val="20"/>
        <w:szCs w:val="20"/>
        <w:rtl w:val="0"/>
      </w:rPr>
      <w:t xml:space="preserve"> Παύλος Τουκίλογλου, ΠΕ86, pavlos@sch.gr</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gif"/><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