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25" w:rsidRDefault="00170C25">
      <w:bookmarkStart w:id="0" w:name="_GoBack"/>
      <w:bookmarkEnd w:id="0"/>
    </w:p>
    <w:p w:rsidR="00011C9E" w:rsidRPr="00011C9E" w:rsidRDefault="00011C9E" w:rsidP="00011C9E">
      <w:pPr>
        <w:jc w:val="center"/>
        <w:rPr>
          <w:b/>
        </w:rPr>
      </w:pPr>
      <w:r w:rsidRPr="00011C9E">
        <w:rPr>
          <w:b/>
        </w:rPr>
        <w:t>Καθορισμός  των ονομαστικών αξιών</w:t>
      </w:r>
    </w:p>
    <w:p w:rsidR="00011C9E" w:rsidRPr="00011C9E" w:rsidRDefault="00011C9E" w:rsidP="000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011C9E">
        <w:rPr>
          <w:rFonts w:ascii="Times New Roman" w:hAnsi="Times New Roman" w:cs="Times New Roman"/>
          <w:sz w:val="24"/>
          <w:szCs w:val="24"/>
        </w:rPr>
        <w:t>Το Νοέμβριο του 1994, το Συμβούλιο του Ευρωπαϊκού Νομισματικού Ιδρύματος (ΕΝΙ), προδρόμου της ΕΚΤ, αποφάσισε μια σειρά 1:2:5 για τις επτά ονομαστικές αξίες των τραπεζογραμματίων ευρώ: €10 και €100, €20 και €200, €5, €50 και €500. Αυτή η σειρά είναι σύμφωνη με την κοινή διάκριση των ονομαστικών αξιών των περισσότερων νομισμάτων παγκοσμίως και αντιστοιχεί επίσης στη σειρά των κερμάτων ευρώ: 1 λεπτό/</w:t>
      </w:r>
      <w:proofErr w:type="spellStart"/>
      <w:r w:rsidRPr="00011C9E">
        <w:rPr>
          <w:rFonts w:ascii="Times New Roman" w:hAnsi="Times New Roman" w:cs="Times New Roman"/>
          <w:sz w:val="24"/>
          <w:szCs w:val="24"/>
        </w:rPr>
        <w:t>σεντ</w:t>
      </w:r>
      <w:proofErr w:type="spellEnd"/>
      <w:r w:rsidRPr="00011C9E">
        <w:rPr>
          <w:rFonts w:ascii="Times New Roman" w:hAnsi="Times New Roman" w:cs="Times New Roman"/>
          <w:sz w:val="24"/>
          <w:szCs w:val="24"/>
        </w:rPr>
        <w:t>, 10 λεπτά/</w:t>
      </w:r>
      <w:proofErr w:type="spellStart"/>
      <w:r w:rsidRPr="00011C9E">
        <w:rPr>
          <w:rFonts w:ascii="Times New Roman" w:hAnsi="Times New Roman" w:cs="Times New Roman"/>
          <w:sz w:val="24"/>
          <w:szCs w:val="24"/>
        </w:rPr>
        <w:t>σεντ</w:t>
      </w:r>
      <w:proofErr w:type="spellEnd"/>
      <w:r w:rsidRPr="00011C9E">
        <w:rPr>
          <w:rFonts w:ascii="Times New Roman" w:hAnsi="Times New Roman" w:cs="Times New Roman"/>
          <w:sz w:val="24"/>
          <w:szCs w:val="24"/>
        </w:rPr>
        <w:t xml:space="preserve"> και 1 ευρώ• 2 λεπτά/</w:t>
      </w:r>
      <w:proofErr w:type="spellStart"/>
      <w:r w:rsidRPr="00011C9E">
        <w:rPr>
          <w:rFonts w:ascii="Times New Roman" w:hAnsi="Times New Roman" w:cs="Times New Roman"/>
          <w:sz w:val="24"/>
          <w:szCs w:val="24"/>
        </w:rPr>
        <w:t>σεντ</w:t>
      </w:r>
      <w:proofErr w:type="spellEnd"/>
      <w:r w:rsidRPr="00011C9E">
        <w:rPr>
          <w:rFonts w:ascii="Times New Roman" w:hAnsi="Times New Roman" w:cs="Times New Roman"/>
          <w:sz w:val="24"/>
          <w:szCs w:val="24"/>
        </w:rPr>
        <w:t>, 20 λεπτά/</w:t>
      </w:r>
      <w:proofErr w:type="spellStart"/>
      <w:r w:rsidRPr="00011C9E">
        <w:rPr>
          <w:rFonts w:ascii="Times New Roman" w:hAnsi="Times New Roman" w:cs="Times New Roman"/>
          <w:sz w:val="24"/>
          <w:szCs w:val="24"/>
        </w:rPr>
        <w:t>σεντ</w:t>
      </w:r>
      <w:proofErr w:type="spellEnd"/>
      <w:r w:rsidRPr="00011C9E">
        <w:rPr>
          <w:rFonts w:ascii="Times New Roman" w:hAnsi="Times New Roman" w:cs="Times New Roman"/>
          <w:sz w:val="24"/>
          <w:szCs w:val="24"/>
        </w:rPr>
        <w:t xml:space="preserve"> και 2 ευρώ• 5 λεπτά/</w:t>
      </w:r>
      <w:proofErr w:type="spellStart"/>
      <w:r w:rsidRPr="00011C9E">
        <w:rPr>
          <w:rFonts w:ascii="Times New Roman" w:hAnsi="Times New Roman" w:cs="Times New Roman"/>
          <w:sz w:val="24"/>
          <w:szCs w:val="24"/>
        </w:rPr>
        <w:t>σεντ</w:t>
      </w:r>
      <w:proofErr w:type="spellEnd"/>
      <w:r w:rsidRPr="00011C9E">
        <w:rPr>
          <w:rFonts w:ascii="Times New Roman" w:hAnsi="Times New Roman" w:cs="Times New Roman"/>
          <w:sz w:val="24"/>
          <w:szCs w:val="24"/>
        </w:rPr>
        <w:t xml:space="preserve"> και 50 λεπτά/</w:t>
      </w:r>
      <w:proofErr w:type="spellStart"/>
      <w:r w:rsidRPr="00011C9E">
        <w:rPr>
          <w:rFonts w:ascii="Times New Roman" w:hAnsi="Times New Roman" w:cs="Times New Roman"/>
          <w:sz w:val="24"/>
          <w:szCs w:val="24"/>
        </w:rPr>
        <w:t>σεντ</w:t>
      </w:r>
      <w:proofErr w:type="spellEnd"/>
      <w:r w:rsidRPr="00011C9E">
        <w:rPr>
          <w:rFonts w:ascii="Times New Roman" w:hAnsi="Times New Roman" w:cs="Times New Roman"/>
          <w:sz w:val="24"/>
          <w:szCs w:val="24"/>
        </w:rPr>
        <w:t>, όπως συμφωνήθηκε από το Συμβούλιο Υπουργών Οικονομίας και Οικονομικών της ΕΕ (</w:t>
      </w:r>
      <w:proofErr w:type="spellStart"/>
      <w:r w:rsidRPr="00011C9E">
        <w:rPr>
          <w:rFonts w:ascii="Times New Roman" w:hAnsi="Times New Roman" w:cs="Times New Roman"/>
          <w:sz w:val="24"/>
          <w:szCs w:val="24"/>
        </w:rPr>
        <w:t>Ecofin</w:t>
      </w:r>
      <w:proofErr w:type="spellEnd"/>
      <w:r w:rsidRPr="00011C9E">
        <w:rPr>
          <w:rFonts w:ascii="Times New Roman" w:hAnsi="Times New Roman" w:cs="Times New Roman"/>
          <w:sz w:val="24"/>
          <w:szCs w:val="24"/>
        </w:rPr>
        <w:t>).</w:t>
      </w:r>
    </w:p>
    <w:sectPr w:rsidR="00011C9E" w:rsidRPr="00011C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9E"/>
    <w:rsid w:val="00011C9E"/>
    <w:rsid w:val="00170C25"/>
    <w:rsid w:val="002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2016-12-04T11:27:00Z</cp:lastPrinted>
  <dcterms:created xsi:type="dcterms:W3CDTF">2016-12-04T11:08:00Z</dcterms:created>
  <dcterms:modified xsi:type="dcterms:W3CDTF">2016-12-04T11:27:00Z</dcterms:modified>
</cp:coreProperties>
</file>