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</w:tblGrid>
      <w:tr w:rsidR="00BC0DC9" w:rsidTr="00B923C9">
        <w:trPr>
          <w:trHeight w:val="648"/>
          <w:jc w:val="center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BC0DC9" w:rsidRPr="0011608E" w:rsidRDefault="00AC1045" w:rsidP="00F25324">
            <w:pPr>
              <w:pStyle w:val="10"/>
            </w:pPr>
            <w:r w:rsidRPr="0011608E">
              <w:t>Το σύνθετο μαγνητικό πεδίο και ένα πλαίσιο</w:t>
            </w:r>
          </w:p>
        </w:tc>
      </w:tr>
    </w:tbl>
    <w:p w:rsidR="00F25324" w:rsidRDefault="008878BD" w:rsidP="00F2532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2pt;margin-top:22.3pt;width:146.3pt;height:127.5pt;z-index:251654656;mso-position-horizontal:right;mso-position-horizontal-relative:text;mso-position-vertical-relative:text" filled="t" fillcolor="#b6dde8">
            <v:imagedata r:id="rId8" o:title=""/>
            <w10:wrap type="square"/>
          </v:shape>
          <o:OLEObject Type="Embed" ProgID="Visio.Drawing.11" ShapeID="_x0000_s2050" DrawAspect="Content" ObjectID="_1751967026" r:id="rId9"/>
        </w:object>
      </w:r>
    </w:p>
    <w:p w:rsidR="00F25324" w:rsidRDefault="00DB6B44" w:rsidP="00F25324">
      <w:r>
        <w:t>Σε λείο οριζόντιο επίπεδο έχουμε δύο παράλληλους</w:t>
      </w:r>
      <w:r w:rsidR="001D6741">
        <w:t xml:space="preserve"> οριζόντιους </w:t>
      </w:r>
      <w:r>
        <w:t xml:space="preserve"> ευθύγραμμους αγωγούς</w:t>
      </w:r>
      <w:r w:rsidR="00257202">
        <w:t xml:space="preserve"> </w:t>
      </w:r>
      <w:r w:rsidR="00ED5832">
        <w:t>(</w:t>
      </w:r>
      <w:r w:rsidR="00257202">
        <w:t>Α</w:t>
      </w:r>
      <w:r w:rsidR="00ED5832">
        <w:t>)</w:t>
      </w:r>
      <w:r w:rsidR="00257202">
        <w:t xml:space="preserve"> και </w:t>
      </w:r>
      <w:r w:rsidR="00ED5832">
        <w:t>(</w:t>
      </w:r>
      <w:r w:rsidR="00257202">
        <w:t>Β</w:t>
      </w:r>
      <w:r w:rsidR="00ED5832">
        <w:t>), πολύ μεγάλου μήκους</w:t>
      </w:r>
      <w:r>
        <w:t xml:space="preserve"> σε απόσταση </w:t>
      </w:r>
      <w:r>
        <w:rPr>
          <w:rFonts w:ascii="Cambria Math" w:hAnsi="Cambria Math"/>
        </w:rPr>
        <w:t>d</w:t>
      </w:r>
      <w:r w:rsidR="00ED5832">
        <w:t>=0,5</w:t>
      </w:r>
      <w:r>
        <w:rPr>
          <w:rFonts w:ascii="Cambria Math" w:hAnsi="Cambria Math"/>
        </w:rPr>
        <w:t>m</w:t>
      </w:r>
      <w:r>
        <w:t>, οι οποίοι διαρρέονται από ρεύματα με εντάσεις Ι</w:t>
      </w:r>
      <w:r>
        <w:rPr>
          <w:vertAlign w:val="subscript"/>
        </w:rPr>
        <w:t>1</w:t>
      </w:r>
      <w:r>
        <w:t>=12 Α και Ι</w:t>
      </w:r>
      <w:r>
        <w:rPr>
          <w:vertAlign w:val="subscript"/>
        </w:rPr>
        <w:t>2</w:t>
      </w:r>
      <w:r>
        <w:t>=8 Α, όπως στο σχήμα</w:t>
      </w:r>
      <w:r w:rsidR="00AC1045">
        <w:t xml:space="preserve">. </w:t>
      </w:r>
    </w:p>
    <w:p w:rsidR="00AC1045" w:rsidRDefault="00A708E5" w:rsidP="00A708E5">
      <w:pPr>
        <w:ind w:left="453" w:hanging="340"/>
      </w:pPr>
      <w:r>
        <w:rPr>
          <w:rFonts w:ascii="Cambria Math" w:hAnsi="Cambria Math"/>
        </w:rPr>
        <w:t>i</w:t>
      </w:r>
      <w:r w:rsidR="00AC1045">
        <w:t xml:space="preserve">) </w:t>
      </w:r>
      <w:r w:rsidR="00D10940" w:rsidRPr="00D10940">
        <w:t xml:space="preserve">  </w:t>
      </w:r>
      <w:r w:rsidR="00AC1045">
        <w:t>Αν η ένταση του</w:t>
      </w:r>
      <w:r w:rsidR="00271175">
        <w:t xml:space="preserve"> μαγνητικού</w:t>
      </w:r>
      <w:r w:rsidR="00AC1045">
        <w:t xml:space="preserve"> πεδίου σε ένα σημείο </w:t>
      </w:r>
      <w:r w:rsidR="005A3B6C">
        <w:rPr>
          <w:lang w:val="en-US"/>
        </w:rPr>
        <w:t>K</w:t>
      </w:r>
      <w:r w:rsidR="00AC1045">
        <w:t xml:space="preserve"> του επιπέδου μεταξύ των δύο αγωγών είναι μηδενική, να βρεθεί η απόστασή του </w:t>
      </w:r>
      <w:r w:rsidR="00AC1045">
        <w:rPr>
          <w:rFonts w:ascii="Cambria Math" w:hAnsi="Cambria Math"/>
        </w:rPr>
        <w:t>x</w:t>
      </w:r>
      <w:r w:rsidR="00AC1045">
        <w:t xml:space="preserve"> από τον πρώτο αγωγό.</w:t>
      </w:r>
    </w:p>
    <w:p w:rsidR="00271175" w:rsidRDefault="008878BD" w:rsidP="00F25324">
      <w:r>
        <w:rPr>
          <w:noProof/>
          <w:lang w:eastAsia="el-GR"/>
        </w:rPr>
        <w:object w:dxaOrig="1440" w:dyaOrig="1440">
          <v:shape id="_x0000_s2052" type="#_x0000_t75" style="position:absolute;left:0;text-align:left;margin-left:339.3pt;margin-top:.7pt;width:142.7pt;height:124.25pt;z-index:251655680;mso-position-vertical-relative:line" filled="t" fillcolor="#b6dde8">
            <v:imagedata r:id="rId10" o:title=""/>
            <w10:wrap type="square"/>
          </v:shape>
          <o:OLEObject Type="Embed" ProgID="Visio.Drawing.11" ShapeID="_x0000_s2052" DrawAspect="Content" ObjectID="_1751967027" r:id="rId11"/>
        </w:object>
      </w:r>
      <w:r w:rsidR="00271175">
        <w:t xml:space="preserve">Στο ίδιο επίπεδο τοποθετούμε ένα αγώγιμο τετράγωνο πλαίσιο </w:t>
      </w:r>
      <w:r w:rsidR="005A3B6C">
        <w:t>ΓΔ</w:t>
      </w:r>
      <w:r w:rsidR="00ED5832">
        <w:t>ΕΖ πλευράς α=0,1</w:t>
      </w:r>
      <w:r w:rsidR="00271175">
        <w:rPr>
          <w:rFonts w:ascii="Cambria Math" w:hAnsi="Cambria Math"/>
        </w:rPr>
        <w:t>m</w:t>
      </w:r>
      <w:r w:rsidR="00271175">
        <w:t xml:space="preserve">, </w:t>
      </w:r>
      <w:r w:rsidR="008C334B">
        <w:t xml:space="preserve">όπου η κορυφή </w:t>
      </w:r>
      <w:r w:rsidR="005A3B6C">
        <w:t>Δ</w:t>
      </w:r>
      <w:r w:rsidR="008C334B">
        <w:t xml:space="preserve"> τοποθετείται στο σημείο </w:t>
      </w:r>
      <w:r w:rsidR="005A3B6C">
        <w:t>Κ</w:t>
      </w:r>
      <w:r w:rsidR="008C334B">
        <w:t xml:space="preserve"> με την πλευρά </w:t>
      </w:r>
      <w:r w:rsidR="005A3B6C">
        <w:t>ΔΕ</w:t>
      </w:r>
      <w:r w:rsidR="008C334B">
        <w:t xml:space="preserve"> παράλληλη στους δύο αγωγούς.</w:t>
      </w:r>
    </w:p>
    <w:p w:rsidR="008C334B" w:rsidRDefault="008C334B" w:rsidP="00A708E5">
      <w:pPr>
        <w:ind w:left="453" w:hanging="340"/>
      </w:pPr>
      <w:r>
        <w:rPr>
          <w:rFonts w:ascii="Cambria Math" w:hAnsi="Cambria Math"/>
        </w:rPr>
        <w:t>ii</w:t>
      </w:r>
      <w:r>
        <w:t>) Αν το πλαίσιο διαρρέεται από ρεύμα έντασης Ι=3 Α</w:t>
      </w:r>
      <w:r w:rsidR="00D353DE">
        <w:t xml:space="preserve">, με φορά από την κορυφή </w:t>
      </w:r>
      <w:r w:rsidR="005A3B6C">
        <w:t>Ζ</w:t>
      </w:r>
      <w:r w:rsidR="00D353DE">
        <w:t xml:space="preserve"> στην κορυφή </w:t>
      </w:r>
      <w:r w:rsidR="00126A90">
        <w:t>Ε</w:t>
      </w:r>
      <w:r w:rsidR="00D353DE">
        <w:t xml:space="preserve">, να βρεθεί η συνολική δύναμη </w:t>
      </w:r>
      <w:r w:rsidR="00D353DE">
        <w:rPr>
          <w:lang w:val="en-US"/>
        </w:rPr>
        <w:t>Laplace</w:t>
      </w:r>
      <w:r w:rsidR="00D353DE">
        <w:t xml:space="preserve"> που ασκείται στο πλαίσιο</w:t>
      </w:r>
      <w:r w:rsidR="00147ECE">
        <w:t>,</w:t>
      </w:r>
      <w:r w:rsidR="00D353DE">
        <w:t xml:space="preserve"> από το σύνθετο μαγνητικό πεδίο των δύο παράλληλων αγωγών.</w:t>
      </w:r>
    </w:p>
    <w:p w:rsidR="00D353DE" w:rsidRDefault="00D353DE" w:rsidP="00230C2C">
      <w:pPr>
        <w:ind w:left="453" w:hanging="340"/>
      </w:pPr>
      <w:r>
        <w:rPr>
          <w:rFonts w:ascii="Cambria Math" w:hAnsi="Cambria Math"/>
        </w:rPr>
        <w:t>iii</w:t>
      </w:r>
      <w:r>
        <w:t xml:space="preserve">) </w:t>
      </w:r>
      <w:r w:rsidR="00230C2C">
        <w:t>Αν απομακρύνουμε από την περιοχή τον αγωγό (Β) η δύναμη στο πλαίσιο από το μαγνητικό πεδίο, θα αυξηθεί ή θα μειωθεί;</w:t>
      </w:r>
    </w:p>
    <w:p w:rsidR="00ED5832" w:rsidRPr="00326FC2" w:rsidRDefault="00DE5E0B" w:rsidP="00F25324">
      <w:pPr>
        <w:rPr>
          <w:b/>
          <w:i/>
          <w:color w:val="0070C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154305</wp:posOffset>
            </wp:positionV>
            <wp:extent cx="1500505" cy="1503680"/>
            <wp:effectExtent l="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832" w:rsidRPr="00326FC2">
        <w:rPr>
          <w:b/>
          <w:i/>
          <w:color w:val="0070C0"/>
          <w:sz w:val="24"/>
          <w:szCs w:val="24"/>
        </w:rPr>
        <w:t>Απάντηση:</w:t>
      </w:r>
    </w:p>
    <w:p w:rsidR="00ED5832" w:rsidRDefault="00DD5D9A" w:rsidP="00DD5D9A">
      <w:pPr>
        <w:pStyle w:val="1"/>
      </w:pPr>
      <w:r>
        <w:t>Στο χώρο γύρω από κάθε ευθύγραμμο αγωγό δημιουργείται μαγνητικό πεδίο, με δυναμικές ομόκεντρους κύκλους, σε κάθετο προς τον αγωγό επίπεδο.</w:t>
      </w:r>
      <w:r w:rsidR="00CF62B4">
        <w:t xml:space="preserve"> Έτσι με τη βοήθεια του δεξιού χεριού, βρίσκουμε ότι στο σημείο Κ, στο επίπεδο που ορίζουν οι δύο αγωγοί, ο πρώτος αγωγός (Α) δημιουργεί μαγνητικό πεδίο, η ένταση του οποίου Β</w:t>
      </w:r>
      <w:r w:rsidR="00CF62B4">
        <w:rPr>
          <w:vertAlign w:val="subscript"/>
        </w:rPr>
        <w:t>1</w:t>
      </w:r>
      <w:r w:rsidR="00CF62B4">
        <w:t>, είναι κάθετη στο επίπεδο με φορά προς τα μέσα, ενώ αντίθετα ο δεύτερος αγωγός (Β)</w:t>
      </w:r>
      <w:r w:rsidR="00BD2FCE">
        <w:t xml:space="preserve"> δημιουργεί μαγνητικό πεδίο με ένταση Β</w:t>
      </w:r>
      <w:r w:rsidR="00BD2FCE">
        <w:rPr>
          <w:vertAlign w:val="subscript"/>
        </w:rPr>
        <w:t>2</w:t>
      </w:r>
      <w:r w:rsidR="00BD2FCE">
        <w:t xml:space="preserve">, η οποία έχει φορά προς τα </w:t>
      </w:r>
      <w:r w:rsidR="00DC0BA6">
        <w:t>έξω</w:t>
      </w:r>
      <w:r w:rsidR="00BD2FCE">
        <w:t xml:space="preserve">, όπως στο σχήμα. Για να έχουμε μηδενική ένταση στο Κ, θα πρέπει λοιπόν τα μέτρα των δύο παραπάνω διανυσμάτων, να είναι ίσα. Αν λοιπόν </w:t>
      </w:r>
      <w:r w:rsidR="00BD2FCE">
        <w:rPr>
          <w:rFonts w:ascii="Cambria Math" w:hAnsi="Cambria Math"/>
        </w:rPr>
        <w:t>x</w:t>
      </w:r>
      <w:r w:rsidR="00BD2FCE">
        <w:t xml:space="preserve"> η απόσταση του Κ από τον (Α) αγωγό, θα έχουμε:</w:t>
      </w:r>
    </w:p>
    <w:p w:rsidR="00A66771" w:rsidRDefault="00DE5E0B" w:rsidP="006A220D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→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μ</m:t>
            </m:r>
          </m:sub>
        </m:sSub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Ι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μ</m:t>
            </m:r>
          </m:sub>
        </m:sSub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Ι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→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Ι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Ι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</m:oMath>
      <w:r w:rsidR="006A220D" w:rsidRPr="006A220D">
        <w:t xml:space="preserve"> →</w:t>
      </w:r>
    </w:p>
    <w:p w:rsidR="006A220D" w:rsidRPr="00DE5E0B" w:rsidRDefault="00DE5E0B" w:rsidP="006A220D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0,5</m:t>
              </m:r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→x=0,3m</m:t>
          </m:r>
        </m:oMath>
      </m:oMathPara>
    </w:p>
    <w:p w:rsidR="00236FE1" w:rsidRDefault="00533E1F" w:rsidP="00533E1F">
      <w:pPr>
        <w:pStyle w:val="1"/>
      </w:pPr>
      <w:r>
        <w:t>Προηγουμένως βρήκαμε ότι στο σημείο Κ, το οποίο απέχει κατά 0,3</w:t>
      </w:r>
      <w:r>
        <w:rPr>
          <w:rFonts w:ascii="Cambria Math" w:hAnsi="Cambria Math"/>
        </w:rPr>
        <w:t>m</w:t>
      </w:r>
      <w:r>
        <w:t xml:space="preserve"> από τον αγωγό (Α) η ένταση του (σύνθετου) μαγνητικού πεδίου μηδενίζεται. Αλλά αυτό δεν ισχύει μόνο για το σημείο Κ, αλλά για κάθε </w:t>
      </w:r>
      <w:r>
        <w:lastRenderedPageBreak/>
        <w:t>σημείο που απέχει κατά 0,3</w:t>
      </w:r>
      <w:r>
        <w:rPr>
          <w:rFonts w:ascii="Cambria Math" w:hAnsi="Cambria Math"/>
        </w:rPr>
        <w:t>m</w:t>
      </w:r>
      <w:r>
        <w:t xml:space="preserve"> από τον (Α). </w:t>
      </w:r>
      <w:r w:rsidR="00243E36">
        <w:t>Συνεπώς σε όλα τα σημεία της πλευράς ΔΕ του τετράγωνου πλαισίου που θα τοποθετηθεί μέσα στο πεδίο, θα έχουμε μηδενική ένταση.</w:t>
      </w:r>
      <w:r w:rsidR="00F72D10">
        <w:t xml:space="preserve"> </w:t>
      </w:r>
    </w:p>
    <w:p w:rsidR="00A66771" w:rsidRPr="00DB6B44" w:rsidRDefault="008878BD" w:rsidP="00FE0083">
      <w:pPr>
        <w:ind w:left="318"/>
      </w:pPr>
      <w:r>
        <w:rPr>
          <w:noProof/>
        </w:rPr>
        <w:object w:dxaOrig="1440" w:dyaOrig="1440">
          <v:shape id="_x0000_s2053" type="#_x0000_t75" style="position:absolute;left:0;text-align:left;margin-left:273.6pt;margin-top:.3pt;width:188pt;height:156.8pt;z-index:251657728;mso-position-horizontal:right" filled="t" fillcolor="#b6dde8">
            <v:imagedata r:id="rId13" o:title=""/>
            <w10:wrap type="square"/>
          </v:shape>
          <o:OLEObject Type="Embed" ProgID="Visio.Drawing.11" ShapeID="_x0000_s2053" DrawAspect="Content" ObjectID="_1751967028" r:id="rId14"/>
        </w:object>
      </w:r>
      <w:r w:rsidR="00F72D10">
        <w:t>Αλλά τότε στην πλευρά ΔΕ δεν πρόκειται να ασκηθεί κάποια δύναμη, εξαιτίας του μαγνητικού πεδίου των δύο αγωγών.</w:t>
      </w:r>
    </w:p>
    <w:p w:rsidR="00BD2FCE" w:rsidRDefault="00236FE1" w:rsidP="00FE0083">
      <w:pPr>
        <w:ind w:left="318"/>
      </w:pPr>
      <w:r>
        <w:t>Όλα τα σημεία της πλευράς ΓΖ, απέχουν την ίδια απόσταση από τον αγωγό (Α), με αποτέλεσμα η ένταση του μαγνητικού του πεδίου Β</w:t>
      </w:r>
      <w:r>
        <w:rPr>
          <w:vertAlign w:val="subscript"/>
        </w:rPr>
        <w:t>1</w:t>
      </w:r>
      <w:r>
        <w:t>, κάθετη στο επίπεδο του σχήματος με φορά προς τα μέσα, να έχει μέτρο:</w:t>
      </w:r>
    </w:p>
    <w:p w:rsidR="00236FE1" w:rsidRDefault="00DE5E0B" w:rsidP="00297504">
      <w:pPr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μ</m:t>
            </m:r>
          </m:sub>
        </m:sSub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Ι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μ</m:t>
            </m:r>
          </m:sub>
        </m:sSub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Ι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x-a</m:t>
            </m:r>
          </m:den>
        </m:f>
      </m:oMath>
      <w:r w:rsidR="00297504" w:rsidRPr="00297504">
        <w:rPr>
          <w:sz w:val="24"/>
          <w:szCs w:val="24"/>
        </w:rPr>
        <w:t xml:space="preserve"> →</w:t>
      </w:r>
    </w:p>
    <w:p w:rsidR="00297504" w:rsidRPr="00DE5E0B" w:rsidRDefault="00DE5E0B" w:rsidP="00297504">
      <w:pPr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Ι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x-a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-7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2∙12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0,3-0,1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T=1,2∙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T</m:t>
          </m:r>
        </m:oMath>
      </m:oMathPara>
    </w:p>
    <w:p w:rsidR="008B7D20" w:rsidRDefault="008B7D20" w:rsidP="00FE0083">
      <w:pPr>
        <w:ind w:left="340"/>
        <w:rPr>
          <w:sz w:val="24"/>
          <w:szCs w:val="24"/>
        </w:rPr>
      </w:pPr>
      <w:r>
        <w:rPr>
          <w:sz w:val="24"/>
          <w:szCs w:val="24"/>
        </w:rPr>
        <w:t>Με την ίδια λογική η ένταση του μαγνητικού πεδίου Β</w:t>
      </w:r>
      <w:r w:rsidR="00DC0BA6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εξαιτίας του (Β) αγωγού, κάθετη στο επίπεδο με φορά προς τα έξω, έχει μέτρο:</w:t>
      </w:r>
    </w:p>
    <w:p w:rsidR="007B5EE4" w:rsidRDefault="00DE5E0B" w:rsidP="007B5EE4">
      <w:pPr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μ</m:t>
            </m:r>
          </m:sub>
        </m:sSub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Ι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μ</m:t>
            </m:r>
          </m:sub>
        </m:sSub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Ι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d-x+a</m:t>
            </m:r>
          </m:den>
        </m:f>
      </m:oMath>
      <w:r w:rsidR="007B5EE4" w:rsidRPr="007B5EE4">
        <w:rPr>
          <w:sz w:val="24"/>
          <w:szCs w:val="24"/>
        </w:rPr>
        <w:t>→</w:t>
      </w:r>
    </w:p>
    <w:p w:rsidR="007B5EE4" w:rsidRPr="00DE5E0B" w:rsidRDefault="00DE5E0B" w:rsidP="007B5EE4">
      <w:pPr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Ι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d-x+a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-7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2∙8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0,5-0,3+0,1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1,6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T</m:t>
          </m:r>
        </m:oMath>
      </m:oMathPara>
    </w:p>
    <w:p w:rsidR="007B5EE4" w:rsidRPr="0011608E" w:rsidRDefault="00EF1182" w:rsidP="00FE0083">
      <w:pPr>
        <w:ind w:left="426"/>
        <w:rPr>
          <w:rFonts w:ascii="Cambria" w:hAnsi="Cambria"/>
          <w:i/>
          <w:sz w:val="24"/>
          <w:szCs w:val="24"/>
        </w:rPr>
      </w:pPr>
      <w:r>
        <w:t>Με βάση τις παραπάνω τιμές, βλέπουμε ότι η συνολική ένταση του μαγνητικού πεδίου των δύο ευθύγραμμων αγωγών</w:t>
      </w:r>
      <w:r w:rsidR="00E71D6D">
        <w:t xml:space="preserve"> στα σημεία που βρίσκεται</w:t>
      </w:r>
      <w:r w:rsidR="00E71D6D" w:rsidRPr="00E71D6D">
        <w:t xml:space="preserve"> η πλευρά ΓΖ του πλαισίου, έχει φορά προς τα μέσα και μέτρο:</w:t>
      </w:r>
    </w:p>
    <w:p w:rsidR="00E71D6D" w:rsidRDefault="00E71D6D" w:rsidP="00E71D6D">
      <w:pPr>
        <w:jc w:val="center"/>
        <w:rPr>
          <w:sz w:val="24"/>
          <w:szCs w:val="24"/>
        </w:rPr>
      </w:pPr>
      <w:r w:rsidRPr="0011608E">
        <w:rPr>
          <w:rFonts w:ascii="Cambria" w:hAnsi="Cambria"/>
          <w:i/>
          <w:sz w:val="24"/>
          <w:szCs w:val="24"/>
        </w:rPr>
        <w:t>Β=Β</w:t>
      </w:r>
      <w:r w:rsidRPr="0011608E">
        <w:rPr>
          <w:rFonts w:ascii="Cambria" w:hAnsi="Cambria"/>
          <w:i/>
          <w:sz w:val="24"/>
          <w:szCs w:val="24"/>
          <w:vertAlign w:val="subscript"/>
        </w:rPr>
        <w:t>1</w:t>
      </w:r>
      <w:r w:rsidRPr="0011608E">
        <w:rPr>
          <w:rFonts w:ascii="Cambria" w:hAnsi="Cambria"/>
          <w:i/>
          <w:sz w:val="24"/>
          <w:szCs w:val="24"/>
        </w:rPr>
        <w:t>-Β</w:t>
      </w:r>
      <w:r w:rsidRPr="0011608E">
        <w:rPr>
          <w:rFonts w:ascii="Cambria" w:hAnsi="Cambria"/>
          <w:i/>
          <w:sz w:val="24"/>
          <w:szCs w:val="24"/>
          <w:vertAlign w:val="subscript"/>
        </w:rPr>
        <w:t>2</w:t>
      </w:r>
      <w:r w:rsidR="00357214" w:rsidRPr="0011608E">
        <w:rPr>
          <w:rFonts w:ascii="Cambria" w:hAnsi="Cambria"/>
          <w:i/>
          <w:sz w:val="24"/>
          <w:szCs w:val="24"/>
          <w:vertAlign w:val="subscript"/>
        </w:rPr>
        <w:t xml:space="preserve"> </w:t>
      </w:r>
      <w:r>
        <w:t>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-5</m:t>
            </m:r>
          </m:sup>
        </m:sSup>
        <m:r>
          <w:rPr>
            <w:rFonts w:ascii="Cambria Math" w:hAnsi="Cambria Math"/>
            <w:sz w:val="24"/>
            <w:szCs w:val="24"/>
          </w:rPr>
          <m:t>T</m:t>
        </m:r>
      </m:oMath>
    </w:p>
    <w:p w:rsidR="00EC2510" w:rsidRDefault="00EC2510" w:rsidP="00D14FE9">
      <w:pPr>
        <w:ind w:left="340"/>
      </w:pPr>
      <w:r>
        <w:t>Συνεπώς, με την βοήθεια των τριών δακτύλων, βρίσκουμε ότι στην πλευρά ΓΖ ασκείται δύναμη πάνω στο επίπεδο, κάθετη στην πλευρά, στο μέσον της με μέτρο:</w:t>
      </w:r>
    </w:p>
    <w:p w:rsidR="00D14FE9" w:rsidRPr="0011608E" w:rsidRDefault="00EC2510" w:rsidP="00D14FE9">
      <w:pPr>
        <w:jc w:val="center"/>
        <w:rPr>
          <w:rFonts w:ascii="Cambria" w:hAnsi="Cambria"/>
          <w:iCs/>
        </w:rPr>
      </w:pPr>
      <w:r w:rsidRPr="0011608E">
        <w:rPr>
          <w:rFonts w:ascii="Cambria" w:hAnsi="Cambria"/>
        </w:rPr>
        <w:t>F</w:t>
      </w:r>
      <w:r w:rsidRPr="0011608E">
        <w:rPr>
          <w:rFonts w:ascii="Cambria" w:hAnsi="Cambria"/>
          <w:vertAlign w:val="subscript"/>
        </w:rPr>
        <w:t>ΓΖ</w:t>
      </w:r>
      <w:r w:rsidRPr="0011608E">
        <w:rPr>
          <w:rFonts w:ascii="Cambria" w:hAnsi="Cambria"/>
        </w:rPr>
        <w:t>=Β∙Ι∙ℓ=</w:t>
      </w:r>
      <w:r w:rsidR="00D14FE9" w:rsidRPr="0011608E">
        <w:rPr>
          <w:rFonts w:ascii="Cambria" w:hAnsi="Cambr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sup>
        </m:sSup>
        <m:r>
          <m:rPr>
            <m:sty m:val="p"/>
          </m:rPr>
          <w:rPr>
            <w:rFonts w:ascii="Cambria Math" w:hAnsi="Cambria Math"/>
          </w:rPr>
          <m:t>∙3∙0,1</m:t>
        </m:r>
        <m:r>
          <w:rPr>
            <w:rFonts w:ascii="Cambria Math" w:hAnsi="Cambria Math"/>
          </w:rPr>
          <m:t>Ν</m:t>
        </m:r>
        <m:r>
          <m:rPr>
            <m:sty m:val="p"/>
          </m:rPr>
          <w:rPr>
            <w:rFonts w:ascii="Cambria Math" w:hAnsi="Cambria Math"/>
          </w:rPr>
          <m:t>=2∙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Ν</m:t>
        </m:r>
      </m:oMath>
      <w:r w:rsidR="004B23BE" w:rsidRPr="0011608E">
        <w:rPr>
          <w:rFonts w:ascii="Cambria" w:hAnsi="Cambria"/>
          <w:iCs/>
        </w:rPr>
        <w:t xml:space="preserve"> (1)</w:t>
      </w:r>
    </w:p>
    <w:p w:rsidR="00C74C40" w:rsidRPr="003C75D8" w:rsidRDefault="008878BD" w:rsidP="00FE0083">
      <w:pPr>
        <w:ind w:left="340"/>
      </w:pPr>
      <w:r>
        <w:rPr>
          <w:noProof/>
        </w:rPr>
        <w:object w:dxaOrig="1440" w:dyaOrig="1440">
          <v:shape id="_x0000_s2054" type="#_x0000_t75" style="position:absolute;left:0;text-align:left;margin-left:108.8pt;margin-top:0;width:105.6pt;height:109.6pt;z-index:251658752;mso-position-horizontal:right" filled="t" fillcolor="#b6dde8">
            <v:imagedata r:id="rId15" o:title=""/>
            <w10:wrap type="square"/>
          </v:shape>
          <o:OLEObject Type="Embed" ProgID="Visio.Drawing.11" ShapeID="_x0000_s2054" DrawAspect="Content" ObjectID="_1751967029" r:id="rId16"/>
        </w:object>
      </w:r>
      <w:r w:rsidR="00C74C40">
        <w:t xml:space="preserve">Σε κάθε σημείο των πλευρών ΓΔ και ΕΖ η ένταση του μαγνητικού πεδίου, είναι κάθετη στο επίπεδο, με φορά προς τα </w:t>
      </w:r>
      <w:r w:rsidR="00C74C40" w:rsidRPr="003C75D8">
        <w:t>μέσα</w:t>
      </w:r>
      <w:r w:rsidR="003C75D8" w:rsidRPr="003C75D8">
        <w:t xml:space="preserve"> (γιατί;)</w:t>
      </w:r>
      <w:r w:rsidR="00C74C40" w:rsidRPr="003C75D8">
        <w:t xml:space="preserve"> και αν πάρουμε δύο (ίσα) απειροελάχιστα τμήματα των πλευρών αυτ</w:t>
      </w:r>
      <w:r w:rsidR="003C75D8" w:rsidRPr="003C75D8">
        <w:t>ών, τα δx</w:t>
      </w:r>
      <w:r w:rsidR="003C75D8" w:rsidRPr="003C75D8">
        <w:rPr>
          <w:vertAlign w:val="subscript"/>
        </w:rPr>
        <w:t>1</w:t>
      </w:r>
      <w:r w:rsidR="003C75D8" w:rsidRPr="003C75D8">
        <w:t xml:space="preserve"> και δx</w:t>
      </w:r>
      <w:r w:rsidR="003C75D8" w:rsidRPr="003C75D8">
        <w:rPr>
          <w:vertAlign w:val="subscript"/>
        </w:rPr>
        <w:t>2</w:t>
      </w:r>
      <w:r w:rsidR="003C75D8" w:rsidRPr="003C75D8">
        <w:t xml:space="preserve"> τα οποία να ισαπέχουν από τις κορυφές Γ και Ζ, τότε τα τμήματα αυτά δέχονται δυνάμεις </w:t>
      </w:r>
      <w:r w:rsidR="003C75D8" w:rsidRPr="003C75D8">
        <w:rPr>
          <w:lang w:val="en-US"/>
        </w:rPr>
        <w:t>Laplace</w:t>
      </w:r>
      <w:r w:rsidR="003C75D8" w:rsidRPr="003C75D8">
        <w:t xml:space="preserve"> με φορά όπως στο σχήμα και με ίσα μέτρα:</w:t>
      </w:r>
    </w:p>
    <w:p w:rsidR="003C75D8" w:rsidRPr="00FE0083" w:rsidRDefault="00BA4720" w:rsidP="00FE0083">
      <w:pPr>
        <w:jc w:val="center"/>
        <w:rPr>
          <w:i/>
          <w:sz w:val="24"/>
          <w:szCs w:val="24"/>
        </w:rPr>
      </w:pPr>
      <w:r w:rsidRPr="00FE0083">
        <w:rPr>
          <w:i/>
          <w:sz w:val="24"/>
          <w:szCs w:val="24"/>
        </w:rPr>
        <w:t>δF</w:t>
      </w:r>
      <w:r w:rsidRPr="00FE0083">
        <w:rPr>
          <w:i/>
          <w:sz w:val="24"/>
          <w:szCs w:val="24"/>
          <w:vertAlign w:val="subscript"/>
        </w:rPr>
        <w:t>1</w:t>
      </w:r>
      <w:r w:rsidRPr="00FE0083">
        <w:rPr>
          <w:i/>
          <w:sz w:val="24"/>
          <w:szCs w:val="24"/>
        </w:rPr>
        <w:t>=δF</w:t>
      </w:r>
      <w:r w:rsidRPr="00FE0083">
        <w:rPr>
          <w:i/>
          <w:sz w:val="24"/>
          <w:szCs w:val="24"/>
          <w:vertAlign w:val="subscript"/>
        </w:rPr>
        <w:t>2</w:t>
      </w:r>
      <w:r w:rsidRPr="00FE0083">
        <w:rPr>
          <w:i/>
          <w:sz w:val="24"/>
          <w:szCs w:val="24"/>
        </w:rPr>
        <w:t>=Β</w:t>
      </w:r>
      <w:r w:rsidRPr="00FE0083">
        <w:rPr>
          <w:i/>
          <w:sz w:val="24"/>
          <w:szCs w:val="24"/>
          <w:vertAlign w:val="subscript"/>
        </w:rPr>
        <w:t>i</w:t>
      </w:r>
      <w:r w:rsidRPr="00FE0083">
        <w:rPr>
          <w:i/>
          <w:sz w:val="24"/>
          <w:szCs w:val="24"/>
        </w:rPr>
        <w:t>∙Ι∙δx</w:t>
      </w:r>
    </w:p>
    <w:p w:rsidR="00BA4720" w:rsidRDefault="00BA4720" w:rsidP="00FE0083">
      <w:pPr>
        <w:ind w:left="340"/>
      </w:pPr>
      <w:r>
        <w:t xml:space="preserve">αφού και οι δύο εντάσεις έχουν ίσα μέτρα (απέχουν τις ίδιες αποστάσεις από τους αγωγούς). Αλλά τότε </w:t>
      </w:r>
      <w:r>
        <w:lastRenderedPageBreak/>
        <w:t>η συνισταμένη των δ</w:t>
      </w:r>
      <w:r>
        <w:rPr>
          <w:rFonts w:ascii="Cambria Math" w:hAnsi="Cambria Math"/>
        </w:rPr>
        <w:t>F</w:t>
      </w:r>
      <w:r>
        <w:rPr>
          <w:vertAlign w:val="subscript"/>
        </w:rPr>
        <w:t>1</w:t>
      </w:r>
      <w:r>
        <w:t xml:space="preserve"> και δ</w:t>
      </w:r>
      <w:r>
        <w:rPr>
          <w:rFonts w:ascii="Cambria Math" w:hAnsi="Cambria Math"/>
        </w:rPr>
        <w:t>F</w:t>
      </w:r>
      <w:r>
        <w:rPr>
          <w:vertAlign w:val="subscript"/>
        </w:rPr>
        <w:t>2</w:t>
      </w:r>
      <w:r>
        <w:t xml:space="preserve"> είναι μηδενική, όπως μηδενική θα είναι και η συνισταμένη για κάθε άλλο αντίστοιχο ζευγάρι </w:t>
      </w:r>
      <w:r w:rsidR="002C75E2">
        <w:t>μηκών δ</w:t>
      </w:r>
      <w:r w:rsidR="002C75E2">
        <w:rPr>
          <w:rFonts w:ascii="Cambria Math" w:hAnsi="Cambria Math"/>
        </w:rPr>
        <w:t>x</w:t>
      </w:r>
      <w:r w:rsidR="002C75E2">
        <w:t>. Συμπέρασμα: Και η συνολική δύναμη που ασκείται στην πλευρά ΓΔ θα είναι αντίθετη από την αντίστοιχη δύναμη στην ΕΖ, με αποτέλεσμα η συνισταμένη τους να είναι μηδενική.</w:t>
      </w:r>
    </w:p>
    <w:p w:rsidR="002C75E2" w:rsidRDefault="002C75E2" w:rsidP="00FE0083">
      <w:pPr>
        <w:ind w:left="340"/>
      </w:pPr>
      <w:r>
        <w:t xml:space="preserve">Έτσι όμως δεν μένει, παρά η δύναμη </w:t>
      </w:r>
      <w:r>
        <w:rPr>
          <w:rFonts w:ascii="Cambria Math" w:hAnsi="Cambria Math"/>
        </w:rPr>
        <w:t>F</w:t>
      </w:r>
      <w:r>
        <w:rPr>
          <w:vertAlign w:val="subscript"/>
        </w:rPr>
        <w:t>ΓΖ</w:t>
      </w:r>
      <w:r>
        <w:t xml:space="preserve"> να ονομαστεί!!! </w:t>
      </w:r>
      <w:r w:rsidR="00FE0083">
        <w:t>κ</w:t>
      </w:r>
      <w:r>
        <w:t>αι συνισταμένη δύναμη που ασκείται στο πλαίσιο.</w:t>
      </w:r>
    </w:p>
    <w:p w:rsidR="002C75E2" w:rsidRDefault="008878BD" w:rsidP="00051392">
      <w:pPr>
        <w:pStyle w:val="1"/>
      </w:pPr>
      <w:r>
        <w:rPr>
          <w:noProof/>
        </w:rPr>
        <w:object w:dxaOrig="1440" w:dyaOrig="1440">
          <v:shape id="_x0000_s2055" type="#_x0000_t75" style="position:absolute;left:0;text-align:left;margin-left:196.15pt;margin-top:0;width:141.2pt;height:98.8pt;z-index:251659776;mso-position-horizontal:right" wrapcoords="-115 0 -115 21436 21600 21436 21600 0 -115 0" filled="t" fillcolor="#b6dde8">
            <v:imagedata r:id="rId17" o:title=""/>
            <w10:wrap type="square"/>
          </v:shape>
          <o:OLEObject Type="Embed" ProgID="Visio.Drawing.11" ShapeID="_x0000_s2055" DrawAspect="Content" ObjectID="_1751967030" r:id="rId18"/>
        </w:object>
      </w:r>
      <w:r w:rsidR="00051392">
        <w:t xml:space="preserve">Με βάση τα παραπάνω, εστιάζουμε ξανά στις πλευρές </w:t>
      </w:r>
      <w:r w:rsidR="00027512">
        <w:t>ΓΖ και ΔΕ, αφού η συνισταμένη των δυνάμεων στις άλλες δύο πλευρές είναι μηδενική. Οι δυνάμεις έχουν τις φορές που έχουν σημειωθεί στο σχήμα, με μέτρα:</w:t>
      </w:r>
    </w:p>
    <w:p w:rsidR="00027512" w:rsidRPr="0011608E" w:rsidRDefault="00027512" w:rsidP="00636D07">
      <w:pPr>
        <w:jc w:val="center"/>
        <w:rPr>
          <w:rFonts w:ascii="Cambria" w:hAnsi="Cambria"/>
          <w:i/>
          <w:sz w:val="24"/>
          <w:szCs w:val="24"/>
        </w:rPr>
      </w:pPr>
      <w:r w:rsidRPr="0011608E">
        <w:rPr>
          <w:rFonts w:ascii="Cambria" w:hAnsi="Cambria"/>
          <w:i/>
          <w:sz w:val="24"/>
          <w:szCs w:val="24"/>
        </w:rPr>
        <w:t>F</w:t>
      </w:r>
      <w:r w:rsidRPr="0011608E">
        <w:rPr>
          <w:rFonts w:ascii="Cambria" w:hAnsi="Cambria"/>
          <w:i/>
          <w:sz w:val="24"/>
          <w:szCs w:val="24"/>
          <w:vertAlign w:val="subscript"/>
        </w:rPr>
        <w:t>ΓΖ</w:t>
      </w:r>
      <w:r w:rsidRPr="0011608E">
        <w:rPr>
          <w:rFonts w:ascii="Cambria" w:hAnsi="Cambria"/>
          <w:i/>
          <w:sz w:val="24"/>
          <w:szCs w:val="24"/>
        </w:rPr>
        <w:t>=Β</w:t>
      </w:r>
      <w:r w:rsidRPr="0011608E">
        <w:rPr>
          <w:rFonts w:ascii="Cambria" w:hAnsi="Cambria"/>
          <w:i/>
          <w:sz w:val="24"/>
          <w:szCs w:val="24"/>
          <w:vertAlign w:val="subscript"/>
        </w:rPr>
        <w:t>1</w:t>
      </w:r>
      <w:r w:rsidRPr="0011608E">
        <w:rPr>
          <w:rFonts w:ascii="Cambria" w:hAnsi="Cambria"/>
          <w:i/>
          <w:sz w:val="24"/>
          <w:szCs w:val="24"/>
        </w:rPr>
        <w:t>∙Ι∙α= 1,2∙10</w:t>
      </w:r>
      <w:r w:rsidRPr="0011608E">
        <w:rPr>
          <w:rFonts w:ascii="Cambria" w:hAnsi="Cambria"/>
          <w:i/>
          <w:sz w:val="24"/>
          <w:szCs w:val="24"/>
          <w:vertAlign w:val="superscript"/>
        </w:rPr>
        <w:t>-5</w:t>
      </w:r>
      <w:r w:rsidRPr="0011608E">
        <w:rPr>
          <w:rFonts w:ascii="Cambria" w:hAnsi="Cambria"/>
          <w:i/>
          <w:sz w:val="24"/>
          <w:szCs w:val="24"/>
        </w:rPr>
        <w:t>∙3∙0,1Ν=3,6∙10</w:t>
      </w:r>
      <w:r w:rsidRPr="0011608E">
        <w:rPr>
          <w:rFonts w:ascii="Cambria" w:hAnsi="Cambria"/>
          <w:i/>
          <w:sz w:val="24"/>
          <w:szCs w:val="24"/>
          <w:vertAlign w:val="superscript"/>
        </w:rPr>
        <w:t>-6</w:t>
      </w:r>
      <w:r w:rsidRPr="0011608E">
        <w:rPr>
          <w:rFonts w:ascii="Cambria" w:hAnsi="Cambria"/>
          <w:i/>
          <w:sz w:val="24"/>
          <w:szCs w:val="24"/>
        </w:rPr>
        <w:t>Ν</w:t>
      </w:r>
    </w:p>
    <w:p w:rsidR="00027512" w:rsidRDefault="00DE5E0B" w:rsidP="008637CA">
      <w:pPr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ΔΕ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Κ</m:t>
            </m:r>
          </m:sub>
        </m:sSub>
        <m:r>
          <w:rPr>
            <w:rFonts w:ascii="Cambria Math" w:hAnsi="Cambria Math"/>
            <w:sz w:val="24"/>
            <w:szCs w:val="24"/>
          </w:rPr>
          <m:t>Ια=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μ</m:t>
            </m:r>
          </m:sub>
        </m:sSub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Ι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Ια</m:t>
        </m:r>
      </m:oMath>
      <w:r w:rsidR="008637CA">
        <w:rPr>
          <w:sz w:val="24"/>
          <w:szCs w:val="24"/>
        </w:rPr>
        <w:t xml:space="preserve"> →</w:t>
      </w:r>
    </w:p>
    <w:p w:rsidR="008637CA" w:rsidRPr="00DE5E0B" w:rsidRDefault="00DE5E0B" w:rsidP="00507AAF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ΔΕ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Ι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Ια=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-7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2∙12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3∙0,1Ν=2,4∙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-6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Ν</m:t>
          </m:r>
        </m:oMath>
      </m:oMathPara>
    </w:p>
    <w:p w:rsidR="00636D07" w:rsidRDefault="008878BD" w:rsidP="00636D07">
      <w:pPr>
        <w:pStyle w:val="1"/>
        <w:numPr>
          <w:ilvl w:val="0"/>
          <w:numId w:val="0"/>
        </w:numPr>
        <w:ind w:left="284"/>
        <w:rPr>
          <w:rFonts w:eastAsia="Calibri"/>
          <w:szCs w:val="22"/>
          <w:lang w:eastAsia="en-US"/>
        </w:rPr>
      </w:pPr>
      <w:r>
        <w:rPr>
          <w:noProof/>
        </w:rPr>
        <w:object w:dxaOrig="1440" w:dyaOrig="1440">
          <v:shape id="_x0000_s2056" type="#_x0000_t75" style="position:absolute;left:0;text-align:left;margin-left:180pt;margin-top:0;width:141.2pt;height:98.8pt;z-index:251660800;mso-position-horizontal:right" filled="t" fillcolor="#b6dde8">
            <v:imagedata r:id="rId19" o:title=""/>
            <w10:wrap type="square"/>
          </v:shape>
          <o:OLEObject Type="Embed" ProgID="Visio.Drawing.11" ShapeID="_x0000_s2056" DrawAspect="Content" ObjectID="_1751967031" r:id="rId20"/>
        </w:object>
      </w:r>
      <w:r w:rsidR="00F963DF">
        <w:rPr>
          <w:rFonts w:eastAsia="Calibri"/>
          <w:szCs w:val="22"/>
          <w:lang w:eastAsia="en-US"/>
        </w:rPr>
        <w:t xml:space="preserve"> </w:t>
      </w:r>
      <w:r w:rsidR="00636D07">
        <w:rPr>
          <w:rFonts w:eastAsia="Calibri"/>
          <w:szCs w:val="22"/>
          <w:lang w:eastAsia="en-US"/>
        </w:rPr>
        <w:t>Οπότε:</w:t>
      </w:r>
    </w:p>
    <w:p w:rsidR="00636D07" w:rsidRPr="0011608E" w:rsidRDefault="00636D07" w:rsidP="00636D07">
      <w:pPr>
        <w:pStyle w:val="1"/>
        <w:numPr>
          <w:ilvl w:val="0"/>
          <w:numId w:val="0"/>
        </w:numPr>
        <w:jc w:val="center"/>
        <w:rPr>
          <w:rFonts w:ascii="Cambria" w:eastAsia="Calibri" w:hAnsi="Cambria"/>
          <w:i/>
          <w:sz w:val="24"/>
          <w:szCs w:val="24"/>
          <w:lang w:eastAsia="en-US"/>
        </w:rPr>
      </w:pPr>
      <w:r w:rsidRPr="0011608E">
        <w:rPr>
          <w:rFonts w:ascii="Cambria" w:eastAsia="Calibri" w:hAnsi="Cambria"/>
          <w:i/>
          <w:sz w:val="24"/>
          <w:szCs w:val="24"/>
          <w:lang w:eastAsia="en-US"/>
        </w:rPr>
        <w:t>ΣF= F</w:t>
      </w:r>
      <w:r w:rsidRPr="0011608E">
        <w:rPr>
          <w:rFonts w:ascii="Cambria" w:eastAsia="Calibri" w:hAnsi="Cambria"/>
          <w:i/>
          <w:sz w:val="24"/>
          <w:szCs w:val="24"/>
          <w:vertAlign w:val="subscript"/>
          <w:lang w:eastAsia="en-US"/>
        </w:rPr>
        <w:t>ΓΖ</w:t>
      </w:r>
      <w:r w:rsidRPr="0011608E">
        <w:rPr>
          <w:rFonts w:ascii="Cambria" w:eastAsia="Calibri" w:hAnsi="Cambria"/>
          <w:i/>
          <w:sz w:val="24"/>
          <w:szCs w:val="24"/>
          <w:lang w:eastAsia="en-US"/>
        </w:rPr>
        <w:t>-F</w:t>
      </w:r>
      <w:r w:rsidRPr="0011608E">
        <w:rPr>
          <w:rFonts w:ascii="Cambria" w:eastAsia="Calibri" w:hAnsi="Cambria"/>
          <w:i/>
          <w:sz w:val="24"/>
          <w:szCs w:val="24"/>
          <w:vertAlign w:val="subscript"/>
          <w:lang w:eastAsia="en-US"/>
        </w:rPr>
        <w:t>ΔΕ</w:t>
      </w:r>
      <w:r w:rsidRPr="0011608E">
        <w:rPr>
          <w:rFonts w:ascii="Cambria" w:eastAsia="Calibri" w:hAnsi="Cambria"/>
          <w:i/>
          <w:sz w:val="24"/>
          <w:szCs w:val="24"/>
          <w:lang w:eastAsia="en-US"/>
        </w:rPr>
        <w:t>= (3,6-2,4)∙10</w:t>
      </w:r>
      <w:r w:rsidRPr="0011608E">
        <w:rPr>
          <w:rFonts w:ascii="Cambria" w:eastAsia="Calibri" w:hAnsi="Cambria"/>
          <w:i/>
          <w:sz w:val="24"/>
          <w:szCs w:val="24"/>
          <w:vertAlign w:val="superscript"/>
          <w:lang w:eastAsia="en-US"/>
        </w:rPr>
        <w:t>-6</w:t>
      </w:r>
      <w:r w:rsidRPr="0011608E">
        <w:rPr>
          <w:rFonts w:ascii="Cambria" w:eastAsia="Calibri" w:hAnsi="Cambria"/>
          <w:i/>
          <w:sz w:val="24"/>
          <w:szCs w:val="24"/>
          <w:lang w:eastAsia="en-US"/>
        </w:rPr>
        <w:t>Ν= 1,2∙10</w:t>
      </w:r>
      <w:r w:rsidRPr="0011608E">
        <w:rPr>
          <w:rFonts w:ascii="Cambria" w:eastAsia="Calibri" w:hAnsi="Cambria"/>
          <w:i/>
          <w:sz w:val="24"/>
          <w:szCs w:val="24"/>
          <w:vertAlign w:val="superscript"/>
          <w:lang w:eastAsia="en-US"/>
        </w:rPr>
        <w:t>-6</w:t>
      </w:r>
      <w:r w:rsidRPr="0011608E">
        <w:rPr>
          <w:rFonts w:ascii="Cambria" w:eastAsia="Calibri" w:hAnsi="Cambria"/>
          <w:i/>
          <w:sz w:val="24"/>
          <w:szCs w:val="24"/>
          <w:lang w:eastAsia="en-US"/>
        </w:rPr>
        <w:t>Ν</w:t>
      </w:r>
      <w:r w:rsidR="004B23BE" w:rsidRPr="0011608E">
        <w:rPr>
          <w:rFonts w:ascii="Cambria" w:eastAsia="Calibri" w:hAnsi="Cambria"/>
          <w:i/>
          <w:sz w:val="24"/>
          <w:szCs w:val="24"/>
          <w:lang w:eastAsia="en-US"/>
        </w:rPr>
        <w:t xml:space="preserve">  (2)</w:t>
      </w:r>
    </w:p>
    <w:p w:rsidR="004B23BE" w:rsidRDefault="004B23BE" w:rsidP="004B23BE">
      <w:pPr>
        <w:pStyle w:val="1"/>
        <w:numPr>
          <w:ilvl w:val="0"/>
          <w:numId w:val="0"/>
        </w:numPr>
        <w:ind w:left="284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Με φορά προς τα δεξιά.</w:t>
      </w:r>
    </w:p>
    <w:p w:rsidR="00D14FE9" w:rsidRDefault="004B23BE" w:rsidP="004B23BE">
      <w:pPr>
        <w:pStyle w:val="1"/>
        <w:numPr>
          <w:ilvl w:val="0"/>
          <w:numId w:val="0"/>
        </w:numPr>
        <w:ind w:left="284"/>
      </w:pPr>
      <w:r>
        <w:t>Από τη σύγκριση των τιμών (1) και (2), προκύπτει ότι η συνισταμένη στο πλαίσιο μίκρυνε.</w:t>
      </w:r>
    </w:p>
    <w:p w:rsidR="004B23BE" w:rsidRPr="0011608E" w:rsidRDefault="004B23BE" w:rsidP="004B23BE">
      <w:pPr>
        <w:pStyle w:val="1"/>
        <w:numPr>
          <w:ilvl w:val="0"/>
          <w:numId w:val="0"/>
        </w:numPr>
        <w:rPr>
          <w:rFonts w:ascii="Cambria" w:hAnsi="Cambria"/>
        </w:rPr>
      </w:pPr>
    </w:p>
    <w:p w:rsidR="00F963DF" w:rsidRPr="0099769A" w:rsidRDefault="00F963DF" w:rsidP="008878BD">
      <w:pPr>
        <w:jc w:val="right"/>
        <w:rPr>
          <w:b/>
          <w:i/>
          <w:color w:val="0070C0"/>
          <w:sz w:val="24"/>
          <w:szCs w:val="24"/>
        </w:rPr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p w:rsidR="00F963DF" w:rsidRPr="0011608E" w:rsidRDefault="00F963DF" w:rsidP="004B23BE">
      <w:pPr>
        <w:pStyle w:val="1"/>
        <w:numPr>
          <w:ilvl w:val="0"/>
          <w:numId w:val="0"/>
        </w:numPr>
        <w:rPr>
          <w:rFonts w:ascii="Cambria" w:hAnsi="Cambria"/>
        </w:rPr>
      </w:pPr>
    </w:p>
    <w:sectPr w:rsidR="00F963DF" w:rsidRPr="0011608E" w:rsidSect="00F067F0">
      <w:headerReference w:type="default" r:id="rId21"/>
      <w:footerReference w:type="default" r:id="rId22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7A7" w:rsidRDefault="003827A7" w:rsidP="00022DC0">
      <w:pPr>
        <w:spacing w:after="0" w:line="240" w:lineRule="auto"/>
      </w:pPr>
      <w:r>
        <w:separator/>
      </w:r>
    </w:p>
  </w:endnote>
  <w:endnote w:type="continuationSeparator" w:id="0">
    <w:p w:rsidR="003827A7" w:rsidRDefault="003827A7" w:rsidP="0002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reekNumbe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23BE" w:rsidRDefault="004B23BE" w:rsidP="00DA2B7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3DF">
      <w:rPr>
        <w:rStyle w:val="a6"/>
        <w:noProof/>
      </w:rPr>
      <w:t>3</w:t>
    </w:r>
    <w:r>
      <w:rPr>
        <w:rStyle w:val="a6"/>
      </w:rPr>
      <w:fldChar w:fldCharType="end"/>
    </w:r>
  </w:p>
  <w:p w:rsidR="004B23BE" w:rsidRPr="00D56705" w:rsidRDefault="004B23BE" w:rsidP="00DA2B79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4B23BE" w:rsidRDefault="004B2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7A7" w:rsidRDefault="003827A7" w:rsidP="00022DC0">
      <w:pPr>
        <w:spacing w:after="0" w:line="240" w:lineRule="auto"/>
      </w:pPr>
      <w:r>
        <w:separator/>
      </w:r>
    </w:p>
  </w:footnote>
  <w:footnote w:type="continuationSeparator" w:id="0">
    <w:p w:rsidR="003827A7" w:rsidRDefault="003827A7" w:rsidP="0002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23BE" w:rsidRPr="00D76BED" w:rsidRDefault="004B23BE" w:rsidP="00DA2B79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>
      <w:rPr>
        <w:i/>
      </w:rPr>
      <w:t>Ηλεκτρομαγνητισμός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7C3"/>
    <w:multiLevelType w:val="hybridMultilevel"/>
    <w:tmpl w:val="43163088"/>
    <w:lvl w:ilvl="0" w:tplc="B32C481E">
      <w:start w:val="1"/>
      <w:numFmt w:val="lowerRoman"/>
      <w:lvlText w:val="%1)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10" w:hanging="360"/>
      </w:pPr>
    </w:lvl>
    <w:lvl w:ilvl="2" w:tplc="0408001B" w:tentative="1">
      <w:start w:val="1"/>
      <w:numFmt w:val="lowerRoman"/>
      <w:lvlText w:val="%3."/>
      <w:lvlJc w:val="right"/>
      <w:pPr>
        <w:ind w:left="2330" w:hanging="180"/>
      </w:pPr>
    </w:lvl>
    <w:lvl w:ilvl="3" w:tplc="0408000F" w:tentative="1">
      <w:start w:val="1"/>
      <w:numFmt w:val="decimal"/>
      <w:lvlText w:val="%4."/>
      <w:lvlJc w:val="left"/>
      <w:pPr>
        <w:ind w:left="3050" w:hanging="360"/>
      </w:pPr>
    </w:lvl>
    <w:lvl w:ilvl="4" w:tplc="04080019" w:tentative="1">
      <w:start w:val="1"/>
      <w:numFmt w:val="lowerLetter"/>
      <w:lvlText w:val="%5."/>
      <w:lvlJc w:val="left"/>
      <w:pPr>
        <w:ind w:left="3770" w:hanging="360"/>
      </w:pPr>
    </w:lvl>
    <w:lvl w:ilvl="5" w:tplc="0408001B" w:tentative="1">
      <w:start w:val="1"/>
      <w:numFmt w:val="lowerRoman"/>
      <w:lvlText w:val="%6."/>
      <w:lvlJc w:val="right"/>
      <w:pPr>
        <w:ind w:left="4490" w:hanging="180"/>
      </w:pPr>
    </w:lvl>
    <w:lvl w:ilvl="6" w:tplc="0408000F" w:tentative="1">
      <w:start w:val="1"/>
      <w:numFmt w:val="decimal"/>
      <w:lvlText w:val="%7."/>
      <w:lvlJc w:val="left"/>
      <w:pPr>
        <w:ind w:left="5210" w:hanging="360"/>
      </w:pPr>
    </w:lvl>
    <w:lvl w:ilvl="7" w:tplc="04080019" w:tentative="1">
      <w:start w:val="1"/>
      <w:numFmt w:val="lowerLetter"/>
      <w:lvlText w:val="%8."/>
      <w:lvlJc w:val="left"/>
      <w:pPr>
        <w:ind w:left="5930" w:hanging="360"/>
      </w:pPr>
    </w:lvl>
    <w:lvl w:ilvl="8" w:tplc="0408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03061B6A"/>
    <w:multiLevelType w:val="hybridMultilevel"/>
    <w:tmpl w:val="E15C2FB6"/>
    <w:lvl w:ilvl="0" w:tplc="B616F95E">
      <w:start w:val="2"/>
      <w:numFmt w:val="upperLetter"/>
      <w:lvlText w:val="%13."/>
      <w:lvlJc w:val="left"/>
      <w:pPr>
        <w:ind w:left="720" w:hanging="360"/>
      </w:pPr>
      <w:rPr>
        <w:rFonts w:ascii="GreekNumbers" w:hAnsi="GreekNumbers" w:hint="default"/>
        <w:b/>
        <w:i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009F"/>
    <w:multiLevelType w:val="hybridMultilevel"/>
    <w:tmpl w:val="F476FDFA"/>
    <w:lvl w:ilvl="0" w:tplc="68A88F5A">
      <w:start w:val="1"/>
      <w:numFmt w:val="lowerRoman"/>
      <w:lvlText w:val="%1)"/>
      <w:lvlJc w:val="left"/>
      <w:pPr>
        <w:ind w:left="780" w:hanging="720"/>
      </w:pPr>
      <w:rPr>
        <w:rFonts w:hint="default"/>
        <w:b w:val="0"/>
        <w:i w:val="0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6D67A58"/>
    <w:multiLevelType w:val="hybridMultilevel"/>
    <w:tmpl w:val="8E469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90675"/>
    <w:multiLevelType w:val="hybridMultilevel"/>
    <w:tmpl w:val="B21C50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C24B4"/>
    <w:multiLevelType w:val="multilevel"/>
    <w:tmpl w:val="0EDC8FD8"/>
    <w:lvl w:ilvl="0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3095574">
    <w:abstractNumId w:val="5"/>
  </w:num>
  <w:num w:numId="2" w16cid:durableId="1131555199">
    <w:abstractNumId w:val="5"/>
  </w:num>
  <w:num w:numId="3" w16cid:durableId="433331769">
    <w:abstractNumId w:val="5"/>
  </w:num>
  <w:num w:numId="4" w16cid:durableId="465200078">
    <w:abstractNumId w:val="5"/>
  </w:num>
  <w:num w:numId="5" w16cid:durableId="754134767">
    <w:abstractNumId w:val="5"/>
  </w:num>
  <w:num w:numId="6" w16cid:durableId="830221974">
    <w:abstractNumId w:val="5"/>
  </w:num>
  <w:num w:numId="7" w16cid:durableId="1787969426">
    <w:abstractNumId w:val="2"/>
  </w:num>
  <w:num w:numId="8" w16cid:durableId="307631276">
    <w:abstractNumId w:val="4"/>
  </w:num>
  <w:num w:numId="9" w16cid:durableId="1095175708">
    <w:abstractNumId w:val="0"/>
  </w:num>
  <w:num w:numId="10" w16cid:durableId="213859648">
    <w:abstractNumId w:val="3"/>
  </w:num>
  <w:num w:numId="11" w16cid:durableId="51272901">
    <w:abstractNumId w:val="0"/>
    <w:lvlOverride w:ilvl="0">
      <w:startOverride w:val="1"/>
    </w:lvlOverride>
  </w:num>
  <w:num w:numId="12" w16cid:durableId="1251046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7010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96704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738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848725">
    <w:abstractNumId w:val="5"/>
  </w:num>
  <w:num w:numId="17" w16cid:durableId="945111751">
    <w:abstractNumId w:val="5"/>
  </w:num>
  <w:num w:numId="18" w16cid:durableId="204568132">
    <w:abstractNumId w:val="5"/>
  </w:num>
  <w:num w:numId="19" w16cid:durableId="1441026168">
    <w:abstractNumId w:val="5"/>
  </w:num>
  <w:num w:numId="20" w16cid:durableId="1353343044">
    <w:abstractNumId w:val="5"/>
  </w:num>
  <w:num w:numId="21" w16cid:durableId="1719426697">
    <w:abstractNumId w:val="5"/>
  </w:num>
  <w:num w:numId="22" w16cid:durableId="161051972">
    <w:abstractNumId w:val="5"/>
  </w:num>
  <w:num w:numId="23" w16cid:durableId="2107799939">
    <w:abstractNumId w:val="5"/>
  </w:num>
  <w:num w:numId="24" w16cid:durableId="1805460662">
    <w:abstractNumId w:val="5"/>
  </w:num>
  <w:num w:numId="25" w16cid:durableId="148979841">
    <w:abstractNumId w:val="5"/>
  </w:num>
  <w:num w:numId="26" w16cid:durableId="1436635805">
    <w:abstractNumId w:val="5"/>
  </w:num>
  <w:num w:numId="27" w16cid:durableId="595940634">
    <w:abstractNumId w:val="5"/>
  </w:num>
  <w:num w:numId="28" w16cid:durableId="505286743">
    <w:abstractNumId w:val="5"/>
  </w:num>
  <w:num w:numId="29" w16cid:durableId="69738829">
    <w:abstractNumId w:val="5"/>
  </w:num>
  <w:num w:numId="30" w16cid:durableId="1199078808">
    <w:abstractNumId w:val="5"/>
  </w:num>
  <w:num w:numId="31" w16cid:durableId="218517164">
    <w:abstractNumId w:val="5"/>
  </w:num>
  <w:num w:numId="32" w16cid:durableId="1906144939">
    <w:abstractNumId w:val="5"/>
  </w:num>
  <w:num w:numId="33" w16cid:durableId="1657147016">
    <w:abstractNumId w:val="5"/>
  </w:num>
  <w:num w:numId="34" w16cid:durableId="702243832">
    <w:abstractNumId w:val="5"/>
  </w:num>
  <w:num w:numId="35" w16cid:durableId="194202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57" fillcolor="none">
      <v:fill color="none" rotate="t" type="gradient"/>
      <v:textbox inset="2.5mm,1.3mm,2.5mm,1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6F"/>
    <w:rsid w:val="000000AE"/>
    <w:rsid w:val="00003BA3"/>
    <w:rsid w:val="00006A76"/>
    <w:rsid w:val="00006B78"/>
    <w:rsid w:val="000127F3"/>
    <w:rsid w:val="000144B0"/>
    <w:rsid w:val="00015F05"/>
    <w:rsid w:val="00020485"/>
    <w:rsid w:val="00022DC0"/>
    <w:rsid w:val="00023AC7"/>
    <w:rsid w:val="00025A84"/>
    <w:rsid w:val="00027512"/>
    <w:rsid w:val="00034DD9"/>
    <w:rsid w:val="0003635A"/>
    <w:rsid w:val="00036F11"/>
    <w:rsid w:val="00050403"/>
    <w:rsid w:val="00051392"/>
    <w:rsid w:val="00060DB9"/>
    <w:rsid w:val="00060E73"/>
    <w:rsid w:val="0006119C"/>
    <w:rsid w:val="00065D78"/>
    <w:rsid w:val="000673CA"/>
    <w:rsid w:val="00080262"/>
    <w:rsid w:val="00081938"/>
    <w:rsid w:val="00085F24"/>
    <w:rsid w:val="0008756F"/>
    <w:rsid w:val="00093405"/>
    <w:rsid w:val="00093F90"/>
    <w:rsid w:val="00095D71"/>
    <w:rsid w:val="00097736"/>
    <w:rsid w:val="000A1FD7"/>
    <w:rsid w:val="000B382F"/>
    <w:rsid w:val="000B5BC8"/>
    <w:rsid w:val="000B6192"/>
    <w:rsid w:val="000C05B4"/>
    <w:rsid w:val="000C14CF"/>
    <w:rsid w:val="000C18D8"/>
    <w:rsid w:val="000C7C22"/>
    <w:rsid w:val="000D6890"/>
    <w:rsid w:val="000D70C6"/>
    <w:rsid w:val="000E2534"/>
    <w:rsid w:val="000E3CE5"/>
    <w:rsid w:val="000E6C31"/>
    <w:rsid w:val="000E7937"/>
    <w:rsid w:val="000F08F1"/>
    <w:rsid w:val="000F1387"/>
    <w:rsid w:val="000F2C3D"/>
    <w:rsid w:val="000F57FB"/>
    <w:rsid w:val="001060B0"/>
    <w:rsid w:val="001112C8"/>
    <w:rsid w:val="00111319"/>
    <w:rsid w:val="00113E6E"/>
    <w:rsid w:val="0011608E"/>
    <w:rsid w:val="00116E5D"/>
    <w:rsid w:val="00117578"/>
    <w:rsid w:val="00117D32"/>
    <w:rsid w:val="00122D03"/>
    <w:rsid w:val="00125A31"/>
    <w:rsid w:val="00125FD4"/>
    <w:rsid w:val="00126A90"/>
    <w:rsid w:val="00127FD2"/>
    <w:rsid w:val="00132E0F"/>
    <w:rsid w:val="0013613B"/>
    <w:rsid w:val="0014349A"/>
    <w:rsid w:val="00147ECE"/>
    <w:rsid w:val="00153892"/>
    <w:rsid w:val="00155477"/>
    <w:rsid w:val="00155DA6"/>
    <w:rsid w:val="0015605A"/>
    <w:rsid w:val="00162020"/>
    <w:rsid w:val="001713CF"/>
    <w:rsid w:val="001719F9"/>
    <w:rsid w:val="00172264"/>
    <w:rsid w:val="00172D5D"/>
    <w:rsid w:val="00180B2A"/>
    <w:rsid w:val="0018466A"/>
    <w:rsid w:val="00187451"/>
    <w:rsid w:val="00187919"/>
    <w:rsid w:val="001901E6"/>
    <w:rsid w:val="001A4C3E"/>
    <w:rsid w:val="001A651C"/>
    <w:rsid w:val="001B337E"/>
    <w:rsid w:val="001B7974"/>
    <w:rsid w:val="001C116B"/>
    <w:rsid w:val="001C1D7C"/>
    <w:rsid w:val="001C4E26"/>
    <w:rsid w:val="001D6741"/>
    <w:rsid w:val="001E0257"/>
    <w:rsid w:val="001F6811"/>
    <w:rsid w:val="001F6F33"/>
    <w:rsid w:val="001F70F2"/>
    <w:rsid w:val="0020088F"/>
    <w:rsid w:val="002062CA"/>
    <w:rsid w:val="00211BF5"/>
    <w:rsid w:val="00213B30"/>
    <w:rsid w:val="00216380"/>
    <w:rsid w:val="00221DCB"/>
    <w:rsid w:val="00226D4C"/>
    <w:rsid w:val="00230C2C"/>
    <w:rsid w:val="00230E12"/>
    <w:rsid w:val="00233BD6"/>
    <w:rsid w:val="00236FE1"/>
    <w:rsid w:val="00237621"/>
    <w:rsid w:val="00237DBA"/>
    <w:rsid w:val="00241B44"/>
    <w:rsid w:val="00243DFF"/>
    <w:rsid w:val="00243E36"/>
    <w:rsid w:val="00252471"/>
    <w:rsid w:val="00253A74"/>
    <w:rsid w:val="0025617F"/>
    <w:rsid w:val="00257202"/>
    <w:rsid w:val="00271175"/>
    <w:rsid w:val="002753EC"/>
    <w:rsid w:val="00295B9D"/>
    <w:rsid w:val="00295E48"/>
    <w:rsid w:val="00296660"/>
    <w:rsid w:val="00297504"/>
    <w:rsid w:val="002A0665"/>
    <w:rsid w:val="002A275F"/>
    <w:rsid w:val="002A4D6A"/>
    <w:rsid w:val="002A4FB7"/>
    <w:rsid w:val="002A6AE1"/>
    <w:rsid w:val="002A7BD7"/>
    <w:rsid w:val="002B7781"/>
    <w:rsid w:val="002C1082"/>
    <w:rsid w:val="002C4A4C"/>
    <w:rsid w:val="002C6350"/>
    <w:rsid w:val="002C75E2"/>
    <w:rsid w:val="002D007E"/>
    <w:rsid w:val="002D7B6D"/>
    <w:rsid w:val="002E18DE"/>
    <w:rsid w:val="002E3667"/>
    <w:rsid w:val="002E5137"/>
    <w:rsid w:val="002E6307"/>
    <w:rsid w:val="002E7498"/>
    <w:rsid w:val="002F09CC"/>
    <w:rsid w:val="002F149F"/>
    <w:rsid w:val="002F27C1"/>
    <w:rsid w:val="002F338F"/>
    <w:rsid w:val="002F5EF7"/>
    <w:rsid w:val="00302234"/>
    <w:rsid w:val="003049E6"/>
    <w:rsid w:val="00307F22"/>
    <w:rsid w:val="00323488"/>
    <w:rsid w:val="00324716"/>
    <w:rsid w:val="0032537C"/>
    <w:rsid w:val="00326FC2"/>
    <w:rsid w:val="00333A12"/>
    <w:rsid w:val="003364F3"/>
    <w:rsid w:val="0034291E"/>
    <w:rsid w:val="0034492F"/>
    <w:rsid w:val="00351D19"/>
    <w:rsid w:val="00351D36"/>
    <w:rsid w:val="00357214"/>
    <w:rsid w:val="0036227D"/>
    <w:rsid w:val="00362C77"/>
    <w:rsid w:val="00374876"/>
    <w:rsid w:val="003769F7"/>
    <w:rsid w:val="0038009B"/>
    <w:rsid w:val="003827A7"/>
    <w:rsid w:val="0038296A"/>
    <w:rsid w:val="00383DAC"/>
    <w:rsid w:val="00390BEF"/>
    <w:rsid w:val="00392853"/>
    <w:rsid w:val="003977E3"/>
    <w:rsid w:val="003A361B"/>
    <w:rsid w:val="003A50A5"/>
    <w:rsid w:val="003A69C6"/>
    <w:rsid w:val="003B147C"/>
    <w:rsid w:val="003C1B1F"/>
    <w:rsid w:val="003C37B9"/>
    <w:rsid w:val="003C5544"/>
    <w:rsid w:val="003C63AF"/>
    <w:rsid w:val="003C75D8"/>
    <w:rsid w:val="003E1AA3"/>
    <w:rsid w:val="003E2D83"/>
    <w:rsid w:val="003E771C"/>
    <w:rsid w:val="003F0C67"/>
    <w:rsid w:val="0040327A"/>
    <w:rsid w:val="00412779"/>
    <w:rsid w:val="00414E52"/>
    <w:rsid w:val="00414FFB"/>
    <w:rsid w:val="0042359D"/>
    <w:rsid w:val="00423B3C"/>
    <w:rsid w:val="00427BA8"/>
    <w:rsid w:val="00430296"/>
    <w:rsid w:val="0043456F"/>
    <w:rsid w:val="004379E2"/>
    <w:rsid w:val="00441581"/>
    <w:rsid w:val="0044262F"/>
    <w:rsid w:val="00442BB1"/>
    <w:rsid w:val="0044791E"/>
    <w:rsid w:val="00451834"/>
    <w:rsid w:val="00452F18"/>
    <w:rsid w:val="00452F7C"/>
    <w:rsid w:val="00457159"/>
    <w:rsid w:val="00457896"/>
    <w:rsid w:val="004605D9"/>
    <w:rsid w:val="00462080"/>
    <w:rsid w:val="00463389"/>
    <w:rsid w:val="00473D48"/>
    <w:rsid w:val="00486C5D"/>
    <w:rsid w:val="00487FAC"/>
    <w:rsid w:val="00492491"/>
    <w:rsid w:val="00492864"/>
    <w:rsid w:val="004952E6"/>
    <w:rsid w:val="00496163"/>
    <w:rsid w:val="004966C1"/>
    <w:rsid w:val="004A0CAD"/>
    <w:rsid w:val="004A4983"/>
    <w:rsid w:val="004A6775"/>
    <w:rsid w:val="004B20C5"/>
    <w:rsid w:val="004B23BE"/>
    <w:rsid w:val="004B2534"/>
    <w:rsid w:val="004B2BCF"/>
    <w:rsid w:val="004B5E80"/>
    <w:rsid w:val="004C0A13"/>
    <w:rsid w:val="004C5A40"/>
    <w:rsid w:val="004D0498"/>
    <w:rsid w:val="004D262F"/>
    <w:rsid w:val="004E03D1"/>
    <w:rsid w:val="004E52D7"/>
    <w:rsid w:val="004F0E67"/>
    <w:rsid w:val="00500AEF"/>
    <w:rsid w:val="00500AF1"/>
    <w:rsid w:val="00503A19"/>
    <w:rsid w:val="0050568D"/>
    <w:rsid w:val="005071D1"/>
    <w:rsid w:val="00507AAF"/>
    <w:rsid w:val="00514006"/>
    <w:rsid w:val="0052660E"/>
    <w:rsid w:val="00526CAD"/>
    <w:rsid w:val="00533E1F"/>
    <w:rsid w:val="00536A4E"/>
    <w:rsid w:val="005375F5"/>
    <w:rsid w:val="00552234"/>
    <w:rsid w:val="00566C48"/>
    <w:rsid w:val="005710EB"/>
    <w:rsid w:val="00571DC9"/>
    <w:rsid w:val="0057704D"/>
    <w:rsid w:val="00580F8E"/>
    <w:rsid w:val="00585B96"/>
    <w:rsid w:val="00591514"/>
    <w:rsid w:val="00591EB8"/>
    <w:rsid w:val="005958AA"/>
    <w:rsid w:val="00595AD0"/>
    <w:rsid w:val="005A37E1"/>
    <w:rsid w:val="005A3B6C"/>
    <w:rsid w:val="005A406C"/>
    <w:rsid w:val="005A56E6"/>
    <w:rsid w:val="005A66D4"/>
    <w:rsid w:val="005B3685"/>
    <w:rsid w:val="005B406E"/>
    <w:rsid w:val="005C5993"/>
    <w:rsid w:val="005C6659"/>
    <w:rsid w:val="005D05FB"/>
    <w:rsid w:val="005D32CC"/>
    <w:rsid w:val="005D794A"/>
    <w:rsid w:val="005D7D7E"/>
    <w:rsid w:val="005E102D"/>
    <w:rsid w:val="005E2D36"/>
    <w:rsid w:val="005E7CD7"/>
    <w:rsid w:val="005F6575"/>
    <w:rsid w:val="0060432D"/>
    <w:rsid w:val="006048A9"/>
    <w:rsid w:val="00605930"/>
    <w:rsid w:val="006063B9"/>
    <w:rsid w:val="006072E4"/>
    <w:rsid w:val="006110E4"/>
    <w:rsid w:val="00615821"/>
    <w:rsid w:val="0062489B"/>
    <w:rsid w:val="00634683"/>
    <w:rsid w:val="0063470E"/>
    <w:rsid w:val="00635D21"/>
    <w:rsid w:val="00636D07"/>
    <w:rsid w:val="00646194"/>
    <w:rsid w:val="00646A48"/>
    <w:rsid w:val="00647C9B"/>
    <w:rsid w:val="00650893"/>
    <w:rsid w:val="00655831"/>
    <w:rsid w:val="00662949"/>
    <w:rsid w:val="00676BC5"/>
    <w:rsid w:val="00680747"/>
    <w:rsid w:val="006807CA"/>
    <w:rsid w:val="00684AC5"/>
    <w:rsid w:val="00692273"/>
    <w:rsid w:val="00695679"/>
    <w:rsid w:val="0069701A"/>
    <w:rsid w:val="006A0F7C"/>
    <w:rsid w:val="006A220D"/>
    <w:rsid w:val="006B14ED"/>
    <w:rsid w:val="006B42F0"/>
    <w:rsid w:val="006C06BD"/>
    <w:rsid w:val="006C2CD6"/>
    <w:rsid w:val="006D0281"/>
    <w:rsid w:val="006D0F4A"/>
    <w:rsid w:val="006D1EF6"/>
    <w:rsid w:val="006D5429"/>
    <w:rsid w:val="006E4A20"/>
    <w:rsid w:val="006E4E7A"/>
    <w:rsid w:val="006E65EF"/>
    <w:rsid w:val="006F7B99"/>
    <w:rsid w:val="00701532"/>
    <w:rsid w:val="00701905"/>
    <w:rsid w:val="00704075"/>
    <w:rsid w:val="00704DDE"/>
    <w:rsid w:val="0071151D"/>
    <w:rsid w:val="00714CBA"/>
    <w:rsid w:val="00716F09"/>
    <w:rsid w:val="00720D82"/>
    <w:rsid w:val="0072253D"/>
    <w:rsid w:val="00725005"/>
    <w:rsid w:val="00730D28"/>
    <w:rsid w:val="00736E99"/>
    <w:rsid w:val="00740EF0"/>
    <w:rsid w:val="00743039"/>
    <w:rsid w:val="00746424"/>
    <w:rsid w:val="007506A5"/>
    <w:rsid w:val="00760A9E"/>
    <w:rsid w:val="00772232"/>
    <w:rsid w:val="007868B4"/>
    <w:rsid w:val="00796011"/>
    <w:rsid w:val="00797F08"/>
    <w:rsid w:val="007A2E95"/>
    <w:rsid w:val="007A7D9F"/>
    <w:rsid w:val="007B5EE4"/>
    <w:rsid w:val="007B6B9F"/>
    <w:rsid w:val="007B7326"/>
    <w:rsid w:val="007C1E08"/>
    <w:rsid w:val="007C2614"/>
    <w:rsid w:val="007C33CD"/>
    <w:rsid w:val="007E78BD"/>
    <w:rsid w:val="007F568F"/>
    <w:rsid w:val="007F687E"/>
    <w:rsid w:val="007F75A6"/>
    <w:rsid w:val="007F7CEB"/>
    <w:rsid w:val="0081139D"/>
    <w:rsid w:val="00811FFC"/>
    <w:rsid w:val="0081631F"/>
    <w:rsid w:val="00820AA6"/>
    <w:rsid w:val="00824C67"/>
    <w:rsid w:val="008279F7"/>
    <w:rsid w:val="00830CD0"/>
    <w:rsid w:val="008339A3"/>
    <w:rsid w:val="00834049"/>
    <w:rsid w:val="00836170"/>
    <w:rsid w:val="00847BF0"/>
    <w:rsid w:val="00850DD5"/>
    <w:rsid w:val="008531F0"/>
    <w:rsid w:val="00856450"/>
    <w:rsid w:val="00861A8C"/>
    <w:rsid w:val="008637CA"/>
    <w:rsid w:val="0087062B"/>
    <w:rsid w:val="00871495"/>
    <w:rsid w:val="00871AF5"/>
    <w:rsid w:val="0088227D"/>
    <w:rsid w:val="008878BD"/>
    <w:rsid w:val="0089056D"/>
    <w:rsid w:val="0089243D"/>
    <w:rsid w:val="00892718"/>
    <w:rsid w:val="008950F7"/>
    <w:rsid w:val="00896E61"/>
    <w:rsid w:val="00896F70"/>
    <w:rsid w:val="008B70EA"/>
    <w:rsid w:val="008B7D20"/>
    <w:rsid w:val="008C16B8"/>
    <w:rsid w:val="008C286A"/>
    <w:rsid w:val="008C3012"/>
    <w:rsid w:val="008C334B"/>
    <w:rsid w:val="008C4CA1"/>
    <w:rsid w:val="008D4126"/>
    <w:rsid w:val="008D5D16"/>
    <w:rsid w:val="008D6281"/>
    <w:rsid w:val="008D74F1"/>
    <w:rsid w:val="008D773D"/>
    <w:rsid w:val="008D7982"/>
    <w:rsid w:val="008E2E2F"/>
    <w:rsid w:val="008E416A"/>
    <w:rsid w:val="008F067B"/>
    <w:rsid w:val="008F5D7A"/>
    <w:rsid w:val="008F6E56"/>
    <w:rsid w:val="008F7C96"/>
    <w:rsid w:val="00904884"/>
    <w:rsid w:val="0091022B"/>
    <w:rsid w:val="00912C6B"/>
    <w:rsid w:val="0092113E"/>
    <w:rsid w:val="0092161E"/>
    <w:rsid w:val="00922015"/>
    <w:rsid w:val="00923727"/>
    <w:rsid w:val="009248C2"/>
    <w:rsid w:val="0093048C"/>
    <w:rsid w:val="009314C8"/>
    <w:rsid w:val="009321F3"/>
    <w:rsid w:val="009343B3"/>
    <w:rsid w:val="00935045"/>
    <w:rsid w:val="00935AA7"/>
    <w:rsid w:val="009478FA"/>
    <w:rsid w:val="00951B56"/>
    <w:rsid w:val="0095570A"/>
    <w:rsid w:val="009628AF"/>
    <w:rsid w:val="0096701F"/>
    <w:rsid w:val="00967A85"/>
    <w:rsid w:val="00975950"/>
    <w:rsid w:val="00977EBC"/>
    <w:rsid w:val="00985D95"/>
    <w:rsid w:val="009A0570"/>
    <w:rsid w:val="009B0D6E"/>
    <w:rsid w:val="009B50FB"/>
    <w:rsid w:val="009B67C6"/>
    <w:rsid w:val="009C047C"/>
    <w:rsid w:val="009C144A"/>
    <w:rsid w:val="009C16B2"/>
    <w:rsid w:val="009C1A1C"/>
    <w:rsid w:val="009C22C9"/>
    <w:rsid w:val="009C28AC"/>
    <w:rsid w:val="009D03C0"/>
    <w:rsid w:val="009D34DA"/>
    <w:rsid w:val="009E22E8"/>
    <w:rsid w:val="009E307D"/>
    <w:rsid w:val="009E75A9"/>
    <w:rsid w:val="009F3CA3"/>
    <w:rsid w:val="009F54EA"/>
    <w:rsid w:val="009F7A1D"/>
    <w:rsid w:val="00A0260E"/>
    <w:rsid w:val="00A03D83"/>
    <w:rsid w:val="00A234BA"/>
    <w:rsid w:val="00A27DA0"/>
    <w:rsid w:val="00A31595"/>
    <w:rsid w:val="00A32A30"/>
    <w:rsid w:val="00A34A90"/>
    <w:rsid w:val="00A37516"/>
    <w:rsid w:val="00A4159C"/>
    <w:rsid w:val="00A4173A"/>
    <w:rsid w:val="00A446C2"/>
    <w:rsid w:val="00A509BF"/>
    <w:rsid w:val="00A51672"/>
    <w:rsid w:val="00A62285"/>
    <w:rsid w:val="00A64CC7"/>
    <w:rsid w:val="00A66771"/>
    <w:rsid w:val="00A708E5"/>
    <w:rsid w:val="00A800BD"/>
    <w:rsid w:val="00A83073"/>
    <w:rsid w:val="00A8550A"/>
    <w:rsid w:val="00A87BF7"/>
    <w:rsid w:val="00A90066"/>
    <w:rsid w:val="00A92B9A"/>
    <w:rsid w:val="00AA3A49"/>
    <w:rsid w:val="00AB0CD7"/>
    <w:rsid w:val="00AC1045"/>
    <w:rsid w:val="00AC4AD1"/>
    <w:rsid w:val="00AC58B7"/>
    <w:rsid w:val="00AD124C"/>
    <w:rsid w:val="00AD31C0"/>
    <w:rsid w:val="00AD6120"/>
    <w:rsid w:val="00AE30DE"/>
    <w:rsid w:val="00AE3B6A"/>
    <w:rsid w:val="00AF21FD"/>
    <w:rsid w:val="00AF6B85"/>
    <w:rsid w:val="00AF6D98"/>
    <w:rsid w:val="00B00A83"/>
    <w:rsid w:val="00B017B5"/>
    <w:rsid w:val="00B01C44"/>
    <w:rsid w:val="00B064C2"/>
    <w:rsid w:val="00B1073F"/>
    <w:rsid w:val="00B117F3"/>
    <w:rsid w:val="00B40605"/>
    <w:rsid w:val="00B43FB5"/>
    <w:rsid w:val="00B44D39"/>
    <w:rsid w:val="00B46FFB"/>
    <w:rsid w:val="00B47BEA"/>
    <w:rsid w:val="00B5161C"/>
    <w:rsid w:val="00B5754C"/>
    <w:rsid w:val="00B63D47"/>
    <w:rsid w:val="00B65CF5"/>
    <w:rsid w:val="00B6647F"/>
    <w:rsid w:val="00B66D25"/>
    <w:rsid w:val="00B728F7"/>
    <w:rsid w:val="00B7654D"/>
    <w:rsid w:val="00B805AC"/>
    <w:rsid w:val="00B81D24"/>
    <w:rsid w:val="00B84281"/>
    <w:rsid w:val="00B848FC"/>
    <w:rsid w:val="00B84A02"/>
    <w:rsid w:val="00B85BEB"/>
    <w:rsid w:val="00B866F3"/>
    <w:rsid w:val="00B91322"/>
    <w:rsid w:val="00B918CB"/>
    <w:rsid w:val="00B923C9"/>
    <w:rsid w:val="00B934BF"/>
    <w:rsid w:val="00B94A74"/>
    <w:rsid w:val="00BA3220"/>
    <w:rsid w:val="00BA4720"/>
    <w:rsid w:val="00BA6568"/>
    <w:rsid w:val="00BB3AE9"/>
    <w:rsid w:val="00BB47FB"/>
    <w:rsid w:val="00BC0DC9"/>
    <w:rsid w:val="00BC0E01"/>
    <w:rsid w:val="00BC4603"/>
    <w:rsid w:val="00BD052A"/>
    <w:rsid w:val="00BD1845"/>
    <w:rsid w:val="00BD19B2"/>
    <w:rsid w:val="00BD1ABF"/>
    <w:rsid w:val="00BD2A05"/>
    <w:rsid w:val="00BD2FCE"/>
    <w:rsid w:val="00BE31CD"/>
    <w:rsid w:val="00BF1FB6"/>
    <w:rsid w:val="00C04C83"/>
    <w:rsid w:val="00C04ED1"/>
    <w:rsid w:val="00C05CC7"/>
    <w:rsid w:val="00C132E9"/>
    <w:rsid w:val="00C14956"/>
    <w:rsid w:val="00C22A94"/>
    <w:rsid w:val="00C34D30"/>
    <w:rsid w:val="00C3530C"/>
    <w:rsid w:val="00C375FA"/>
    <w:rsid w:val="00C37F26"/>
    <w:rsid w:val="00C44797"/>
    <w:rsid w:val="00C50CE9"/>
    <w:rsid w:val="00C5404A"/>
    <w:rsid w:val="00C5685A"/>
    <w:rsid w:val="00C613BA"/>
    <w:rsid w:val="00C61622"/>
    <w:rsid w:val="00C62F45"/>
    <w:rsid w:val="00C63F6B"/>
    <w:rsid w:val="00C70924"/>
    <w:rsid w:val="00C71686"/>
    <w:rsid w:val="00C74ADA"/>
    <w:rsid w:val="00C74C40"/>
    <w:rsid w:val="00C8172E"/>
    <w:rsid w:val="00C81B7C"/>
    <w:rsid w:val="00C822B0"/>
    <w:rsid w:val="00C83EB0"/>
    <w:rsid w:val="00C857E0"/>
    <w:rsid w:val="00C86502"/>
    <w:rsid w:val="00C87D8F"/>
    <w:rsid w:val="00C925E0"/>
    <w:rsid w:val="00C93083"/>
    <w:rsid w:val="00C97DC9"/>
    <w:rsid w:val="00CA2D3E"/>
    <w:rsid w:val="00CA42F5"/>
    <w:rsid w:val="00CB5C65"/>
    <w:rsid w:val="00CB767F"/>
    <w:rsid w:val="00CD32D2"/>
    <w:rsid w:val="00CE7882"/>
    <w:rsid w:val="00CF62B4"/>
    <w:rsid w:val="00D066D6"/>
    <w:rsid w:val="00D10940"/>
    <w:rsid w:val="00D10D45"/>
    <w:rsid w:val="00D10DE3"/>
    <w:rsid w:val="00D12488"/>
    <w:rsid w:val="00D14FE9"/>
    <w:rsid w:val="00D15E76"/>
    <w:rsid w:val="00D206D2"/>
    <w:rsid w:val="00D215AE"/>
    <w:rsid w:val="00D216DE"/>
    <w:rsid w:val="00D27552"/>
    <w:rsid w:val="00D353DE"/>
    <w:rsid w:val="00D40DC8"/>
    <w:rsid w:val="00D412C9"/>
    <w:rsid w:val="00D41790"/>
    <w:rsid w:val="00D4378B"/>
    <w:rsid w:val="00D43F81"/>
    <w:rsid w:val="00D466D1"/>
    <w:rsid w:val="00D537FE"/>
    <w:rsid w:val="00D57674"/>
    <w:rsid w:val="00D63E9B"/>
    <w:rsid w:val="00D678D8"/>
    <w:rsid w:val="00D706DE"/>
    <w:rsid w:val="00D72AC9"/>
    <w:rsid w:val="00D73A66"/>
    <w:rsid w:val="00D748F3"/>
    <w:rsid w:val="00D76BED"/>
    <w:rsid w:val="00D8166E"/>
    <w:rsid w:val="00D83EA4"/>
    <w:rsid w:val="00D8577A"/>
    <w:rsid w:val="00D8656F"/>
    <w:rsid w:val="00D8799E"/>
    <w:rsid w:val="00D9046E"/>
    <w:rsid w:val="00D90B18"/>
    <w:rsid w:val="00D9173A"/>
    <w:rsid w:val="00DA2B79"/>
    <w:rsid w:val="00DA6AE7"/>
    <w:rsid w:val="00DB5A0A"/>
    <w:rsid w:val="00DB6B44"/>
    <w:rsid w:val="00DB7AAB"/>
    <w:rsid w:val="00DC0BA6"/>
    <w:rsid w:val="00DC42A1"/>
    <w:rsid w:val="00DC61FA"/>
    <w:rsid w:val="00DD017B"/>
    <w:rsid w:val="00DD5D9A"/>
    <w:rsid w:val="00DE5E0B"/>
    <w:rsid w:val="00DE6E18"/>
    <w:rsid w:val="00DF3295"/>
    <w:rsid w:val="00E01598"/>
    <w:rsid w:val="00E02518"/>
    <w:rsid w:val="00E03346"/>
    <w:rsid w:val="00E14EF5"/>
    <w:rsid w:val="00E234F8"/>
    <w:rsid w:val="00E23BF9"/>
    <w:rsid w:val="00E3084C"/>
    <w:rsid w:val="00E3470C"/>
    <w:rsid w:val="00E40212"/>
    <w:rsid w:val="00E42EF0"/>
    <w:rsid w:val="00E46216"/>
    <w:rsid w:val="00E504CB"/>
    <w:rsid w:val="00E51778"/>
    <w:rsid w:val="00E5183A"/>
    <w:rsid w:val="00E55D0E"/>
    <w:rsid w:val="00E64F28"/>
    <w:rsid w:val="00E673AC"/>
    <w:rsid w:val="00E67D2A"/>
    <w:rsid w:val="00E71A46"/>
    <w:rsid w:val="00E71D6D"/>
    <w:rsid w:val="00E72390"/>
    <w:rsid w:val="00E83E6C"/>
    <w:rsid w:val="00E84EDD"/>
    <w:rsid w:val="00E964B0"/>
    <w:rsid w:val="00EA05E5"/>
    <w:rsid w:val="00EA1170"/>
    <w:rsid w:val="00EA139B"/>
    <w:rsid w:val="00EB391C"/>
    <w:rsid w:val="00EC096A"/>
    <w:rsid w:val="00EC0DAC"/>
    <w:rsid w:val="00EC2510"/>
    <w:rsid w:val="00ED5832"/>
    <w:rsid w:val="00ED60FA"/>
    <w:rsid w:val="00ED6895"/>
    <w:rsid w:val="00EE612A"/>
    <w:rsid w:val="00EE7270"/>
    <w:rsid w:val="00EF1182"/>
    <w:rsid w:val="00EF1344"/>
    <w:rsid w:val="00EF2068"/>
    <w:rsid w:val="00EF435D"/>
    <w:rsid w:val="00EF6D5E"/>
    <w:rsid w:val="00F024F5"/>
    <w:rsid w:val="00F025E1"/>
    <w:rsid w:val="00F034B3"/>
    <w:rsid w:val="00F067F0"/>
    <w:rsid w:val="00F2279C"/>
    <w:rsid w:val="00F25324"/>
    <w:rsid w:val="00F25671"/>
    <w:rsid w:val="00F31858"/>
    <w:rsid w:val="00F321A7"/>
    <w:rsid w:val="00F32BA0"/>
    <w:rsid w:val="00F40061"/>
    <w:rsid w:val="00F41D9A"/>
    <w:rsid w:val="00F45504"/>
    <w:rsid w:val="00F46B10"/>
    <w:rsid w:val="00F56B28"/>
    <w:rsid w:val="00F60721"/>
    <w:rsid w:val="00F612E2"/>
    <w:rsid w:val="00F63AA6"/>
    <w:rsid w:val="00F672DB"/>
    <w:rsid w:val="00F71974"/>
    <w:rsid w:val="00F72D10"/>
    <w:rsid w:val="00F740E4"/>
    <w:rsid w:val="00F77C19"/>
    <w:rsid w:val="00F82CDC"/>
    <w:rsid w:val="00F82D92"/>
    <w:rsid w:val="00F8522A"/>
    <w:rsid w:val="00F86B3B"/>
    <w:rsid w:val="00F92A5D"/>
    <w:rsid w:val="00F9391C"/>
    <w:rsid w:val="00F963DF"/>
    <w:rsid w:val="00FA6F76"/>
    <w:rsid w:val="00FC0AA4"/>
    <w:rsid w:val="00FC52A4"/>
    <w:rsid w:val="00FC772C"/>
    <w:rsid w:val="00FD0F90"/>
    <w:rsid w:val="00FD38F2"/>
    <w:rsid w:val="00FE0083"/>
    <w:rsid w:val="00FE4373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none">
      <v:fill color="none" rotate="t" type="gradient"/>
      <v:textbox inset="2.5mm,1.3mm,2.5mm,1.3mm"/>
    </o:shapedefaults>
    <o:shapelayout v:ext="edit">
      <o:idmap v:ext="edit" data="2"/>
    </o:shapelayout>
  </w:shapeDefaults>
  <w:decimalSymbol w:val=","/>
  <w:listSeparator w:val=";"/>
  <w15:docId w15:val="{2EB67436-1C56-4581-9D82-0D2123F5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B94A74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10">
    <w:name w:val="heading 1"/>
    <w:basedOn w:val="a0"/>
    <w:next w:val="a0"/>
    <w:link w:val="1Char"/>
    <w:qFormat/>
    <w:rsid w:val="00003BA3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/>
      <w:kern w:val="32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DC42A1"/>
    <w:pPr>
      <w:keepNext/>
      <w:keepLines/>
      <w:spacing w:before="40" w:after="0"/>
      <w:outlineLvl w:val="1"/>
    </w:pPr>
    <w:rPr>
      <w:rFonts w:ascii="Cambria" w:eastAsia="Times New Roman" w:hAnsi="Cambria"/>
      <w:b/>
      <w:i/>
      <w:color w:val="365F9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link w:val="10"/>
    <w:rsid w:val="00003BA3"/>
    <w:rPr>
      <w:rFonts w:ascii="Cambria" w:eastAsia="Times New Roman" w:hAnsi="Cambria" w:cs="Arial"/>
      <w:b/>
      <w:bCs/>
      <w:i/>
      <w:color w:val="FFFFFF"/>
      <w:kern w:val="32"/>
      <w:sz w:val="28"/>
      <w:szCs w:val="28"/>
      <w:shd w:val="clear" w:color="auto" w:fill="0070C0"/>
      <w:lang w:eastAsia="en-US"/>
    </w:rPr>
  </w:style>
  <w:style w:type="paragraph" w:customStyle="1" w:styleId="1">
    <w:name w:val="Αριθμός 1"/>
    <w:basedOn w:val="a0"/>
    <w:qFormat/>
    <w:rsid w:val="00DD5D9A"/>
    <w:pPr>
      <w:numPr>
        <w:ilvl w:val="1"/>
        <w:numId w:val="34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paragraph" w:customStyle="1" w:styleId="a">
    <w:name w:val="Αριθμός"/>
    <w:basedOn w:val="a0"/>
    <w:rsid w:val="006D1EF6"/>
    <w:pPr>
      <w:numPr>
        <w:numId w:val="34"/>
      </w:numPr>
      <w:tabs>
        <w:tab w:val="clear" w:pos="36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styleId="a4">
    <w:name w:val="header"/>
    <w:basedOn w:val="a0"/>
    <w:link w:val="Char"/>
    <w:uiPriority w:val="99"/>
    <w:unhideWhenUsed/>
    <w:rsid w:val="00D904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rsid w:val="00D9046E"/>
    <w:rPr>
      <w:rFonts w:ascii="Times New Roman" w:eastAsia="Calibri" w:hAnsi="Times New Roman" w:cs="Times New Roman"/>
    </w:rPr>
  </w:style>
  <w:style w:type="paragraph" w:styleId="a5">
    <w:name w:val="footer"/>
    <w:basedOn w:val="a0"/>
    <w:link w:val="Char0"/>
    <w:unhideWhenUsed/>
    <w:rsid w:val="00D904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rsid w:val="00D9046E"/>
    <w:rPr>
      <w:rFonts w:ascii="Times New Roman" w:eastAsia="Calibri" w:hAnsi="Times New Roman" w:cs="Times New Roman"/>
    </w:rPr>
  </w:style>
  <w:style w:type="character" w:styleId="a6">
    <w:name w:val="page number"/>
    <w:basedOn w:val="a1"/>
    <w:rsid w:val="00D9046E"/>
  </w:style>
  <w:style w:type="paragraph" w:styleId="a7">
    <w:name w:val="List Paragraph"/>
    <w:basedOn w:val="a0"/>
    <w:uiPriority w:val="34"/>
    <w:qFormat/>
    <w:rsid w:val="002A4D6A"/>
    <w:pPr>
      <w:ind w:left="720"/>
      <w:contextualSpacing/>
    </w:pPr>
  </w:style>
  <w:style w:type="paragraph" w:styleId="a8">
    <w:name w:val="Balloon Text"/>
    <w:basedOn w:val="a0"/>
    <w:link w:val="Char1"/>
    <w:uiPriority w:val="99"/>
    <w:semiHidden/>
    <w:unhideWhenUsed/>
    <w:rsid w:val="00F9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F92A5D"/>
    <w:rPr>
      <w:rFonts w:ascii="Tahoma" w:hAnsi="Tahoma" w:cs="Tahoma"/>
      <w:sz w:val="16"/>
      <w:szCs w:val="16"/>
      <w:lang w:eastAsia="en-US"/>
    </w:rPr>
  </w:style>
  <w:style w:type="paragraph" w:customStyle="1" w:styleId="a9">
    <w:name w:val="αβγ"/>
    <w:basedOn w:val="a0"/>
    <w:link w:val="Char2"/>
    <w:qFormat/>
    <w:rsid w:val="00A4173A"/>
    <w:pPr>
      <w:tabs>
        <w:tab w:val="clear" w:pos="340"/>
        <w:tab w:val="left" w:pos="425"/>
      </w:tabs>
      <w:spacing w:after="0"/>
      <w:ind w:left="624" w:hanging="340"/>
    </w:pPr>
  </w:style>
  <w:style w:type="character" w:customStyle="1" w:styleId="Char2">
    <w:name w:val="αβγ Char"/>
    <w:link w:val="a9"/>
    <w:rsid w:val="00A4173A"/>
    <w:rPr>
      <w:rFonts w:ascii="Times New Roman" w:hAnsi="Times New Roman"/>
      <w:sz w:val="22"/>
      <w:szCs w:val="22"/>
      <w:lang w:eastAsia="en-US"/>
    </w:rPr>
  </w:style>
  <w:style w:type="paragraph" w:customStyle="1" w:styleId="MTDisplayEquation">
    <w:name w:val="MTDisplayEquation"/>
    <w:basedOn w:val="a0"/>
    <w:next w:val="a0"/>
    <w:link w:val="MTDisplayEquationChar"/>
    <w:rsid w:val="002A0665"/>
    <w:pPr>
      <w:tabs>
        <w:tab w:val="clear" w:pos="340"/>
        <w:tab w:val="center" w:pos="5040"/>
        <w:tab w:val="right" w:pos="9640"/>
      </w:tabs>
      <w:ind w:left="425"/>
    </w:pPr>
  </w:style>
  <w:style w:type="character" w:customStyle="1" w:styleId="MTDisplayEquationChar">
    <w:name w:val="MTDisplayEquation Char"/>
    <w:link w:val="MTDisplayEquation"/>
    <w:rsid w:val="002A0665"/>
    <w:rPr>
      <w:rFonts w:ascii="Times New Roman" w:hAnsi="Times New Roman"/>
      <w:sz w:val="22"/>
      <w:szCs w:val="22"/>
      <w:lang w:eastAsia="en-US"/>
    </w:rPr>
  </w:style>
  <w:style w:type="character" w:customStyle="1" w:styleId="2Char">
    <w:name w:val="Επικεφαλίδα 2 Char"/>
    <w:link w:val="2"/>
    <w:uiPriority w:val="9"/>
    <w:rsid w:val="00DC42A1"/>
    <w:rPr>
      <w:rFonts w:ascii="Cambria" w:eastAsia="Times New Roman" w:hAnsi="Cambria" w:cs="Times New Roman"/>
      <w:b/>
      <w:i/>
      <w:color w:val="365F91"/>
      <w:sz w:val="26"/>
      <w:szCs w:val="26"/>
      <w:lang w:eastAsia="en-US"/>
    </w:rPr>
  </w:style>
  <w:style w:type="character" w:styleId="aa">
    <w:name w:val="Placeholder Text"/>
    <w:uiPriority w:val="99"/>
    <w:semiHidden/>
    <w:rsid w:val="00834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60A5-B85E-4A3D-AEE0-64E3D263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2</cp:revision>
  <cp:lastPrinted>2020-04-06T06:43:00Z</cp:lastPrinted>
  <dcterms:created xsi:type="dcterms:W3CDTF">2023-07-27T09:36:00Z</dcterms:created>
  <dcterms:modified xsi:type="dcterms:W3CDTF">2023-07-27T09:36:00Z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