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8F" w:rsidRPr="00A86A8F" w:rsidRDefault="00A86A8F" w:rsidP="00A34676">
      <w:pPr>
        <w:spacing w:after="0" w:line="240" w:lineRule="auto"/>
        <w:rPr>
          <w:rFonts w:ascii="Times" w:eastAsia="Times New Roman" w:hAnsi="Times" w:cs="Times"/>
          <w:color w:val="FF0000"/>
          <w:sz w:val="36"/>
          <w:szCs w:val="36"/>
          <w:lang w:eastAsia="el-GR"/>
        </w:rPr>
      </w:pPr>
      <w:r>
        <w:rPr>
          <w:rFonts w:ascii="Times" w:eastAsia="Times New Roman" w:hAnsi="Times" w:cs="Times"/>
          <w:color w:val="FF0000"/>
          <w:sz w:val="36"/>
          <w:szCs w:val="36"/>
          <w:lang w:eastAsia="el-GR"/>
        </w:rPr>
        <w:t xml:space="preserve">ΟΔΗΓΙΕΣ </w:t>
      </w:r>
      <w:r>
        <w:rPr>
          <w:rFonts w:ascii="Times" w:eastAsia="Times New Roman" w:hAnsi="Times" w:cs="Times"/>
          <w:color w:val="FF0000"/>
          <w:sz w:val="36"/>
          <w:szCs w:val="36"/>
          <w:lang w:val="en-US" w:eastAsia="el-GR"/>
        </w:rPr>
        <w:t>COVID</w:t>
      </w:r>
      <w:r w:rsidRPr="00A86A8F">
        <w:rPr>
          <w:rFonts w:ascii="Times" w:eastAsia="Times New Roman" w:hAnsi="Times" w:cs="Times"/>
          <w:color w:val="FF0000"/>
          <w:sz w:val="36"/>
          <w:szCs w:val="36"/>
          <w:lang w:eastAsia="el-GR"/>
        </w:rPr>
        <w:t xml:space="preserve">-19 </w:t>
      </w:r>
      <w:r>
        <w:rPr>
          <w:rFonts w:ascii="Times" w:eastAsia="Times New Roman" w:hAnsi="Times" w:cs="Times"/>
          <w:color w:val="FF0000"/>
          <w:sz w:val="36"/>
          <w:szCs w:val="36"/>
          <w:lang w:eastAsia="el-GR"/>
        </w:rPr>
        <w:t>ΓΙΑ ΤΟ ΣΧ.ΕΤΟΣ 2021-2022</w:t>
      </w:r>
    </w:p>
    <w:p w:rsidR="00A86A8F" w:rsidRPr="00A86A8F" w:rsidRDefault="00A86A8F" w:rsidP="00A34676">
      <w:pPr>
        <w:spacing w:after="0" w:line="240" w:lineRule="auto"/>
        <w:rPr>
          <w:rFonts w:ascii="Times" w:eastAsia="Times New Roman" w:hAnsi="Times" w:cs="Times"/>
          <w:color w:val="2B00FE"/>
          <w:sz w:val="48"/>
          <w:szCs w:val="48"/>
          <w:lang w:eastAsia="el-GR"/>
        </w:rPr>
      </w:pP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 Όλα τα νήπια-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προνήπια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με δήλωση αρνητικού αυτοδιαγνωστικού (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σελφ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) τεστ, το οποίο θα επιδεικνύεται δύο φορές την εβδομάδα (Τρίτη και Παρασκευή), και θα πραγματοποιείται έως και 24 ώρες πριν από την προσέλευση στο Νηπιαγωγείο.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    Ειδικά την πρώτη εβδομάδα  το πρώτο τεστ θα πραγματοποιηθεί έως και 24 ώρες πριν την Δευτέρα 13/9/21 ώστε στον Αγιασμό όλα τα παιδιά να προσέλθουν με αρνητικό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rPr>
          <w:rFonts w:ascii="Times" w:eastAsia="Times New Roman" w:hAnsi="Times" w:cs="Times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Η σωστή χρήση κατάλληλης προστατευτικής μάσκας (υφασμάτινης ή απλής χειρουργικής)</w:t>
      </w:r>
    </w:p>
    <w:p w:rsidR="00A34676" w:rsidRPr="00A86A8F" w:rsidRDefault="00A34676" w:rsidP="00A34676">
      <w:pPr>
        <w:spacing w:after="0" w:line="240" w:lineRule="auto"/>
        <w:rPr>
          <w:rFonts w:ascii="Times" w:eastAsia="Times New Roman" w:hAnsi="Times" w:cs="Times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είναι υποχρεωτική για όλα τα παιδιά σε όλα τα τμήματα, τους εκπαιδευτικούς και</w:t>
      </w:r>
    </w:p>
    <w:p w:rsidR="00A34676" w:rsidRPr="00A86A8F" w:rsidRDefault="00A34676" w:rsidP="00A34676">
      <w:pPr>
        <w:spacing w:after="0" w:line="240" w:lineRule="auto"/>
        <w:rPr>
          <w:rFonts w:ascii="Times" w:eastAsia="Times New Roman" w:hAnsi="Times" w:cs="Times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το λοιπό προσωπικό, καθώς και για τους επισκέπτες των νηπιαγωγείων.</w:t>
      </w:r>
    </w:p>
    <w:p w:rsidR="00A34676" w:rsidRPr="00A86A8F" w:rsidRDefault="00A34676" w:rsidP="00A34676">
      <w:pPr>
        <w:spacing w:after="0" w:line="240" w:lineRule="auto"/>
        <w:rPr>
          <w:rFonts w:ascii="Times" w:eastAsia="Times New Roman" w:hAnsi="Times" w:cs="Times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rPr>
          <w:rFonts w:ascii="Times" w:eastAsia="Times New Roman" w:hAnsi="Times" w:cs="Times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Για τα νήπια-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προνήπια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επισημαίνεται η χρήση μάσκας τόσο κατά τη διάρκεια των μαθημάτων όσο και στα διαλείμματα.</w:t>
      </w:r>
    </w:p>
    <w:p w:rsidR="00A34676" w:rsidRPr="00A86A8F" w:rsidRDefault="00A34676" w:rsidP="00A34676">
      <w:pPr>
        <w:spacing w:after="0" w:line="240" w:lineRule="auto"/>
        <w:rPr>
          <w:rFonts w:ascii="Times" w:eastAsia="Times New Roman" w:hAnsi="Times" w:cs="Times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Tα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  είναι διαθέσιμα δωρεάν από τα φαρμακ</w:t>
      </w:r>
      <w:r w:rsidR="00A86A8F">
        <w:rPr>
          <w:rFonts w:ascii="Times" w:eastAsia="Times New Roman" w:hAnsi="Times" w:cs="Times"/>
          <w:i/>
          <w:sz w:val="36"/>
          <w:szCs w:val="36"/>
          <w:lang w:eastAsia="el-GR"/>
        </w:rPr>
        <w:t>εία, σύμφωνα με τις ανακοινώσεις του Υπουργείου (α</w:t>
      </w: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πό 8-9-21 διατίθενται 6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ανά παιδί για τις 3 επόμενες εβδομάδες).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   Το αποτέλεσμα του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δηλώνεται μέσω της πλατφόρμας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testing.gov.gr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στην οποία θα εισέρχεται ο γονέας με τους κωδικούς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taxisnet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, καταχωρώντας συγκεκριμένα στοιχεία, όπως πατρώνυμο,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μητρώνυμο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, ΑΜΚΑ και το αποτέλεσμα του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.</w:t>
      </w: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br/>
        <w:t> 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lastRenderedPageBreak/>
        <w:t>   </w:t>
      </w:r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 xml:space="preserve">Αν το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>test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 xml:space="preserve"> είναι αρνητικό: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Εκδίδεται σχολική κάρτα μέσω της πλατφόρμας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testing.gov.gr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. Τα παιδιά θα φέρουν τη σχολική κάρτα μαζί τους κάθε ημέρα και θα την επιδεικνύουν στη Νηπιαγωγό κατά την προσέλευσή τους το πρωί της Τρίτης και της Παρασκευής ή όποτε τους ζητηθεί.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Σε περίπτωση που δεν υπάρχει πρόσβαση σε εκτυπωτή, μπορεί να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συμπληρώνεται</w:t>
      </w:r>
      <w:r w:rsidR="00A86A8F">
        <w:rPr>
          <w:rFonts w:ascii="Times" w:eastAsia="Times New Roman" w:hAnsi="Times" w:cs="Times"/>
          <w:i/>
          <w:sz w:val="36"/>
          <w:szCs w:val="36"/>
          <w:lang w:eastAsia="el-GR"/>
        </w:rPr>
        <w:t>:α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</w:t>
      </w:r>
      <w:r w:rsidR="00A86A8F">
        <w:rPr>
          <w:rFonts w:ascii="Times" w:eastAsia="Times New Roman" w:hAnsi="Times" w:cs="Times"/>
          <w:i/>
          <w:sz w:val="36"/>
          <w:szCs w:val="36"/>
          <w:lang w:eastAsia="el-GR"/>
        </w:rPr>
        <w:t>.</w:t>
      </w: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χειρόγραφη δήλωση που θα περιέχει τα ίδια στοιχεία με τη σχολική κάρτα - δήλωση αρνητικού αποτελέσματος.(συμπεριλαμβανομένου και του πολυψήφιου κωδικού)</w:t>
      </w:r>
      <w:r w:rsidR="00A86A8F">
        <w:rPr>
          <w:rFonts w:ascii="Times" w:eastAsia="Times New Roman" w:hAnsi="Times" w:cs="Times"/>
          <w:i/>
          <w:sz w:val="36"/>
          <w:szCs w:val="36"/>
          <w:lang w:eastAsia="el-GR"/>
        </w:rPr>
        <w:t>ή β.επίδειξη από το κινητό.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 xml:space="preserve">Αν το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>test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 xml:space="preserve"> είναι θετικό: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    Εκδίδεται δήλωση θετικού αποτελέσματος μέσω της πλατφόρμας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testing.gov.gr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για τη διενέργεια δωρεάν επαναληπτικού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rapid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σε δημόσια δομή.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    Η λίστα με τις δημόσιες δομές περιλαμβάνεται στην πλατφόρμα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-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testing.gov.gr</w:t>
      </w:r>
      <w:proofErr w:type="spellEnd"/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    Αν το επαναληπτικό τεστ είναι θετικό, ακολουθείται το πρωτόκολλο του ΕΟΔΥ. Αν το επαναληπτικό τεστ είναι αρνητικό, τα παιδιά λαμβάνουν σχετική βεβαίωση από το σημείο εξέτασης και επιστρέφουν στο Νηπιαγωγείο.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 </w:t>
      </w:r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>Αν εντοπιστεί επιβεβαιωμένο κρούσμα COVID-19: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· απομακρύνεται από το νηπιαγωγείο και παραμένει σε απομόνωση για τουλάχιστον 10 ημέρες, απέχοντας και από όλες τις εξωσχολικές δραστηριότητες καθώς και από κάθε άλλη μετακίνηση ή επαφή με άτομα εκτός του οικιακού περιβάλλοντος.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· επιστρέφει στη σχολική μονάδα μετά την παρέλευση τουλάχιστον 10 ημερών από την έναρξη των </w:t>
      </w: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lastRenderedPageBreak/>
        <w:t>συμπτωμάτων ΚΑΙ την πάροδο τριών 24ώρων από την πλήρη υποχώρηση του πυρετού (χωρίς τη λήψη αντιπυρετικών) ΚΑΙ τη βελτίωση των άλλων συμπτωμάτων. Για την επιστροφή στο Νηπιαγωγείο δεν είναι απαραίτητη η προσκόμιση ιατρικής βεβαίωσης.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 </w:t>
      </w:r>
      <w:r w:rsidRPr="00A86A8F">
        <w:rPr>
          <w:rFonts w:ascii="Times" w:eastAsia="Times New Roman" w:hAnsi="Times" w:cs="Times"/>
          <w:i/>
          <w:sz w:val="36"/>
          <w:szCs w:val="36"/>
          <w:u w:val="single"/>
          <w:lang w:eastAsia="el-GR"/>
        </w:rPr>
        <w:t>Επιπλέον, για τις στενές επαφές:</w:t>
      </w:r>
    </w:p>
    <w:p w:rsidR="00A34676" w:rsidRPr="00A86A8F" w:rsidRDefault="00A34676" w:rsidP="00A34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προβλέπεται αυξημένος εργαστηριακός έλεγχος και για διάστημα 7 ημερών ως εξής:      </w:t>
      </w: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br/>
        <w:t xml:space="preserve">  2 εργαστηριακά τεστ –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rapid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πέραν των προβλεπομένων</w:t>
      </w:r>
    </w:p>
    <w:p w:rsidR="00A34676" w:rsidRPr="00A86A8F" w:rsidRDefault="00A34676" w:rsidP="00A34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 εάν τα παιδιά  κάθονταν δίπλα από το κρούσμα, υποβάλλονται σε καθημερινά αυτοδιαγνωστικά τεστ –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self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(τις ημέρες που δεν κάνουν τα 2 εργαστηριακά).</w:t>
      </w:r>
    </w:p>
    <w:p w:rsidR="00A34676" w:rsidRPr="00A86A8F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Όλοι οι ανωτέρω επιβεβαιωτικοί έλεγχοι παρέχονται δωρεάν στα Σταθερά Σημεία Επιβεβαιωτικού Ελέγχου του ΕΟΔΥ</w:t>
      </w:r>
    </w:p>
    <w:p w:rsidR="00A34676" w:rsidRPr="00A86A8F" w:rsidRDefault="00A34676" w:rsidP="00A346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</w:p>
    <w:p w:rsidR="00A34676" w:rsidRPr="00A86A8F" w:rsidRDefault="00A34676" w:rsidP="00A346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el-GR"/>
        </w:rPr>
      </w:pPr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Ένα τμήμα θα αναστέλλει τη δια ζώσης λειτουργία του και η διδασκαλία θα γίνεται μέσω </w:t>
      </w:r>
      <w:proofErr w:type="spellStart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>τηλεκπαίδευσης</w:t>
      </w:r>
      <w:proofErr w:type="spellEnd"/>
      <w:r w:rsidRPr="00A86A8F">
        <w:rPr>
          <w:rFonts w:ascii="Times" w:eastAsia="Times New Roman" w:hAnsi="Times" w:cs="Times"/>
          <w:i/>
          <w:sz w:val="36"/>
          <w:szCs w:val="36"/>
          <w:lang w:eastAsia="el-GR"/>
        </w:rPr>
        <w:t xml:space="preserve"> όταν σε αυτό εντοπιστούν επιβεβαιωμένα κρούσματα COVID-19 στο 50%+1 μαθητές του. </w:t>
      </w:r>
    </w:p>
    <w:p w:rsidR="00A34676" w:rsidRPr="00A34676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34676" w:rsidRPr="00A34676" w:rsidRDefault="00A34676" w:rsidP="00A3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3467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4446F" w:rsidRDefault="0034446F"/>
    <w:sectPr w:rsidR="0034446F" w:rsidSect="003444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1DC7"/>
    <w:multiLevelType w:val="multilevel"/>
    <w:tmpl w:val="7F1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676"/>
    <w:rsid w:val="001A01C3"/>
    <w:rsid w:val="0034446F"/>
    <w:rsid w:val="00A34676"/>
    <w:rsid w:val="00A8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34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Vaggelhs</dc:creator>
  <cp:lastModifiedBy>Vaggelhs</cp:lastModifiedBy>
  <cp:revision>3</cp:revision>
  <dcterms:created xsi:type="dcterms:W3CDTF">2021-09-11T14:31:00Z</dcterms:created>
  <dcterms:modified xsi:type="dcterms:W3CDTF">2021-09-11T14:44:00Z</dcterms:modified>
</cp:coreProperties>
</file>