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36" w:rsidRPr="00760336" w:rsidRDefault="00760336" w:rsidP="00760336">
      <w:pPr>
        <w:jc w:val="center"/>
        <w:rPr>
          <w:rFonts w:ascii="Times New Roman" w:hAnsi="Times New Roman" w:cs="Times New Roman"/>
          <w:b/>
        </w:rPr>
      </w:pPr>
      <w:r w:rsidRPr="00760336">
        <w:rPr>
          <w:rFonts w:ascii="Times New Roman" w:hAnsi="Times New Roman" w:cs="Times New Roman"/>
          <w:b/>
        </w:rPr>
        <w:t>ΕΝΙΣΧΥΤΙΚΗ ΔΙΔΑΣΚΑΛΙΑ</w:t>
      </w:r>
    </w:p>
    <w:p w:rsidR="007522DD" w:rsidRPr="007C1A28" w:rsidRDefault="00141DFF" w:rsidP="00760336">
      <w:pPr>
        <w:pStyle w:val="a3"/>
        <w:numPr>
          <w:ilvl w:val="0"/>
          <w:numId w:val="1"/>
        </w:numPr>
        <w:jc w:val="both"/>
        <w:rPr>
          <w:rFonts w:ascii="Times New Roman" w:hAnsi="Times New Roman" w:cs="Times New Roman"/>
          <w:b/>
        </w:rPr>
      </w:pPr>
      <w:r w:rsidRPr="00760336">
        <w:rPr>
          <w:rFonts w:ascii="Times New Roman" w:hAnsi="Times New Roman" w:cs="Times New Roman"/>
        </w:rPr>
        <w:t xml:space="preserve">Σας γνωστοποιούμε ότι στο </w:t>
      </w:r>
      <w:r w:rsidRPr="00760336">
        <w:rPr>
          <w:rFonts w:ascii="Times New Roman" w:hAnsi="Times New Roman" w:cs="Times New Roman"/>
          <w:b/>
        </w:rPr>
        <w:t>ΦΕΚ 4517 Β΄/16-10-2018</w:t>
      </w:r>
      <w:r w:rsidRPr="00760336">
        <w:rPr>
          <w:rFonts w:ascii="Times New Roman" w:hAnsi="Times New Roman" w:cs="Times New Roman"/>
        </w:rPr>
        <w:t xml:space="preserve"> δημοσιεύτηκε η με αρ. </w:t>
      </w:r>
      <w:proofErr w:type="spellStart"/>
      <w:r w:rsidRPr="00760336">
        <w:rPr>
          <w:rFonts w:ascii="Times New Roman" w:hAnsi="Times New Roman" w:cs="Times New Roman"/>
        </w:rPr>
        <w:t>πρωτ</w:t>
      </w:r>
      <w:proofErr w:type="spellEnd"/>
      <w:r w:rsidRPr="00760336">
        <w:rPr>
          <w:rFonts w:ascii="Times New Roman" w:hAnsi="Times New Roman" w:cs="Times New Roman"/>
        </w:rPr>
        <w:t>. 164700/Δ2/03-10-2018 Υ.Α. με θέμα: «Οργάνωση και λειτουργία σχολικών κέντρων αντισταθμιστικής εκπαίδευσης ως προς την ενισχυτική διδασκαλία για το σχολικό έτος 2018- 2019»</w:t>
      </w:r>
      <w:r w:rsidR="007522DD" w:rsidRPr="00760336">
        <w:rPr>
          <w:rFonts w:ascii="Times New Roman" w:hAnsi="Times New Roman" w:cs="Times New Roman"/>
        </w:rPr>
        <w:t>, σ</w:t>
      </w:r>
      <w:r w:rsidRPr="00760336">
        <w:rPr>
          <w:rFonts w:ascii="Times New Roman" w:hAnsi="Times New Roman" w:cs="Times New Roman"/>
        </w:rPr>
        <w:t>ύμφωνα με τ</w:t>
      </w:r>
      <w:r w:rsidR="007522DD" w:rsidRPr="00760336">
        <w:rPr>
          <w:rFonts w:ascii="Times New Roman" w:hAnsi="Times New Roman" w:cs="Times New Roman"/>
        </w:rPr>
        <w:t xml:space="preserve">ο οποίο οι γονείς των μαθητών που επιθυμούν να παρακολουθήσουν μαθήματα στην Ενισχυτική Διδασκαλία κατά το σχολικό έτος 2018-2019 να προσκομίσουν στο σχολείο </w:t>
      </w:r>
      <w:r w:rsidR="007522DD" w:rsidRPr="007C1A28">
        <w:rPr>
          <w:rFonts w:ascii="Times New Roman" w:hAnsi="Times New Roman" w:cs="Times New Roman"/>
          <w:b/>
        </w:rPr>
        <w:t xml:space="preserve">συμπληρωμένες τις υπεύθυνες δηλώσεις 31-10-2018. </w:t>
      </w:r>
    </w:p>
    <w:p w:rsidR="007522DD" w:rsidRPr="00760336" w:rsidRDefault="007522DD" w:rsidP="00760336">
      <w:pPr>
        <w:pStyle w:val="a3"/>
        <w:numPr>
          <w:ilvl w:val="0"/>
          <w:numId w:val="1"/>
        </w:numPr>
        <w:jc w:val="both"/>
        <w:rPr>
          <w:rFonts w:ascii="Times New Roman" w:hAnsi="Times New Roman" w:cs="Times New Roman"/>
        </w:rPr>
      </w:pPr>
      <w:r w:rsidRPr="00760336">
        <w:rPr>
          <w:rFonts w:ascii="Times New Roman" w:hAnsi="Times New Roman" w:cs="Times New Roman"/>
          <w:color w:val="333333"/>
          <w:shd w:val="clear" w:color="auto" w:fill="FFFFFF"/>
        </w:rPr>
        <w:t>Με τον όρο «Ενισχυτική Διδασκαλία» (Ε.Δ.) Γυμνασίου νοείται η παρακολούθηση από τον/τη μαθητή/</w:t>
      </w:r>
      <w:proofErr w:type="spellStart"/>
      <w:r w:rsidRPr="00760336">
        <w:rPr>
          <w:rFonts w:ascii="Times New Roman" w:hAnsi="Times New Roman" w:cs="Times New Roman"/>
          <w:color w:val="333333"/>
          <w:shd w:val="clear" w:color="auto" w:fill="FFFFFF"/>
        </w:rPr>
        <w:t>τρια</w:t>
      </w:r>
      <w:proofErr w:type="spellEnd"/>
      <w:r w:rsidRPr="00760336">
        <w:rPr>
          <w:rFonts w:ascii="Times New Roman" w:hAnsi="Times New Roman" w:cs="Times New Roman"/>
          <w:color w:val="333333"/>
          <w:shd w:val="clear" w:color="auto" w:fill="FFFFFF"/>
        </w:rPr>
        <w:t xml:space="preserve"> του Γυμνασίου υποστηρικτικού προγράμματος διδασκαλίας στα μαθήματα:</w:t>
      </w:r>
    </w:p>
    <w:p w:rsidR="00000000" w:rsidRPr="00760336" w:rsidRDefault="00141DFF" w:rsidP="00141DFF">
      <w:pPr>
        <w:jc w:val="both"/>
        <w:rPr>
          <w:rFonts w:ascii="Times New Roman" w:hAnsi="Times New Roman" w:cs="Times New Roman"/>
          <w:b/>
        </w:rPr>
      </w:pPr>
      <w:r w:rsidRPr="00760336">
        <w:rPr>
          <w:rFonts w:ascii="Times New Roman" w:hAnsi="Times New Roman" w:cs="Times New Roman"/>
          <w:b/>
        </w:rPr>
        <w:t>Νεοελληνική Γλώσσα και Γραμματεία, Αρχαία Ελληνική Γλώσσα και Γραμματεία, Μαθηματικά, Φυσική, Χημεία και Αγγλικά.</w:t>
      </w:r>
    </w:p>
    <w:p w:rsidR="00760336" w:rsidRPr="00760336" w:rsidRDefault="007522DD" w:rsidP="00760336">
      <w:pPr>
        <w:pStyle w:val="a3"/>
        <w:numPr>
          <w:ilvl w:val="0"/>
          <w:numId w:val="2"/>
        </w:numPr>
        <w:jc w:val="both"/>
        <w:rPr>
          <w:rFonts w:ascii="Times New Roman" w:hAnsi="Times New Roman" w:cs="Times New Roman"/>
        </w:rPr>
      </w:pPr>
      <w:r w:rsidRPr="00760336">
        <w:rPr>
          <w:rFonts w:ascii="Times New Roman" w:hAnsi="Times New Roman" w:cs="Times New Roman"/>
        </w:rPr>
        <w:t>Στην Ενισχυτική Διδασκαλία συμμετέχουν προαιρετικά μαθητές/</w:t>
      </w:r>
      <w:proofErr w:type="spellStart"/>
      <w:r w:rsidRPr="00760336">
        <w:rPr>
          <w:rFonts w:ascii="Times New Roman" w:hAnsi="Times New Roman" w:cs="Times New Roman"/>
        </w:rPr>
        <w:t>τριες</w:t>
      </w:r>
      <w:proofErr w:type="spellEnd"/>
      <w:r w:rsidRPr="00760336">
        <w:rPr>
          <w:rFonts w:ascii="Times New Roman" w:hAnsi="Times New Roman" w:cs="Times New Roman"/>
        </w:rPr>
        <w:t xml:space="preserve"> όλων των τάξεων του Γυμνασίου που υστερούν στους ανωτέρω τομείς γνώσης με συνέπεια την αδυναμία αποδοτικής συμμετοχής τους στη διαδικασία της μάθησης ή μαθητές/</w:t>
      </w:r>
      <w:proofErr w:type="spellStart"/>
      <w:r w:rsidRPr="00760336">
        <w:rPr>
          <w:rFonts w:ascii="Times New Roman" w:hAnsi="Times New Roman" w:cs="Times New Roman"/>
        </w:rPr>
        <w:t>τριες</w:t>
      </w:r>
      <w:proofErr w:type="spellEnd"/>
      <w:r w:rsidRPr="00760336">
        <w:rPr>
          <w:rFonts w:ascii="Times New Roman" w:hAnsi="Times New Roman" w:cs="Times New Roman"/>
        </w:rPr>
        <w:t xml:space="preserve"> που επιθυμούν να βελτιώσουν την απόδοσή τους στα ανωτέρω μαθήματα. </w:t>
      </w:r>
    </w:p>
    <w:p w:rsidR="00760336" w:rsidRPr="00760336" w:rsidRDefault="007522DD" w:rsidP="00760336">
      <w:pPr>
        <w:pStyle w:val="a3"/>
        <w:numPr>
          <w:ilvl w:val="0"/>
          <w:numId w:val="2"/>
        </w:numPr>
        <w:jc w:val="both"/>
        <w:rPr>
          <w:rFonts w:ascii="Times New Roman" w:hAnsi="Times New Roman" w:cs="Times New Roman"/>
        </w:rPr>
      </w:pPr>
      <w:r w:rsidRPr="00760336">
        <w:rPr>
          <w:rFonts w:ascii="Times New Roman" w:hAnsi="Times New Roman" w:cs="Times New Roman"/>
        </w:rPr>
        <w:t xml:space="preserve">Η Ενισχυτική Διδασκαλία αρχίζει να λειτουργεί όπως ορίζεται από την σχετική εγκύκλιο έναρξης που εκδίδεται από τη Διεύθυνση Σπουδών, Προγραμμάτων και Οργάνωσης Δευτεροβάθμιας Εκπαίδευσης κάθε σχολικό έτος και λήγει με τη λήξη των μαθημάτων και πριν από την έναρξη των εξετάσεων. Η διάρκεια της διδακτικής ώρας ορίζεται σε σαράντα πέντε (45) λεπτά και η διάρκεια του διαλείμματος σε πέντε (05) λεπτά. Η διδασκαλία των μαθημάτων δεν διεξάγεται στις διακοπές και στις αργίες σύμφωνα με το άρθρο 2 της </w:t>
      </w:r>
      <w:proofErr w:type="spellStart"/>
      <w:r w:rsidRPr="00760336">
        <w:rPr>
          <w:rFonts w:ascii="Times New Roman" w:hAnsi="Times New Roman" w:cs="Times New Roman"/>
        </w:rPr>
        <w:t>αριθμ</w:t>
      </w:r>
      <w:proofErr w:type="spellEnd"/>
      <w:r w:rsidRPr="00760336">
        <w:rPr>
          <w:rFonts w:ascii="Times New Roman" w:hAnsi="Times New Roman" w:cs="Times New Roman"/>
        </w:rPr>
        <w:t xml:space="preserve">. 10645/ΓΔ4/ 22-01-2018 (Β΄ 120). Τις ημέρες που πραγματοποιούνται εορταστικές εκδηλώσεις, τα μαθήματα της Ενισχυτικής Διδασκαλίας διεξάγονται κανονικά. </w:t>
      </w:r>
    </w:p>
    <w:p w:rsidR="00760336" w:rsidRPr="00760336" w:rsidRDefault="007522DD" w:rsidP="00760336">
      <w:pPr>
        <w:pStyle w:val="a3"/>
        <w:numPr>
          <w:ilvl w:val="0"/>
          <w:numId w:val="2"/>
        </w:numPr>
        <w:jc w:val="both"/>
        <w:rPr>
          <w:rFonts w:ascii="Times New Roman" w:hAnsi="Times New Roman" w:cs="Times New Roman"/>
        </w:rPr>
      </w:pPr>
      <w:r w:rsidRPr="00760336">
        <w:rPr>
          <w:rFonts w:ascii="Times New Roman" w:hAnsi="Times New Roman" w:cs="Times New Roman"/>
        </w:rPr>
        <w:t xml:space="preserve">Το ωρολόγιο πρόγραμμα της Ενισχυτικής Διδασκαλίας καθορίζεται ως εξής: </w:t>
      </w:r>
    </w:p>
    <w:p w:rsidR="00760336" w:rsidRPr="00760336" w:rsidRDefault="007522DD" w:rsidP="00141DFF">
      <w:pPr>
        <w:jc w:val="both"/>
        <w:rPr>
          <w:rFonts w:ascii="Times New Roman" w:hAnsi="Times New Roman" w:cs="Times New Roman"/>
        </w:rPr>
      </w:pPr>
      <w:r w:rsidRPr="00760336">
        <w:rPr>
          <w:rFonts w:ascii="Times New Roman" w:hAnsi="Times New Roman" w:cs="Times New Roman"/>
        </w:rPr>
        <w:t xml:space="preserve">• Για την πρώτη τάξη Γυμνασίου: τρεις (3) ώρες Νεοελληνική Γλώσσα και Γραμματεία, δύο (2) ώρες Αρχαία Ελληνική Γλώσσα και Γραμματεία, τρεις (3) ώρες Μαθηματικά, μία (1) ώρα Φυσική και δύο (2) ώρες Αγγλικά. Σύνολο έντεκα (11) ώρες. </w:t>
      </w:r>
    </w:p>
    <w:p w:rsidR="00760336" w:rsidRPr="00760336" w:rsidRDefault="007522DD" w:rsidP="00141DFF">
      <w:pPr>
        <w:jc w:val="both"/>
        <w:rPr>
          <w:rFonts w:ascii="Times New Roman" w:hAnsi="Times New Roman" w:cs="Times New Roman"/>
        </w:rPr>
      </w:pPr>
      <w:r w:rsidRPr="00760336">
        <w:rPr>
          <w:rFonts w:ascii="Times New Roman" w:hAnsi="Times New Roman" w:cs="Times New Roman"/>
        </w:rPr>
        <w:t xml:space="preserve">• Για την δεύτερη τάξη Γυμνασίου: τρεις (3) ώρες Νεοελληνική Γλώσσα και Γραμματεία, δύο (2) ώρες Αρχαία Ελληνική Γλώσσα και Γραμματεία, τρεις (3) ώρες Μαθηματικά, μία (1) ώρα Φυσική, μία (1) ώρα Χημεία και δύο (2) ώρες Αγγλικά. Σύνολο δώδεκα (12) ώρες. </w:t>
      </w:r>
    </w:p>
    <w:p w:rsidR="00760336" w:rsidRPr="00760336" w:rsidRDefault="007522DD" w:rsidP="00141DFF">
      <w:pPr>
        <w:jc w:val="both"/>
        <w:rPr>
          <w:rFonts w:ascii="Times New Roman" w:hAnsi="Times New Roman" w:cs="Times New Roman"/>
        </w:rPr>
      </w:pPr>
      <w:r w:rsidRPr="00760336">
        <w:rPr>
          <w:rFonts w:ascii="Times New Roman" w:hAnsi="Times New Roman" w:cs="Times New Roman"/>
        </w:rPr>
        <w:t xml:space="preserve">• Για την τρίτη τάξη Γυμνασίου: τρεις (3) ώρες Νεοελληνική Γλώσσα και Γραμματεία, δύο (2) ώρες Αρχαία Ελληνική Γλώσσα και Γραμματεία, τρεις (3) ώρες Μαθηματικά, μία (1) ώρα Φυσική, μία (1) ώρα Χημεία και δύο (2) ώρες Αγγλικά. Σύνολο δώδεκα (12) ώρες. </w:t>
      </w:r>
    </w:p>
    <w:p w:rsidR="007522DD" w:rsidRPr="00760336" w:rsidRDefault="007522DD" w:rsidP="00760336">
      <w:pPr>
        <w:pStyle w:val="a3"/>
        <w:numPr>
          <w:ilvl w:val="0"/>
          <w:numId w:val="3"/>
        </w:numPr>
        <w:jc w:val="both"/>
        <w:rPr>
          <w:rFonts w:ascii="Times New Roman" w:hAnsi="Times New Roman" w:cs="Times New Roman"/>
        </w:rPr>
      </w:pPr>
      <w:r w:rsidRPr="00760336">
        <w:rPr>
          <w:rFonts w:ascii="Times New Roman" w:hAnsi="Times New Roman" w:cs="Times New Roman"/>
        </w:rPr>
        <w:t xml:space="preserve">Η Ενισχυτική Διδασκαλία υλοποιείται σε Σχολικά Κέντρα Αντισταθμιστικής Εκπαίδευσης_(Σ.Κ.Α.Ε.). Τα Σχολικά Κέντρα Αντισταθμιστικής Εκπαίδευσης συγκροτούνται από ομάδες όμορων σχολικών μονάδων Γυμνασίου και ορίζονται ανά Διεύθυνση Δευτεροβάθμιας Εκπαίδευσης με απόφαση του Διευθυντή της οικείας Περιφερειακής Διεύθυνσης Πρωτοβάθμιας και Δευτεροβάθμιας Εκπαίδευσης. </w:t>
      </w:r>
      <w:r w:rsidR="00760336" w:rsidRPr="00760336">
        <w:rPr>
          <w:rFonts w:ascii="Times New Roman" w:hAnsi="Times New Roman" w:cs="Times New Roman"/>
        </w:rPr>
        <w:t xml:space="preserve">Κριτήριο για την επιλογή-συμμετοχή των μαθητών/ τριών στα τμήματα μαθημάτων Ενισχυτικής Διδασκαλίας, μετά από σχετική ενημέρωση και αίτηση των γονέων και κηδεμόνων, αποτελεί η επίδοση του/της μαθητή/ </w:t>
      </w:r>
      <w:proofErr w:type="spellStart"/>
      <w:r w:rsidR="00760336" w:rsidRPr="00760336">
        <w:rPr>
          <w:rFonts w:ascii="Times New Roman" w:hAnsi="Times New Roman" w:cs="Times New Roman"/>
        </w:rPr>
        <w:t>τριας</w:t>
      </w:r>
      <w:proofErr w:type="spellEnd"/>
      <w:r w:rsidR="00760336" w:rsidRPr="00760336">
        <w:rPr>
          <w:rFonts w:ascii="Times New Roman" w:hAnsi="Times New Roman" w:cs="Times New Roman"/>
        </w:rPr>
        <w:t xml:space="preserve"> στο αντίστοιχο μάθημα. Ο σύλλογος διδασκόντων του σχολείου στο οποίο φοιτά ο/η μαθητής/</w:t>
      </w:r>
      <w:proofErr w:type="spellStart"/>
      <w:r w:rsidR="00760336" w:rsidRPr="00760336">
        <w:rPr>
          <w:rFonts w:ascii="Times New Roman" w:hAnsi="Times New Roman" w:cs="Times New Roman"/>
        </w:rPr>
        <w:t>τρια</w:t>
      </w:r>
      <w:proofErr w:type="spellEnd"/>
      <w:r w:rsidR="00760336" w:rsidRPr="00760336">
        <w:rPr>
          <w:rFonts w:ascii="Times New Roman" w:hAnsi="Times New Roman" w:cs="Times New Roman"/>
        </w:rPr>
        <w:t>, για τον/την οποίο/α έχει υποβληθεί αίτηση συμμετοχής στο πρόγραμμα, με απόφασή του προτείνει τους/τις μαθητές/</w:t>
      </w:r>
      <w:proofErr w:type="spellStart"/>
      <w:r w:rsidR="00760336" w:rsidRPr="00760336">
        <w:rPr>
          <w:rFonts w:ascii="Times New Roman" w:hAnsi="Times New Roman" w:cs="Times New Roman"/>
        </w:rPr>
        <w:t>τριες</w:t>
      </w:r>
      <w:proofErr w:type="spellEnd"/>
      <w:r w:rsidR="00760336" w:rsidRPr="00760336">
        <w:rPr>
          <w:rFonts w:ascii="Times New Roman" w:hAnsi="Times New Roman" w:cs="Times New Roman"/>
        </w:rPr>
        <w:t xml:space="preserve"> που έχουν ανάγκη ενισχυτικής διδασκαλίας</w:t>
      </w:r>
    </w:p>
    <w:sectPr w:rsidR="007522DD" w:rsidRPr="00760336" w:rsidSect="00760336">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D9B"/>
    <w:multiLevelType w:val="hybridMultilevel"/>
    <w:tmpl w:val="EC4A81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3FD6058"/>
    <w:multiLevelType w:val="hybridMultilevel"/>
    <w:tmpl w:val="512688D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331D09"/>
    <w:multiLevelType w:val="hybridMultilevel"/>
    <w:tmpl w:val="1B561F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1DFF"/>
    <w:rsid w:val="00141DFF"/>
    <w:rsid w:val="007522DD"/>
    <w:rsid w:val="00760336"/>
    <w:rsid w:val="007C1A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524</Words>
  <Characters>2834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2018-10-29T10:09:00Z</cp:lastPrinted>
  <dcterms:created xsi:type="dcterms:W3CDTF">2018-10-29T09:42:00Z</dcterms:created>
  <dcterms:modified xsi:type="dcterms:W3CDTF">2018-10-29T10:12:00Z</dcterms:modified>
</cp:coreProperties>
</file>