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Οι προσπάθειες για την απελευθέρωση αλύτρωτων εδαφών</w:t>
      </w:r>
    </w:p>
    <w:p w:rsidR="00000000" w:rsidDel="00000000" w:rsidP="00000000" w:rsidRDefault="00000000" w:rsidRPr="00000000" w14:paraId="00000002">
      <w:pPr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/>
      </w:pPr>
      <w:r w:rsidDel="00000000" w:rsidR="00000000" w:rsidRPr="00000000">
        <w:rPr>
          <w:rtl w:val="0"/>
        </w:rPr>
        <w:t xml:space="preserve">Με βάση τα κείμενα παρουσιάστε τις προσπάθειες του Μακρυγιάννη για την απελευθέρωση εδαφών εκτός των στενών ορίων του τότε Ελληνικού κράτους,απαντώντας στα ακόλουθα ερωτήματα:</w:t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Τι συνέβει;</w:t>
      </w:r>
    </w:p>
    <w:p w:rsidR="00000000" w:rsidDel="00000000" w:rsidP="00000000" w:rsidRDefault="00000000" w:rsidRPr="00000000" w14:paraId="00000007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Ποιος αφηγείται;</w:t>
      </w:r>
    </w:p>
    <w:p w:rsidR="00000000" w:rsidDel="00000000" w:rsidP="00000000" w:rsidRDefault="00000000" w:rsidRPr="00000000" w14:paraId="0000000D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Ποιος είναι ο πρωταγωνιστής του γεγονότος;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Πότε συνέβει;</w:t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Πού συνέβει;</w:t>
      </w:r>
    </w:p>
    <w:p w:rsidR="00000000" w:rsidDel="00000000" w:rsidP="00000000" w:rsidRDefault="00000000" w:rsidRPr="00000000" w14:paraId="00000019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Γιατί συνέβει;</w:t>
      </w:r>
    </w:p>
    <w:p w:rsidR="00000000" w:rsidDel="00000000" w:rsidP="00000000" w:rsidRDefault="00000000" w:rsidRPr="00000000" w14:paraId="0000001E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Ποιες ήταν οι συνέπειες;</w:t>
      </w:r>
    </w:p>
    <w:p w:rsidR="00000000" w:rsidDel="00000000" w:rsidP="00000000" w:rsidRDefault="00000000" w:rsidRPr="00000000" w14:paraId="00000027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Τι εντύπωση σας προκαλεί;</w:t>
      </w:r>
    </w:p>
    <w:p w:rsidR="00000000" w:rsidDel="00000000" w:rsidP="00000000" w:rsidRDefault="00000000" w:rsidRPr="00000000" w14:paraId="0000002F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120" w:before="120" w:line="276" w:lineRule="auto"/>
        <w:ind w:left="567" w:right="567" w:firstLine="0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bookmarkStart w:colFirst="0" w:colLast="0" w:name="_z337ya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120" w:before="120" w:line="276" w:lineRule="auto"/>
        <w:ind w:left="567" w:right="567" w:firstLine="0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bookmarkStart w:colFirst="0" w:colLast="0" w:name="_1qgdvkn8hy1p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120" w:before="120" w:line="276" w:lineRule="auto"/>
        <w:ind w:left="567" w:right="567" w:firstLine="0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bookmarkStart w:colFirst="0" w:colLast="0" w:name="_qwa52do86idm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120" w:before="120" w:line="276" w:lineRule="auto"/>
        <w:ind w:left="567" w:right="567" w:firstLine="0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bookmarkStart w:colFirst="0" w:colLast="0" w:name="_qrrtf1665qjm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120" w:before="120" w:line="276" w:lineRule="auto"/>
        <w:ind w:left="567" w:right="567" w:firstLine="0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bookmarkStart w:colFirst="0" w:colLast="0" w:name="_kgq2uhd5yfgq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120" w:before="120" w:line="276" w:lineRule="auto"/>
        <w:ind w:left="567" w:right="567" w:firstLine="0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bookmarkStart w:colFirst="0" w:colLast="0" w:name="_1ibiupsg86ym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120" w:before="120" w:line="276" w:lineRule="auto"/>
        <w:ind w:left="567" w:right="567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8rx0wig7o38" w:id="6"/>
      <w:bookmarkEnd w:id="6"/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Ἔρχονταν ἄνθρωποι ἐδῶ, τούς ἔπαιρνα στό σπίτι μου, μιλούσαμεν τήν δυστυχίαν τῆς πατρίδος καί τούς ἑτοίμαζα διά τά ἔξω. Καί κατηχοῦσα ὅλο τό κράτος ὅποτε εἶναι καιρός νά κινηθοῦμεν.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(Απομνημονεύματα, 1907: Β΄, 351-352) </w:t>
      </w:r>
    </w:p>
    <w:p w:rsidR="00000000" w:rsidDel="00000000" w:rsidP="00000000" w:rsidRDefault="00000000" w:rsidRPr="00000000" w14:paraId="00000039">
      <w:pPr>
        <w:spacing w:after="120" w:before="120" w:line="276" w:lineRule="auto"/>
        <w:ind w:left="0" w:right="567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xj8fgygortwr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120" w:before="120" w:line="276" w:lineRule="auto"/>
        <w:ind w:left="567" w:right="567" w:firstLine="567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p4bql0dsit0" w:id="8"/>
      <w:bookmarkEnd w:id="8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624513" cy="92202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4513" cy="922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