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E404A" w14:textId="77777777" w:rsidR="0057442E" w:rsidRDefault="0057442E" w:rsidP="0057442E">
      <w:pPr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ΥΛΗ ΕΞΕΤΑΣΕΩΝ ΧΗΜΕΙΑΣ Α' ΛΥΚΕΙΟΥ</w:t>
      </w:r>
      <w:r>
        <w:rPr>
          <w:rFonts w:ascii="Arial" w:hAnsi="Arial"/>
          <w:b/>
          <w:bCs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sz w:val="26"/>
          <w:szCs w:val="26"/>
        </w:rPr>
        <w:t>ΚΕΦΑΛΑΙΟ 1</w:t>
      </w:r>
      <w:r>
        <w:rPr>
          <w:rFonts w:ascii="Arial" w:hAnsi="Arial"/>
          <w:sz w:val="26"/>
          <w:szCs w:val="26"/>
        </w:rPr>
        <w:t xml:space="preserve"> </w:t>
      </w:r>
    </w:p>
    <w:p w14:paraId="52A54B2C" w14:textId="77777777" w:rsidR="0057442E" w:rsidRDefault="0057442E" w:rsidP="0057442E">
      <w:pPr>
        <w:rPr>
          <w:rFonts w:ascii="Arial" w:hAnsi="Arial"/>
          <w:sz w:val="26"/>
          <w:szCs w:val="26"/>
        </w:rPr>
      </w:pPr>
      <w:r w:rsidRPr="00323545">
        <w:rPr>
          <w:rFonts w:ascii="Arial" w:hAnsi="Arial"/>
          <w:b/>
          <w:sz w:val="26"/>
          <w:szCs w:val="26"/>
        </w:rPr>
        <w:t>1.3</w:t>
      </w:r>
      <w:r w:rsidR="0092625B">
        <w:rPr>
          <w:rFonts w:ascii="Arial" w:hAnsi="Arial"/>
          <w:sz w:val="26"/>
          <w:szCs w:val="26"/>
        </w:rPr>
        <w:t xml:space="preserve"> Η υπ</w:t>
      </w:r>
      <w:proofErr w:type="spellStart"/>
      <w:r w:rsidR="0092625B">
        <w:rPr>
          <w:rFonts w:ascii="Arial" w:hAnsi="Arial"/>
          <w:sz w:val="26"/>
          <w:szCs w:val="26"/>
        </w:rPr>
        <w:t>οενότητ</w:t>
      </w:r>
      <w:proofErr w:type="spellEnd"/>
      <w:r w:rsidR="0092625B">
        <w:rPr>
          <w:rFonts w:ascii="Arial" w:hAnsi="Arial"/>
          <w:sz w:val="26"/>
          <w:szCs w:val="26"/>
        </w:rPr>
        <w:t xml:space="preserve">α </w:t>
      </w:r>
      <w:proofErr w:type="spellStart"/>
      <w:r w:rsidR="0092625B">
        <w:rPr>
          <w:rFonts w:ascii="Arial" w:hAnsi="Arial"/>
          <w:sz w:val="26"/>
          <w:szCs w:val="26"/>
        </w:rPr>
        <w:t>Ατομικ</w:t>
      </w:r>
      <w:bookmarkStart w:id="0" w:name="_GoBack"/>
      <w:bookmarkEnd w:id="0"/>
      <w:r>
        <w:rPr>
          <w:rFonts w:ascii="Arial" w:hAnsi="Arial"/>
          <w:sz w:val="26"/>
          <w:szCs w:val="26"/>
        </w:rPr>
        <w:t>ός</w:t>
      </w:r>
      <w:proofErr w:type="spellEnd"/>
      <w:r>
        <w:rPr>
          <w:rFonts w:ascii="Arial" w:hAnsi="Arial"/>
          <w:sz w:val="26"/>
          <w:szCs w:val="26"/>
        </w:rPr>
        <w:t xml:space="preserve"> α</w:t>
      </w:r>
      <w:proofErr w:type="spellStart"/>
      <w:r>
        <w:rPr>
          <w:rFonts w:ascii="Arial" w:hAnsi="Arial"/>
          <w:sz w:val="26"/>
          <w:szCs w:val="26"/>
        </w:rPr>
        <w:t>ριθμός</w:t>
      </w:r>
      <w:proofErr w:type="spellEnd"/>
      <w:r>
        <w:rPr>
          <w:rFonts w:ascii="Arial" w:hAnsi="Arial"/>
          <w:sz w:val="26"/>
          <w:szCs w:val="26"/>
        </w:rPr>
        <w:t>-Μα</w:t>
      </w:r>
      <w:proofErr w:type="spellStart"/>
      <w:r>
        <w:rPr>
          <w:rFonts w:ascii="Arial" w:hAnsi="Arial"/>
          <w:sz w:val="26"/>
          <w:szCs w:val="26"/>
        </w:rPr>
        <w:t>ζικός</w:t>
      </w:r>
      <w:proofErr w:type="spellEnd"/>
      <w:r>
        <w:rPr>
          <w:rFonts w:ascii="Arial" w:hAnsi="Arial"/>
          <w:sz w:val="26"/>
          <w:szCs w:val="26"/>
        </w:rPr>
        <w:t xml:space="preserve"> α</w:t>
      </w:r>
      <w:proofErr w:type="spellStart"/>
      <w:r>
        <w:rPr>
          <w:rFonts w:ascii="Arial" w:hAnsi="Arial"/>
          <w:sz w:val="26"/>
          <w:szCs w:val="26"/>
        </w:rPr>
        <w:t>ριθμός-ισότο</w:t>
      </w:r>
      <w:proofErr w:type="spellEnd"/>
      <w:r>
        <w:rPr>
          <w:rFonts w:ascii="Arial" w:hAnsi="Arial"/>
          <w:sz w:val="26"/>
          <w:szCs w:val="26"/>
        </w:rPr>
        <w:t>πα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sz w:val="26"/>
          <w:szCs w:val="26"/>
        </w:rPr>
        <w:t>ΚΕΦΑΛΑΙΟ 2</w:t>
      </w:r>
      <w:r>
        <w:rPr>
          <w:rFonts w:ascii="Arial" w:hAnsi="Arial"/>
          <w:sz w:val="26"/>
          <w:szCs w:val="26"/>
        </w:rPr>
        <w:br/>
      </w:r>
      <w:r w:rsidRPr="00323545">
        <w:rPr>
          <w:rFonts w:ascii="Arial" w:hAnsi="Arial"/>
          <w:b/>
          <w:sz w:val="26"/>
          <w:szCs w:val="26"/>
        </w:rPr>
        <w:t>2.1</w:t>
      </w:r>
      <w:r>
        <w:rPr>
          <w:rFonts w:ascii="Arial" w:hAnsi="Arial"/>
          <w:sz w:val="26"/>
          <w:szCs w:val="26"/>
        </w:rPr>
        <w:t>(</w:t>
      </w:r>
      <w:proofErr w:type="spellStart"/>
      <w:r>
        <w:rPr>
          <w:rFonts w:ascii="Arial" w:hAnsi="Arial"/>
          <w:sz w:val="26"/>
          <w:szCs w:val="26"/>
        </w:rPr>
        <w:t>εκτός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σελ</w:t>
      </w:r>
      <w:proofErr w:type="spellEnd"/>
      <w:r>
        <w:rPr>
          <w:rFonts w:ascii="Arial" w:hAnsi="Arial"/>
          <w:sz w:val="26"/>
          <w:szCs w:val="26"/>
        </w:rPr>
        <w:t xml:space="preserve"> 46)</w:t>
      </w:r>
      <w:r>
        <w:rPr>
          <w:rFonts w:ascii="Arial" w:hAnsi="Arial"/>
          <w:sz w:val="26"/>
          <w:szCs w:val="26"/>
        </w:rPr>
        <w:br/>
      </w:r>
      <w:r w:rsidRPr="00323545">
        <w:rPr>
          <w:rFonts w:ascii="Arial" w:hAnsi="Arial"/>
          <w:b/>
          <w:sz w:val="26"/>
          <w:szCs w:val="26"/>
        </w:rPr>
        <w:t>2.2</w:t>
      </w:r>
      <w:r>
        <w:rPr>
          <w:rFonts w:ascii="Arial" w:hAnsi="Arial"/>
          <w:sz w:val="26"/>
          <w:szCs w:val="26"/>
        </w:rPr>
        <w:t>(</w:t>
      </w:r>
      <w:proofErr w:type="spellStart"/>
      <w:r>
        <w:rPr>
          <w:rFonts w:ascii="Arial" w:hAnsi="Arial"/>
          <w:sz w:val="26"/>
          <w:szCs w:val="26"/>
        </w:rPr>
        <w:t>εκτός</w:t>
      </w:r>
      <w:proofErr w:type="spellEnd"/>
      <w:r>
        <w:rPr>
          <w:rFonts w:ascii="Arial" w:hAnsi="Arial"/>
          <w:sz w:val="26"/>
          <w:szCs w:val="26"/>
        </w:rPr>
        <w:t xml:space="preserve"> σελ.47 </w:t>
      </w:r>
      <w:proofErr w:type="gramStart"/>
      <w:r>
        <w:rPr>
          <w:rFonts w:ascii="Arial" w:hAnsi="Arial"/>
          <w:sz w:val="26"/>
          <w:szCs w:val="26"/>
        </w:rPr>
        <w:t xml:space="preserve">και  </w:t>
      </w:r>
      <w:proofErr w:type="spellStart"/>
      <w:r>
        <w:rPr>
          <w:rFonts w:ascii="Arial" w:hAnsi="Arial"/>
          <w:sz w:val="26"/>
          <w:szCs w:val="26"/>
        </w:rPr>
        <w:t>της</w:t>
      </w:r>
      <w:proofErr w:type="spellEnd"/>
      <w:proofErr w:type="gram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χρησιμότητ</w:t>
      </w:r>
      <w:proofErr w:type="spellEnd"/>
      <w:r>
        <w:rPr>
          <w:rFonts w:ascii="Arial" w:hAnsi="Arial"/>
          <w:sz w:val="26"/>
          <w:szCs w:val="26"/>
        </w:rPr>
        <w:t xml:space="preserve">ας </w:t>
      </w:r>
      <w:proofErr w:type="spellStart"/>
      <w:r>
        <w:rPr>
          <w:rFonts w:ascii="Arial" w:hAnsi="Arial"/>
          <w:sz w:val="26"/>
          <w:szCs w:val="26"/>
        </w:rPr>
        <w:t>του</w:t>
      </w:r>
      <w:proofErr w:type="spellEnd"/>
      <w:r>
        <w:rPr>
          <w:rFonts w:ascii="Arial" w:hAnsi="Arial"/>
          <w:sz w:val="26"/>
          <w:szCs w:val="26"/>
        </w:rPr>
        <w:t xml:space="preserve"> π</w:t>
      </w:r>
      <w:proofErr w:type="spellStart"/>
      <w:r>
        <w:rPr>
          <w:rFonts w:ascii="Arial" w:hAnsi="Arial"/>
          <w:sz w:val="26"/>
          <w:szCs w:val="26"/>
        </w:rPr>
        <w:t>εριοδικού</w:t>
      </w:r>
      <w:proofErr w:type="spellEnd"/>
      <w:r>
        <w:rPr>
          <w:rFonts w:ascii="Arial" w:hAnsi="Arial"/>
          <w:sz w:val="26"/>
          <w:szCs w:val="26"/>
        </w:rPr>
        <w:t xml:space="preserve"> π</w:t>
      </w:r>
      <w:proofErr w:type="spellStart"/>
      <w:r>
        <w:rPr>
          <w:rFonts w:ascii="Arial" w:hAnsi="Arial"/>
          <w:sz w:val="26"/>
          <w:szCs w:val="26"/>
        </w:rPr>
        <w:t>ίν</w:t>
      </w:r>
      <w:proofErr w:type="spellEnd"/>
      <w:r>
        <w:rPr>
          <w:rFonts w:ascii="Arial" w:hAnsi="Arial"/>
          <w:sz w:val="26"/>
          <w:szCs w:val="26"/>
        </w:rPr>
        <w:t>ακα σελ.50)</w:t>
      </w:r>
    </w:p>
    <w:p w14:paraId="2A41AD3A" w14:textId="77777777" w:rsidR="0057442E" w:rsidRDefault="0057442E" w:rsidP="0057442E">
      <w:pPr>
        <w:rPr>
          <w:rFonts w:ascii="Arial" w:hAnsi="Arial"/>
          <w:sz w:val="26"/>
          <w:szCs w:val="26"/>
        </w:rPr>
      </w:pPr>
      <w:r w:rsidRPr="00323545">
        <w:rPr>
          <w:rFonts w:ascii="Arial" w:hAnsi="Arial"/>
          <w:b/>
          <w:sz w:val="26"/>
          <w:szCs w:val="26"/>
        </w:rPr>
        <w:t xml:space="preserve">2.3 </w:t>
      </w:r>
      <w:r>
        <w:rPr>
          <w:rFonts w:ascii="Arial" w:hAnsi="Arial"/>
          <w:b/>
          <w:sz w:val="26"/>
          <w:szCs w:val="26"/>
        </w:rPr>
        <w:t>(</w:t>
      </w:r>
      <w:r>
        <w:rPr>
          <w:rFonts w:ascii="Arial" w:hAnsi="Arial"/>
          <w:sz w:val="26"/>
          <w:szCs w:val="26"/>
          <w:lang w:val="el-GR"/>
        </w:rPr>
        <w:t>εκτός χαρακτηριστικά ιοντικών ή ετεροπολικών ενώσεων σελ. 58</w:t>
      </w:r>
      <w:r>
        <w:rPr>
          <w:rFonts w:ascii="Arial" w:hAnsi="Arial"/>
          <w:sz w:val="26"/>
          <w:szCs w:val="26"/>
          <w:lang w:val="el-GR"/>
        </w:rPr>
        <w:br/>
        <w:t xml:space="preserve">       και χαρακτηριστικά ομοιοπολικών ή μοριακών ενώσεων σελ. 61)</w:t>
      </w:r>
      <w:r>
        <w:rPr>
          <w:rFonts w:ascii="Arial" w:hAnsi="Arial"/>
          <w:sz w:val="26"/>
          <w:szCs w:val="26"/>
        </w:rPr>
        <w:br/>
      </w:r>
      <w:r w:rsidRPr="00323545">
        <w:rPr>
          <w:rFonts w:ascii="Arial" w:hAnsi="Arial"/>
          <w:b/>
          <w:sz w:val="26"/>
          <w:szCs w:val="26"/>
        </w:rPr>
        <w:t>2.4</w:t>
      </w:r>
      <w:r>
        <w:rPr>
          <w:rFonts w:ascii="Arial" w:hAnsi="Arial"/>
          <w:sz w:val="26"/>
          <w:szCs w:val="26"/>
        </w:rPr>
        <w:t xml:space="preserve"> (από </w:t>
      </w:r>
      <w:proofErr w:type="spellStart"/>
      <w:r>
        <w:rPr>
          <w:rFonts w:ascii="Arial" w:hAnsi="Arial"/>
          <w:sz w:val="26"/>
          <w:szCs w:val="26"/>
        </w:rPr>
        <w:t>τους</w:t>
      </w:r>
      <w:proofErr w:type="spellEnd"/>
      <w:r>
        <w:rPr>
          <w:rFonts w:ascii="Arial" w:hAnsi="Arial"/>
          <w:sz w:val="26"/>
          <w:szCs w:val="26"/>
        </w:rPr>
        <w:t xml:space="preserve"> π</w:t>
      </w:r>
      <w:proofErr w:type="spellStart"/>
      <w:r>
        <w:rPr>
          <w:rFonts w:ascii="Arial" w:hAnsi="Arial"/>
          <w:sz w:val="26"/>
          <w:szCs w:val="26"/>
        </w:rPr>
        <w:t>ίν</w:t>
      </w:r>
      <w:proofErr w:type="spellEnd"/>
      <w:r>
        <w:rPr>
          <w:rFonts w:ascii="Arial" w:hAnsi="Arial"/>
          <w:sz w:val="26"/>
          <w:szCs w:val="26"/>
        </w:rPr>
        <w:t>α</w:t>
      </w:r>
      <w:proofErr w:type="spellStart"/>
      <w:r>
        <w:rPr>
          <w:rFonts w:ascii="Arial" w:hAnsi="Arial"/>
          <w:sz w:val="26"/>
          <w:szCs w:val="26"/>
        </w:rPr>
        <w:t>κες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ό</w:t>
      </w:r>
      <w:proofErr w:type="gramStart"/>
      <w:r>
        <w:rPr>
          <w:rFonts w:ascii="Arial" w:hAnsi="Arial"/>
          <w:sz w:val="26"/>
          <w:szCs w:val="26"/>
        </w:rPr>
        <w:t>,τι</w:t>
      </w:r>
      <w:proofErr w:type="spellEnd"/>
      <w:proofErr w:type="gram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διδάχθηκε</w:t>
      </w:r>
      <w:proofErr w:type="spellEnd"/>
      <w:r>
        <w:rPr>
          <w:rFonts w:ascii="Arial" w:hAnsi="Arial"/>
          <w:sz w:val="26"/>
          <w:szCs w:val="26"/>
        </w:rPr>
        <w:t>)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sz w:val="26"/>
          <w:szCs w:val="26"/>
        </w:rPr>
        <w:t>ΚΕΦΑΛΑΙΟ 3</w:t>
      </w:r>
      <w:r>
        <w:rPr>
          <w:rFonts w:ascii="Arial" w:hAnsi="Arial"/>
          <w:sz w:val="26"/>
          <w:szCs w:val="26"/>
        </w:rPr>
        <w:br/>
      </w:r>
      <w:r w:rsidRPr="00323545">
        <w:rPr>
          <w:rFonts w:ascii="Arial" w:hAnsi="Arial"/>
          <w:b/>
          <w:sz w:val="26"/>
          <w:szCs w:val="26"/>
        </w:rPr>
        <w:t>3.5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σελ</w:t>
      </w:r>
      <w:proofErr w:type="spellEnd"/>
      <w:r>
        <w:rPr>
          <w:rFonts w:ascii="Arial" w:hAnsi="Arial"/>
          <w:sz w:val="26"/>
          <w:szCs w:val="26"/>
        </w:rPr>
        <w:t>. 95,96 και 100, 101, 102, 103, 104, 105</w:t>
      </w:r>
    </w:p>
    <w:p w14:paraId="349F6688" w14:textId="77777777" w:rsidR="0057442E" w:rsidRDefault="0057442E" w:rsidP="0057442E">
      <w:pPr>
        <w:rPr>
          <w:rFonts w:ascii="Arial" w:hAnsi="Arial"/>
          <w:sz w:val="26"/>
          <w:szCs w:val="26"/>
        </w:rPr>
      </w:pPr>
      <w:proofErr w:type="spellStart"/>
      <w:proofErr w:type="gramStart"/>
      <w:r w:rsidRPr="00650DA8">
        <w:rPr>
          <w:rFonts w:ascii="Arial" w:hAnsi="Arial"/>
          <w:i/>
          <w:sz w:val="26"/>
          <w:szCs w:val="26"/>
          <w:u w:val="single"/>
        </w:rPr>
        <w:t>Εκτός</w:t>
      </w:r>
      <w:proofErr w:type="spellEnd"/>
      <w:r w:rsidRPr="00650DA8">
        <w:rPr>
          <w:rFonts w:ascii="Arial" w:hAnsi="Arial"/>
          <w:i/>
          <w:sz w:val="26"/>
          <w:szCs w:val="26"/>
          <w:u w:val="single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  <w:u w:val="single"/>
        </w:rPr>
        <w:t>ύλης</w:t>
      </w:r>
      <w:proofErr w:type="spellEnd"/>
      <w:r w:rsidRPr="00650DA8">
        <w:rPr>
          <w:rFonts w:ascii="Arial" w:hAnsi="Arial"/>
          <w:i/>
          <w:sz w:val="26"/>
          <w:szCs w:val="26"/>
          <w:u w:val="single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  <w:u w:val="single"/>
        </w:rPr>
        <w:t>είν</w:t>
      </w:r>
      <w:proofErr w:type="spellEnd"/>
      <w:r w:rsidRPr="00650DA8">
        <w:rPr>
          <w:rFonts w:ascii="Arial" w:hAnsi="Arial"/>
          <w:i/>
          <w:sz w:val="26"/>
          <w:szCs w:val="26"/>
          <w:u w:val="single"/>
        </w:rPr>
        <w:t>αι</w:t>
      </w:r>
      <w:r w:rsidRPr="00650DA8">
        <w:rPr>
          <w:rFonts w:ascii="Arial" w:hAnsi="Arial"/>
          <w:i/>
          <w:sz w:val="26"/>
          <w:szCs w:val="26"/>
        </w:rPr>
        <w:t>: α</w:t>
      </w:r>
      <w:proofErr w:type="spellStart"/>
      <w:r w:rsidRPr="00650DA8">
        <w:rPr>
          <w:rFonts w:ascii="Arial" w:hAnsi="Arial"/>
          <w:i/>
          <w:sz w:val="26"/>
          <w:szCs w:val="26"/>
        </w:rPr>
        <w:t>ντιδράσεις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σύνθεσης</w:t>
      </w:r>
      <w:proofErr w:type="spellEnd"/>
      <w:r w:rsidRPr="00650DA8">
        <w:rPr>
          <w:rFonts w:ascii="Arial" w:hAnsi="Arial"/>
          <w:i/>
          <w:sz w:val="26"/>
          <w:szCs w:val="26"/>
        </w:rPr>
        <w:t>, α</w:t>
      </w:r>
      <w:proofErr w:type="spellStart"/>
      <w:r w:rsidRPr="00650DA8">
        <w:rPr>
          <w:rFonts w:ascii="Arial" w:hAnsi="Arial"/>
          <w:i/>
          <w:sz w:val="26"/>
          <w:szCs w:val="26"/>
        </w:rPr>
        <w:t>ντιδράσεις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απ</w:t>
      </w:r>
      <w:proofErr w:type="spellStart"/>
      <w:r w:rsidRPr="00650DA8">
        <w:rPr>
          <w:rFonts w:ascii="Arial" w:hAnsi="Arial"/>
          <w:i/>
          <w:sz w:val="26"/>
          <w:szCs w:val="26"/>
        </w:rPr>
        <w:t>οσύνθεσης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σελ.100, η π</w:t>
      </w:r>
      <w:proofErr w:type="spellStart"/>
      <w:r w:rsidRPr="00650DA8">
        <w:rPr>
          <w:rFonts w:ascii="Arial" w:hAnsi="Arial"/>
          <w:i/>
          <w:sz w:val="26"/>
          <w:szCs w:val="26"/>
        </w:rPr>
        <w:t>ερί</w:t>
      </w:r>
      <w:proofErr w:type="spellEnd"/>
      <w:r w:rsidRPr="00650DA8">
        <w:rPr>
          <w:rFonts w:ascii="Arial" w:hAnsi="Arial"/>
          <w:i/>
          <w:sz w:val="26"/>
          <w:szCs w:val="26"/>
        </w:rPr>
        <w:t>π</w:t>
      </w:r>
      <w:proofErr w:type="spellStart"/>
      <w:r w:rsidRPr="00650DA8">
        <w:rPr>
          <w:rFonts w:ascii="Arial" w:hAnsi="Arial"/>
          <w:i/>
          <w:sz w:val="26"/>
          <w:szCs w:val="26"/>
        </w:rPr>
        <w:t>τωση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μέτ</w:t>
      </w:r>
      <w:proofErr w:type="spellEnd"/>
      <w:r w:rsidRPr="00650DA8">
        <w:rPr>
          <w:rFonts w:ascii="Arial" w:hAnsi="Arial"/>
          <w:i/>
          <w:sz w:val="26"/>
          <w:szCs w:val="26"/>
        </w:rPr>
        <w:t>α</w:t>
      </w:r>
      <w:proofErr w:type="spellStart"/>
      <w:r w:rsidRPr="00650DA8">
        <w:rPr>
          <w:rFonts w:ascii="Arial" w:hAnsi="Arial"/>
          <w:i/>
          <w:sz w:val="26"/>
          <w:szCs w:val="26"/>
        </w:rPr>
        <w:t>λλο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+ </w:t>
      </w:r>
      <w:proofErr w:type="spellStart"/>
      <w:r w:rsidRPr="00650DA8">
        <w:rPr>
          <w:rFonts w:ascii="Arial" w:hAnsi="Arial"/>
          <w:i/>
          <w:sz w:val="26"/>
          <w:szCs w:val="26"/>
        </w:rPr>
        <w:t>νερό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της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σελ</w:t>
      </w:r>
      <w:proofErr w:type="spellEnd"/>
      <w:r w:rsidRPr="00650DA8">
        <w:rPr>
          <w:rFonts w:ascii="Arial" w:hAnsi="Arial"/>
          <w:i/>
          <w:sz w:val="26"/>
          <w:szCs w:val="26"/>
        </w:rPr>
        <w:t>.</w:t>
      </w:r>
      <w:proofErr w:type="gramEnd"/>
      <w:r w:rsidRPr="00650DA8">
        <w:rPr>
          <w:rFonts w:ascii="Arial" w:hAnsi="Arial"/>
          <w:i/>
          <w:sz w:val="26"/>
          <w:szCs w:val="26"/>
        </w:rPr>
        <w:t xml:space="preserve"> 101, </w:t>
      </w:r>
      <w:proofErr w:type="spellStart"/>
      <w:r w:rsidRPr="00650DA8">
        <w:rPr>
          <w:rFonts w:ascii="Arial" w:hAnsi="Arial"/>
          <w:i/>
          <w:sz w:val="26"/>
          <w:szCs w:val="26"/>
        </w:rPr>
        <w:t>εφ</w:t>
      </w:r>
      <w:proofErr w:type="spellEnd"/>
      <w:r w:rsidRPr="00650DA8">
        <w:rPr>
          <w:rFonts w:ascii="Arial" w:hAnsi="Arial"/>
          <w:i/>
          <w:sz w:val="26"/>
          <w:szCs w:val="26"/>
        </w:rPr>
        <w:t>α</w:t>
      </w:r>
      <w:proofErr w:type="spellStart"/>
      <w:r w:rsidRPr="00650DA8">
        <w:rPr>
          <w:rFonts w:ascii="Arial" w:hAnsi="Arial"/>
          <w:i/>
          <w:sz w:val="26"/>
          <w:szCs w:val="26"/>
        </w:rPr>
        <w:t>ρμογές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σελ.102</w:t>
      </w:r>
      <w:proofErr w:type="gramStart"/>
      <w:r w:rsidRPr="00650DA8">
        <w:rPr>
          <w:rFonts w:ascii="Arial" w:hAnsi="Arial"/>
          <w:i/>
          <w:sz w:val="26"/>
          <w:szCs w:val="26"/>
        </w:rPr>
        <w:t>,104</w:t>
      </w:r>
      <w:proofErr w:type="gramEnd"/>
      <w:r w:rsidRPr="00650DA8">
        <w:rPr>
          <w:rFonts w:ascii="Arial" w:hAnsi="Arial"/>
          <w:i/>
          <w:sz w:val="26"/>
          <w:szCs w:val="26"/>
        </w:rPr>
        <w:t xml:space="preserve">, 105, </w:t>
      </w:r>
      <w:proofErr w:type="spellStart"/>
      <w:r w:rsidRPr="00650DA8">
        <w:rPr>
          <w:rFonts w:ascii="Arial" w:hAnsi="Arial"/>
          <w:i/>
          <w:sz w:val="26"/>
          <w:szCs w:val="26"/>
        </w:rPr>
        <w:t>το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δεύτερο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μισό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της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σελ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104 </w:t>
      </w:r>
      <w:proofErr w:type="spellStart"/>
      <w:r w:rsidRPr="00650DA8">
        <w:rPr>
          <w:rFonts w:ascii="Arial" w:hAnsi="Arial"/>
          <w:i/>
          <w:sz w:val="26"/>
          <w:szCs w:val="26"/>
        </w:rPr>
        <w:t>μετά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650DA8">
        <w:rPr>
          <w:rFonts w:ascii="Arial" w:hAnsi="Arial"/>
          <w:i/>
          <w:sz w:val="26"/>
          <w:szCs w:val="26"/>
        </w:rPr>
        <w:t>τις</w:t>
      </w:r>
      <w:proofErr w:type="spellEnd"/>
      <w:r w:rsidRPr="00650DA8">
        <w:rPr>
          <w:rFonts w:ascii="Arial" w:hAnsi="Arial"/>
          <w:i/>
          <w:sz w:val="26"/>
          <w:szCs w:val="26"/>
        </w:rPr>
        <w:t xml:space="preserve"> α</w:t>
      </w:r>
      <w:proofErr w:type="spellStart"/>
      <w:r w:rsidRPr="00650DA8">
        <w:rPr>
          <w:rFonts w:ascii="Arial" w:hAnsi="Arial"/>
          <w:i/>
          <w:sz w:val="26"/>
          <w:szCs w:val="26"/>
        </w:rPr>
        <w:t>ντιδράσεις</w:t>
      </w:r>
      <w:proofErr w:type="spellEnd"/>
      <w:r>
        <w:rPr>
          <w:rFonts w:ascii="Arial" w:hAnsi="Arial"/>
          <w:sz w:val="26"/>
          <w:szCs w:val="26"/>
        </w:rPr>
        <w:t>.</w:t>
      </w:r>
      <w:r>
        <w:rPr>
          <w:rFonts w:ascii="Arial" w:hAnsi="Arial"/>
          <w:sz w:val="26"/>
          <w:szCs w:val="26"/>
        </w:rPr>
        <w:br/>
      </w:r>
      <w:proofErr w:type="spellStart"/>
      <w:proofErr w:type="gramStart"/>
      <w:r>
        <w:rPr>
          <w:rFonts w:ascii="Arial" w:hAnsi="Arial"/>
          <w:sz w:val="26"/>
          <w:szCs w:val="26"/>
        </w:rPr>
        <w:t>Οι</w:t>
      </w:r>
      <w:proofErr w:type="spellEnd"/>
      <w:r>
        <w:rPr>
          <w:rFonts w:ascii="Arial" w:hAnsi="Arial"/>
          <w:sz w:val="26"/>
          <w:szCs w:val="26"/>
        </w:rPr>
        <w:t xml:space="preserve"> π</w:t>
      </w:r>
      <w:proofErr w:type="spellStart"/>
      <w:r>
        <w:rPr>
          <w:rFonts w:ascii="Arial" w:hAnsi="Arial"/>
          <w:sz w:val="26"/>
          <w:szCs w:val="26"/>
        </w:rPr>
        <w:t>ίν</w:t>
      </w:r>
      <w:proofErr w:type="spellEnd"/>
      <w:r>
        <w:rPr>
          <w:rFonts w:ascii="Arial" w:hAnsi="Arial"/>
          <w:sz w:val="26"/>
          <w:szCs w:val="26"/>
        </w:rPr>
        <w:t>α</w:t>
      </w:r>
      <w:proofErr w:type="spellStart"/>
      <w:r>
        <w:rPr>
          <w:rFonts w:ascii="Arial" w:hAnsi="Arial"/>
          <w:sz w:val="26"/>
          <w:szCs w:val="26"/>
        </w:rPr>
        <w:t>κες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σελ</w:t>
      </w:r>
      <w:proofErr w:type="spellEnd"/>
      <w:r>
        <w:rPr>
          <w:rFonts w:ascii="Arial" w:hAnsi="Arial"/>
          <w:sz w:val="26"/>
          <w:szCs w:val="26"/>
        </w:rPr>
        <w:t>.</w:t>
      </w:r>
      <w:proofErr w:type="gramEnd"/>
      <w:r>
        <w:rPr>
          <w:rFonts w:ascii="Arial" w:hAnsi="Arial"/>
          <w:sz w:val="26"/>
          <w:szCs w:val="26"/>
        </w:rPr>
        <w:t xml:space="preserve"> </w:t>
      </w:r>
      <w:proofErr w:type="gramStart"/>
      <w:r>
        <w:rPr>
          <w:rFonts w:ascii="Arial" w:hAnsi="Arial"/>
          <w:sz w:val="26"/>
          <w:szCs w:val="26"/>
        </w:rPr>
        <w:t xml:space="preserve">101, 103 να </w:t>
      </w:r>
      <w:proofErr w:type="spellStart"/>
      <w:r>
        <w:rPr>
          <w:rFonts w:ascii="Arial" w:hAnsi="Arial"/>
          <w:sz w:val="26"/>
          <w:szCs w:val="26"/>
        </w:rPr>
        <w:t>μην</w:t>
      </w:r>
      <w:proofErr w:type="spellEnd"/>
      <w:r>
        <w:rPr>
          <w:rFonts w:ascii="Arial" w:hAnsi="Arial"/>
          <w:sz w:val="26"/>
          <w:szCs w:val="26"/>
        </w:rPr>
        <w:t xml:space="preserve"> απ</w:t>
      </w:r>
      <w:proofErr w:type="spellStart"/>
      <w:r>
        <w:rPr>
          <w:rFonts w:ascii="Arial" w:hAnsi="Arial"/>
          <w:sz w:val="26"/>
          <w:szCs w:val="26"/>
        </w:rPr>
        <w:t>ομνημονευθούν</w:t>
      </w:r>
      <w:proofErr w:type="spellEnd"/>
      <w:r>
        <w:rPr>
          <w:rFonts w:ascii="Arial" w:hAnsi="Arial"/>
          <w:sz w:val="26"/>
          <w:szCs w:val="26"/>
        </w:rPr>
        <w:t>.</w:t>
      </w:r>
      <w:proofErr w:type="gramEnd"/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sz w:val="26"/>
          <w:szCs w:val="26"/>
        </w:rPr>
        <w:t>ΚΕΦΑΛΑΙΟ 4</w:t>
      </w:r>
      <w:r>
        <w:rPr>
          <w:rFonts w:ascii="Arial" w:hAnsi="Arial"/>
          <w:sz w:val="26"/>
          <w:szCs w:val="26"/>
        </w:rPr>
        <w:br/>
      </w:r>
      <w:r w:rsidRPr="00323545">
        <w:rPr>
          <w:rFonts w:ascii="Arial" w:hAnsi="Arial"/>
          <w:b/>
          <w:sz w:val="26"/>
          <w:szCs w:val="26"/>
        </w:rPr>
        <w:t>4.1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Όσ</w:t>
      </w:r>
      <w:proofErr w:type="spellEnd"/>
      <w:r>
        <w:rPr>
          <w:rFonts w:ascii="Arial" w:hAnsi="Arial"/>
          <w:sz w:val="26"/>
          <w:szCs w:val="26"/>
        </w:rPr>
        <w:t xml:space="preserve">α </w:t>
      </w:r>
      <w:proofErr w:type="spellStart"/>
      <w:r>
        <w:rPr>
          <w:rFonts w:ascii="Arial" w:hAnsi="Arial"/>
          <w:sz w:val="26"/>
          <w:szCs w:val="26"/>
        </w:rPr>
        <w:t>έχουν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διδ</w:t>
      </w:r>
      <w:proofErr w:type="spellEnd"/>
      <w:r>
        <w:rPr>
          <w:rFonts w:ascii="Arial" w:hAnsi="Arial"/>
          <w:sz w:val="26"/>
          <w:szCs w:val="26"/>
        </w:rPr>
        <w:t>α</w:t>
      </w:r>
      <w:proofErr w:type="spellStart"/>
      <w:r>
        <w:rPr>
          <w:rFonts w:ascii="Arial" w:hAnsi="Arial"/>
          <w:sz w:val="26"/>
          <w:szCs w:val="26"/>
        </w:rPr>
        <w:t>χθεί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στο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μάθημ</w:t>
      </w:r>
      <w:proofErr w:type="spellEnd"/>
      <w:r>
        <w:rPr>
          <w:rFonts w:ascii="Arial" w:hAnsi="Arial"/>
          <w:sz w:val="26"/>
          <w:szCs w:val="26"/>
        </w:rPr>
        <w:t>α</w:t>
      </w:r>
      <w:r>
        <w:rPr>
          <w:rFonts w:ascii="Arial" w:hAnsi="Arial"/>
          <w:sz w:val="26"/>
          <w:szCs w:val="26"/>
        </w:rPr>
        <w:br/>
      </w:r>
      <w:proofErr w:type="gramStart"/>
      <w:r>
        <w:rPr>
          <w:rFonts w:ascii="Arial" w:hAnsi="Arial"/>
          <w:sz w:val="26"/>
          <w:szCs w:val="26"/>
        </w:rPr>
        <w:t xml:space="preserve">      </w:t>
      </w:r>
      <w:proofErr w:type="spellStart"/>
      <w:r>
        <w:rPr>
          <w:rFonts w:ascii="Arial" w:hAnsi="Arial"/>
          <w:sz w:val="26"/>
          <w:szCs w:val="26"/>
        </w:rPr>
        <w:t>Εκτός</w:t>
      </w:r>
      <w:proofErr w:type="spellEnd"/>
      <w:proofErr w:type="gram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ύλης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είν</w:t>
      </w:r>
      <w:proofErr w:type="spellEnd"/>
      <w:r>
        <w:rPr>
          <w:rFonts w:ascii="Arial" w:hAnsi="Arial"/>
          <w:sz w:val="26"/>
          <w:szCs w:val="26"/>
        </w:rPr>
        <w:t>αι τα  παρα</w:t>
      </w:r>
      <w:proofErr w:type="spellStart"/>
      <w:r>
        <w:rPr>
          <w:rFonts w:ascii="Arial" w:hAnsi="Arial"/>
          <w:sz w:val="26"/>
          <w:szCs w:val="26"/>
        </w:rPr>
        <w:t>δείγμ</w:t>
      </w:r>
      <w:proofErr w:type="spellEnd"/>
      <w:r>
        <w:rPr>
          <w:rFonts w:ascii="Arial" w:hAnsi="Arial"/>
          <w:sz w:val="26"/>
          <w:szCs w:val="26"/>
        </w:rPr>
        <w:t>ατα :4.6 /4.7</w:t>
      </w:r>
      <w:r>
        <w:rPr>
          <w:rFonts w:ascii="Arial" w:hAnsi="Arial"/>
          <w:sz w:val="26"/>
          <w:szCs w:val="26"/>
        </w:rPr>
        <w:br/>
      </w:r>
      <w:r w:rsidRPr="00323545">
        <w:rPr>
          <w:rFonts w:ascii="Arial" w:hAnsi="Arial"/>
          <w:b/>
          <w:sz w:val="26"/>
          <w:szCs w:val="26"/>
        </w:rPr>
        <w:t>4.3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σελ</w:t>
      </w:r>
      <w:proofErr w:type="spellEnd"/>
      <w:r>
        <w:rPr>
          <w:rFonts w:ascii="Arial" w:hAnsi="Arial"/>
          <w:sz w:val="26"/>
          <w:szCs w:val="26"/>
        </w:rPr>
        <w:t>. 141-144</w:t>
      </w:r>
      <w:r w:rsidRPr="001D7D0C"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Εκτός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ύλης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είν</w:t>
      </w:r>
      <w:proofErr w:type="spellEnd"/>
      <w:r>
        <w:rPr>
          <w:rFonts w:ascii="Arial" w:hAnsi="Arial"/>
          <w:sz w:val="26"/>
          <w:szCs w:val="26"/>
        </w:rPr>
        <w:t xml:space="preserve">αι </w:t>
      </w:r>
      <w:proofErr w:type="spellStart"/>
      <w:proofErr w:type="gramStart"/>
      <w:r>
        <w:rPr>
          <w:rFonts w:ascii="Arial" w:hAnsi="Arial"/>
          <w:sz w:val="26"/>
          <w:szCs w:val="26"/>
        </w:rPr>
        <w:t>το</w:t>
      </w:r>
      <w:proofErr w:type="spellEnd"/>
      <w:r>
        <w:rPr>
          <w:rFonts w:ascii="Arial" w:hAnsi="Arial"/>
          <w:sz w:val="26"/>
          <w:szCs w:val="26"/>
        </w:rPr>
        <w:t xml:space="preserve">  πα</w:t>
      </w:r>
      <w:proofErr w:type="spellStart"/>
      <w:r>
        <w:rPr>
          <w:rFonts w:ascii="Arial" w:hAnsi="Arial"/>
          <w:sz w:val="26"/>
          <w:szCs w:val="26"/>
        </w:rPr>
        <w:t>ράδειγμ</w:t>
      </w:r>
      <w:proofErr w:type="spellEnd"/>
      <w:r>
        <w:rPr>
          <w:rFonts w:ascii="Arial" w:hAnsi="Arial"/>
          <w:sz w:val="26"/>
          <w:szCs w:val="26"/>
        </w:rPr>
        <w:t>α</w:t>
      </w:r>
      <w:proofErr w:type="gramEnd"/>
      <w:r>
        <w:rPr>
          <w:rFonts w:ascii="Arial" w:hAnsi="Arial"/>
          <w:sz w:val="26"/>
          <w:szCs w:val="26"/>
        </w:rPr>
        <w:t xml:space="preserve"> 4.11</w:t>
      </w:r>
    </w:p>
    <w:p w14:paraId="622D4ECA" w14:textId="77777777" w:rsidR="00F11D27" w:rsidRDefault="00F11D27"/>
    <w:sectPr w:rsidR="00F11D27" w:rsidSect="00F11D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2E"/>
    <w:rsid w:val="0057442E"/>
    <w:rsid w:val="0092625B"/>
    <w:rsid w:val="00F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D22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2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2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παπαρας</dc:creator>
  <cp:keywords/>
  <dc:description/>
  <cp:lastModifiedBy>παπαρας</cp:lastModifiedBy>
  <cp:revision>2</cp:revision>
  <cp:lastPrinted>2017-04-26T11:50:00Z</cp:lastPrinted>
  <dcterms:created xsi:type="dcterms:W3CDTF">2017-04-26T11:45:00Z</dcterms:created>
  <dcterms:modified xsi:type="dcterms:W3CDTF">2017-04-26T11:50:00Z</dcterms:modified>
</cp:coreProperties>
</file>