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375"/>
        <w:tblW w:w="10320" w:type="dxa"/>
        <w:tblLayout w:type="fixed"/>
        <w:tblLook w:val="01E0"/>
      </w:tblPr>
      <w:tblGrid>
        <w:gridCol w:w="1529"/>
        <w:gridCol w:w="3599"/>
        <w:gridCol w:w="242"/>
        <w:gridCol w:w="4950"/>
      </w:tblGrid>
      <w:tr w:rsidR="007B31D9" w:rsidRPr="00647ECE" w:rsidTr="004530EA">
        <w:trPr>
          <w:trHeight w:val="617"/>
        </w:trPr>
        <w:tc>
          <w:tcPr>
            <w:tcW w:w="5128" w:type="dxa"/>
            <w:gridSpan w:val="2"/>
            <w:shd w:val="clear" w:color="auto" w:fill="auto"/>
          </w:tcPr>
          <w:p w:rsidR="007B31D9" w:rsidRPr="007B31D9" w:rsidRDefault="00B238E2" w:rsidP="00820D16">
            <w:pPr>
              <w:spacing w:after="0" w:line="240" w:lineRule="auto"/>
              <w:jc w:val="center"/>
              <w:rPr>
                <w:rFonts w:eastAsia="Times New Roman"/>
                <w:lang w:eastAsia="el-GR"/>
              </w:rPr>
            </w:pPr>
            <w:r>
              <w:rPr>
                <w:rFonts w:eastAsia="Times New Roman"/>
                <w:noProof/>
                <w:lang w:eastAsia="el-GR"/>
              </w:rPr>
              <w:drawing>
                <wp:inline distT="0" distB="0" distL="0" distR="0">
                  <wp:extent cx="407035" cy="407035"/>
                  <wp:effectExtent l="19050" t="0" r="0"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6" cstate="print"/>
                          <a:srcRect/>
                          <a:stretch>
                            <a:fillRect/>
                          </a:stretch>
                        </pic:blipFill>
                        <pic:spPr bwMode="auto">
                          <a:xfrm>
                            <a:off x="0" y="0"/>
                            <a:ext cx="407035" cy="407035"/>
                          </a:xfrm>
                          <a:prstGeom prst="rect">
                            <a:avLst/>
                          </a:prstGeom>
                          <a:noFill/>
                          <a:ln w="9525">
                            <a:noFill/>
                            <a:miter lim="800000"/>
                            <a:headEnd/>
                            <a:tailEnd/>
                          </a:ln>
                        </pic:spPr>
                      </pic:pic>
                    </a:graphicData>
                  </a:graphic>
                </wp:inline>
              </w:drawing>
            </w:r>
          </w:p>
        </w:tc>
        <w:tc>
          <w:tcPr>
            <w:tcW w:w="242" w:type="dxa"/>
            <w:vMerge w:val="restart"/>
            <w:shd w:val="clear" w:color="auto" w:fill="auto"/>
          </w:tcPr>
          <w:p w:rsidR="007B31D9" w:rsidRPr="007B31D9" w:rsidRDefault="007B31D9" w:rsidP="00820D16">
            <w:pPr>
              <w:spacing w:after="0" w:line="240" w:lineRule="auto"/>
              <w:jc w:val="center"/>
              <w:rPr>
                <w:rFonts w:eastAsia="Times New Roman"/>
                <w:lang w:eastAsia="el-GR"/>
              </w:rPr>
            </w:pPr>
          </w:p>
          <w:p w:rsidR="007B31D9" w:rsidRPr="007B31D9" w:rsidRDefault="007B31D9" w:rsidP="00820D16">
            <w:pPr>
              <w:spacing w:after="0" w:line="240" w:lineRule="auto"/>
              <w:jc w:val="center"/>
              <w:rPr>
                <w:rFonts w:eastAsia="Times New Roman"/>
                <w:lang w:eastAsia="el-GR"/>
              </w:rPr>
            </w:pPr>
          </w:p>
          <w:p w:rsidR="007B31D9" w:rsidRPr="007B31D9" w:rsidRDefault="007B31D9" w:rsidP="00820D16">
            <w:pPr>
              <w:spacing w:after="0" w:line="240" w:lineRule="auto"/>
              <w:rPr>
                <w:rFonts w:eastAsia="Times New Roman"/>
                <w:vertAlign w:val="subscript"/>
                <w:lang w:eastAsia="el-GR"/>
              </w:rPr>
            </w:pPr>
          </w:p>
          <w:p w:rsidR="007B31D9" w:rsidRPr="007B31D9" w:rsidRDefault="007B31D9" w:rsidP="00820D16">
            <w:pPr>
              <w:spacing w:after="0" w:line="240" w:lineRule="auto"/>
              <w:jc w:val="center"/>
              <w:rPr>
                <w:rFonts w:eastAsia="Times New Roman"/>
                <w:lang w:eastAsia="el-GR"/>
              </w:rPr>
            </w:pPr>
          </w:p>
          <w:p w:rsidR="007B31D9" w:rsidRPr="007B31D9" w:rsidRDefault="007B31D9" w:rsidP="00820D16">
            <w:pPr>
              <w:spacing w:after="0" w:line="240" w:lineRule="auto"/>
              <w:ind w:left="67"/>
              <w:rPr>
                <w:rFonts w:eastAsia="Times New Roman"/>
                <w:lang w:eastAsia="el-GR"/>
              </w:rPr>
            </w:pPr>
          </w:p>
          <w:p w:rsidR="007B31D9" w:rsidRPr="007B31D9" w:rsidRDefault="007B31D9" w:rsidP="00820D16">
            <w:pPr>
              <w:spacing w:after="0" w:line="240" w:lineRule="auto"/>
              <w:jc w:val="center"/>
              <w:rPr>
                <w:rFonts w:eastAsia="Times New Roman"/>
                <w:lang w:eastAsia="el-GR"/>
              </w:rPr>
            </w:pPr>
          </w:p>
          <w:p w:rsidR="007B31D9" w:rsidRPr="007B31D9" w:rsidRDefault="007B31D9" w:rsidP="00820D16">
            <w:pPr>
              <w:spacing w:after="0" w:line="240" w:lineRule="auto"/>
              <w:jc w:val="center"/>
              <w:rPr>
                <w:rFonts w:eastAsia="Times New Roman"/>
                <w:lang w:eastAsia="el-GR"/>
              </w:rPr>
            </w:pPr>
          </w:p>
        </w:tc>
        <w:tc>
          <w:tcPr>
            <w:tcW w:w="4950" w:type="dxa"/>
            <w:shd w:val="clear" w:color="auto" w:fill="auto"/>
            <w:vAlign w:val="center"/>
          </w:tcPr>
          <w:p w:rsidR="007B31D9" w:rsidRPr="007B31D9" w:rsidRDefault="007B31D9" w:rsidP="00820D16">
            <w:pPr>
              <w:spacing w:after="0" w:line="240" w:lineRule="auto"/>
              <w:rPr>
                <w:rFonts w:eastAsia="Times New Roman"/>
                <w:lang w:eastAsia="el-GR"/>
              </w:rPr>
            </w:pPr>
          </w:p>
        </w:tc>
      </w:tr>
      <w:tr w:rsidR="007B31D9" w:rsidRPr="00647ECE" w:rsidTr="004530EA">
        <w:trPr>
          <w:trHeight w:val="1840"/>
        </w:trPr>
        <w:tc>
          <w:tcPr>
            <w:tcW w:w="5128" w:type="dxa"/>
            <w:gridSpan w:val="2"/>
            <w:shd w:val="clear" w:color="auto" w:fill="auto"/>
          </w:tcPr>
          <w:p w:rsidR="007B31D9" w:rsidRPr="007B31D9" w:rsidRDefault="007B31D9" w:rsidP="00820D16">
            <w:pPr>
              <w:spacing w:after="0" w:line="240" w:lineRule="auto"/>
              <w:jc w:val="center"/>
              <w:rPr>
                <w:rFonts w:eastAsia="Times New Roman"/>
                <w:lang w:eastAsia="el-GR"/>
              </w:rPr>
            </w:pPr>
            <w:r w:rsidRPr="007B31D9">
              <w:rPr>
                <w:rFonts w:eastAsia="Times New Roman"/>
                <w:lang w:eastAsia="el-GR"/>
              </w:rPr>
              <w:t>ΕΛΛΗΝΙΚΗ ΔΗΜΟΚΡΑΤΙΑ</w:t>
            </w:r>
          </w:p>
          <w:p w:rsidR="007B31D9" w:rsidRPr="00473D53" w:rsidRDefault="007B31D9" w:rsidP="00820D16">
            <w:pPr>
              <w:spacing w:after="0" w:line="240" w:lineRule="auto"/>
              <w:jc w:val="center"/>
              <w:rPr>
                <w:rFonts w:eastAsia="Times New Roman"/>
                <w:lang w:eastAsia="el-GR"/>
              </w:rPr>
            </w:pPr>
            <w:r w:rsidRPr="007B31D9">
              <w:rPr>
                <w:rFonts w:eastAsia="Times New Roman"/>
                <w:lang w:eastAsia="el-GR"/>
              </w:rPr>
              <w:t>ΥΠΟΥΡΓΕΙΟ ΠΑΙΔΕΙΑΣ ΚΑΙ ΘΡΗΣΚΕΥΜΑΤΩΝ</w:t>
            </w:r>
          </w:p>
          <w:p w:rsidR="007B31D9" w:rsidRPr="007B31D9" w:rsidRDefault="007B31D9" w:rsidP="00820D16">
            <w:pPr>
              <w:spacing w:after="0" w:line="240" w:lineRule="auto"/>
              <w:jc w:val="center"/>
              <w:rPr>
                <w:rFonts w:eastAsia="Times New Roman"/>
                <w:lang w:eastAsia="el-GR"/>
              </w:rPr>
            </w:pPr>
            <w:r w:rsidRPr="007B31D9">
              <w:rPr>
                <w:rFonts w:eastAsia="Times New Roman"/>
                <w:lang w:eastAsia="el-GR"/>
              </w:rPr>
              <w:t>ΠΕΡΙΦΕΡΕΙΑΚΗ ΔΙΕΥΘΥΝΣΗ Π</w:t>
            </w:r>
            <w:r w:rsidR="002C0770">
              <w:rPr>
                <w:rFonts w:eastAsia="Times New Roman"/>
                <w:lang w:eastAsia="el-GR"/>
              </w:rPr>
              <w:t xml:space="preserve">.Ε. </w:t>
            </w:r>
            <w:r w:rsidRPr="007B31D9">
              <w:rPr>
                <w:rFonts w:eastAsia="Times New Roman"/>
                <w:lang w:eastAsia="el-GR"/>
              </w:rPr>
              <w:t xml:space="preserve"> &amp; Δ</w:t>
            </w:r>
            <w:r w:rsidR="002C0770">
              <w:rPr>
                <w:rFonts w:eastAsia="Times New Roman"/>
                <w:lang w:eastAsia="el-GR"/>
              </w:rPr>
              <w:t xml:space="preserve">.Ε. </w:t>
            </w:r>
            <w:r w:rsidRPr="007B31D9">
              <w:rPr>
                <w:rFonts w:eastAsia="Times New Roman"/>
                <w:lang w:eastAsia="el-GR"/>
              </w:rPr>
              <w:t>ΑΤΤΙΚΗΣ</w:t>
            </w:r>
          </w:p>
          <w:p w:rsidR="007B31D9" w:rsidRDefault="00F4312D" w:rsidP="00820D16">
            <w:pPr>
              <w:spacing w:after="0" w:line="240" w:lineRule="auto"/>
              <w:jc w:val="center"/>
              <w:rPr>
                <w:rFonts w:eastAsia="Times New Roman"/>
                <w:b/>
                <w:lang w:eastAsia="el-GR"/>
              </w:rPr>
            </w:pPr>
            <w:r w:rsidRPr="00F4312D">
              <w:rPr>
                <w:rFonts w:eastAsia="Times New Roman"/>
                <w:b/>
                <w:lang w:eastAsia="el-GR"/>
              </w:rPr>
              <w:t>4</w:t>
            </w:r>
            <w:r w:rsidR="007B31D9" w:rsidRPr="007B31D9">
              <w:rPr>
                <w:rFonts w:eastAsia="Times New Roman"/>
                <w:b/>
                <w:vertAlign w:val="superscript"/>
                <w:lang w:eastAsia="el-GR"/>
              </w:rPr>
              <w:t>Ο</w:t>
            </w:r>
            <w:r w:rsidR="00D40D21" w:rsidRPr="00D40D21">
              <w:rPr>
                <w:rFonts w:eastAsia="Times New Roman"/>
                <w:b/>
                <w:vertAlign w:val="superscript"/>
                <w:lang w:eastAsia="el-GR"/>
              </w:rPr>
              <w:t xml:space="preserve"> </w:t>
            </w:r>
            <w:r w:rsidR="009C2C58">
              <w:rPr>
                <w:rFonts w:eastAsia="Times New Roman"/>
                <w:b/>
                <w:lang w:eastAsia="el-GR"/>
              </w:rPr>
              <w:t xml:space="preserve"> ΠΕΡΙΦΕΡΕΙΑΚΟ ΚΕΝΤΡΟ</w:t>
            </w:r>
          </w:p>
          <w:p w:rsidR="0003385D" w:rsidRPr="00473D53" w:rsidRDefault="009C2C58" w:rsidP="00820D16">
            <w:pPr>
              <w:spacing w:after="0" w:line="240" w:lineRule="auto"/>
              <w:jc w:val="center"/>
              <w:rPr>
                <w:rFonts w:eastAsia="Times New Roman"/>
                <w:b/>
                <w:lang w:eastAsia="el-GR"/>
              </w:rPr>
            </w:pPr>
            <w:r>
              <w:rPr>
                <w:rFonts w:eastAsia="Times New Roman"/>
                <w:b/>
                <w:lang w:eastAsia="el-GR"/>
              </w:rPr>
              <w:t>ΕΚΠΑΙΔΕΥΤΙΚΟΥ ΣΧΕΔΙΑΣΜΟΥ ΑΤΤΙΚΗΣ</w:t>
            </w:r>
          </w:p>
        </w:tc>
        <w:tc>
          <w:tcPr>
            <w:tcW w:w="242" w:type="dxa"/>
            <w:vMerge/>
            <w:shd w:val="clear" w:color="auto" w:fill="auto"/>
          </w:tcPr>
          <w:p w:rsidR="007B31D9" w:rsidRPr="007B31D9" w:rsidRDefault="007B31D9" w:rsidP="00820D16">
            <w:pPr>
              <w:spacing w:after="0" w:line="240" w:lineRule="auto"/>
              <w:jc w:val="center"/>
              <w:rPr>
                <w:rFonts w:eastAsia="Times New Roman"/>
                <w:lang w:eastAsia="el-GR"/>
              </w:rPr>
            </w:pPr>
          </w:p>
        </w:tc>
        <w:tc>
          <w:tcPr>
            <w:tcW w:w="4950" w:type="dxa"/>
            <w:shd w:val="clear" w:color="auto" w:fill="auto"/>
          </w:tcPr>
          <w:p w:rsidR="007B31D9" w:rsidRPr="00A1173A" w:rsidRDefault="00982F98" w:rsidP="00820D16">
            <w:pPr>
              <w:spacing w:after="0" w:line="240" w:lineRule="auto"/>
              <w:rPr>
                <w:rFonts w:eastAsia="Times New Roman"/>
                <w:b/>
                <w:lang w:eastAsia="el-GR"/>
              </w:rPr>
            </w:pPr>
            <w:r>
              <w:rPr>
                <w:rFonts w:eastAsia="Times New Roman"/>
                <w:b/>
                <w:lang w:eastAsia="el-GR"/>
              </w:rPr>
              <w:t>Νέα Σμύρνη</w:t>
            </w:r>
            <w:r w:rsidR="00473D53" w:rsidRPr="006347A2">
              <w:rPr>
                <w:rFonts w:eastAsia="Times New Roman"/>
                <w:b/>
                <w:lang w:eastAsia="el-GR"/>
              </w:rPr>
              <w:t xml:space="preserve">,  </w:t>
            </w:r>
            <w:r w:rsidR="00CA6E5B">
              <w:rPr>
                <w:rFonts w:eastAsia="Times New Roman"/>
                <w:b/>
                <w:lang w:eastAsia="el-GR"/>
              </w:rPr>
              <w:t>0</w:t>
            </w:r>
            <w:r w:rsidR="00C502DF">
              <w:rPr>
                <w:rFonts w:eastAsia="Times New Roman"/>
                <w:b/>
                <w:lang w:val="en-US" w:eastAsia="el-GR"/>
              </w:rPr>
              <w:t>2</w:t>
            </w:r>
            <w:r w:rsidR="00D252E8">
              <w:rPr>
                <w:rFonts w:eastAsia="Times New Roman"/>
                <w:b/>
                <w:lang w:eastAsia="el-GR"/>
              </w:rPr>
              <w:t>/</w:t>
            </w:r>
            <w:r w:rsidR="002C0D29">
              <w:rPr>
                <w:rFonts w:eastAsia="Times New Roman"/>
                <w:b/>
                <w:lang w:eastAsia="el-GR"/>
              </w:rPr>
              <w:t>1</w:t>
            </w:r>
            <w:r w:rsidR="00CA6E5B">
              <w:rPr>
                <w:rFonts w:eastAsia="Times New Roman"/>
                <w:b/>
                <w:lang w:eastAsia="el-GR"/>
              </w:rPr>
              <w:t>2</w:t>
            </w:r>
            <w:r w:rsidR="00A1173A">
              <w:rPr>
                <w:rFonts w:eastAsia="Times New Roman"/>
                <w:b/>
                <w:lang w:eastAsia="el-GR"/>
              </w:rPr>
              <w:t>/202</w:t>
            </w:r>
            <w:r w:rsidR="00820D16">
              <w:rPr>
                <w:rFonts w:eastAsia="Times New Roman"/>
                <w:b/>
                <w:lang w:eastAsia="el-GR"/>
              </w:rPr>
              <w:t>1</w:t>
            </w:r>
          </w:p>
          <w:p w:rsidR="007B31D9" w:rsidRPr="007B31D9" w:rsidRDefault="007B31D9" w:rsidP="00820D16">
            <w:pPr>
              <w:spacing w:after="0" w:line="240" w:lineRule="auto"/>
              <w:rPr>
                <w:rFonts w:eastAsia="Times New Roman"/>
                <w:b/>
                <w:lang w:eastAsia="el-GR"/>
              </w:rPr>
            </w:pPr>
          </w:p>
          <w:p w:rsidR="007B31D9" w:rsidRPr="007B31D9" w:rsidRDefault="007B31D9" w:rsidP="00820D16">
            <w:pPr>
              <w:spacing w:after="0" w:line="240" w:lineRule="auto"/>
              <w:rPr>
                <w:rFonts w:eastAsia="Times New Roman"/>
                <w:b/>
                <w:lang w:eastAsia="el-GR"/>
              </w:rPr>
            </w:pPr>
          </w:p>
          <w:p w:rsidR="007B31D9" w:rsidRPr="007B31D9" w:rsidRDefault="007B31D9" w:rsidP="00820D16">
            <w:pPr>
              <w:spacing w:after="0" w:line="240" w:lineRule="auto"/>
              <w:rPr>
                <w:rFonts w:eastAsia="Times New Roman"/>
                <w:b/>
                <w:lang w:eastAsia="el-GR"/>
              </w:rPr>
            </w:pPr>
          </w:p>
          <w:p w:rsidR="007B31D9" w:rsidRPr="007B31D9" w:rsidRDefault="007B31D9" w:rsidP="00820D16">
            <w:pPr>
              <w:spacing w:after="0" w:line="240" w:lineRule="auto"/>
              <w:rPr>
                <w:rFonts w:eastAsia="Times New Roman"/>
                <w:b/>
                <w:sz w:val="24"/>
                <w:szCs w:val="24"/>
                <w:lang w:eastAsia="el-GR"/>
              </w:rPr>
            </w:pPr>
          </w:p>
          <w:p w:rsidR="007B31D9" w:rsidRPr="007B31D9" w:rsidRDefault="007B31D9" w:rsidP="00820D16">
            <w:pPr>
              <w:spacing w:after="0" w:line="240" w:lineRule="auto"/>
              <w:rPr>
                <w:rFonts w:eastAsia="Times New Roman"/>
                <w:b/>
                <w:sz w:val="24"/>
                <w:szCs w:val="24"/>
                <w:lang w:eastAsia="el-GR"/>
              </w:rPr>
            </w:pPr>
          </w:p>
        </w:tc>
      </w:tr>
      <w:tr w:rsidR="00982F98" w:rsidRPr="00647ECE" w:rsidTr="004530EA">
        <w:trPr>
          <w:trHeight w:val="45"/>
        </w:trPr>
        <w:tc>
          <w:tcPr>
            <w:tcW w:w="1529" w:type="dxa"/>
            <w:shd w:val="clear" w:color="auto" w:fill="auto"/>
          </w:tcPr>
          <w:p w:rsidR="00982F98" w:rsidRPr="007B31D9" w:rsidRDefault="00982F98" w:rsidP="00820D16">
            <w:pPr>
              <w:spacing w:after="0" w:line="240" w:lineRule="auto"/>
              <w:rPr>
                <w:rFonts w:eastAsia="Times New Roman"/>
                <w:sz w:val="21"/>
                <w:szCs w:val="21"/>
                <w:lang w:eastAsia="el-GR"/>
              </w:rPr>
            </w:pPr>
            <w:proofErr w:type="spellStart"/>
            <w:r w:rsidRPr="007B31D9">
              <w:rPr>
                <w:rFonts w:eastAsia="Times New Roman"/>
                <w:sz w:val="21"/>
                <w:szCs w:val="21"/>
                <w:lang w:eastAsia="el-GR"/>
              </w:rPr>
              <w:t>Ταχ</w:t>
            </w:r>
            <w:proofErr w:type="spellEnd"/>
            <w:r w:rsidRPr="007B31D9">
              <w:rPr>
                <w:rFonts w:eastAsia="Times New Roman"/>
                <w:sz w:val="21"/>
                <w:szCs w:val="21"/>
                <w:lang w:eastAsia="el-GR"/>
              </w:rPr>
              <w:t>. Δ/</w:t>
            </w:r>
            <w:proofErr w:type="spellStart"/>
            <w:r w:rsidRPr="007B31D9">
              <w:rPr>
                <w:rFonts w:eastAsia="Times New Roman"/>
                <w:sz w:val="21"/>
                <w:szCs w:val="21"/>
                <w:lang w:eastAsia="el-GR"/>
              </w:rPr>
              <w:t>νση</w:t>
            </w:r>
            <w:proofErr w:type="spellEnd"/>
            <w:r w:rsidRPr="007B31D9">
              <w:rPr>
                <w:rFonts w:eastAsia="Times New Roman"/>
                <w:sz w:val="21"/>
                <w:szCs w:val="21"/>
                <w:lang w:eastAsia="el-GR"/>
              </w:rPr>
              <w:t>:</w:t>
            </w:r>
          </w:p>
        </w:tc>
        <w:tc>
          <w:tcPr>
            <w:tcW w:w="3599" w:type="dxa"/>
            <w:shd w:val="clear" w:color="auto" w:fill="auto"/>
          </w:tcPr>
          <w:p w:rsidR="00982F98" w:rsidRPr="00647ECE" w:rsidRDefault="00982F98" w:rsidP="00820D16">
            <w:pPr>
              <w:spacing w:after="0" w:line="240" w:lineRule="auto"/>
            </w:pPr>
            <w:r w:rsidRPr="00647ECE">
              <w:t>Λ</w:t>
            </w:r>
            <w:r w:rsidR="00645BAC">
              <w:t>ε</w:t>
            </w:r>
            <w:r w:rsidRPr="00647ECE">
              <w:t xml:space="preserve">ωφόρος Συγγρού 165, </w:t>
            </w:r>
          </w:p>
        </w:tc>
        <w:tc>
          <w:tcPr>
            <w:tcW w:w="242" w:type="dxa"/>
            <w:shd w:val="clear" w:color="auto" w:fill="auto"/>
          </w:tcPr>
          <w:p w:rsidR="00982F98" w:rsidRPr="007B31D9" w:rsidRDefault="00982F98" w:rsidP="00820D16">
            <w:pPr>
              <w:spacing w:after="0" w:line="240" w:lineRule="auto"/>
              <w:rPr>
                <w:rFonts w:eastAsia="Times New Roman"/>
                <w:lang w:eastAsia="el-GR"/>
              </w:rPr>
            </w:pPr>
          </w:p>
        </w:tc>
        <w:tc>
          <w:tcPr>
            <w:tcW w:w="4950" w:type="dxa"/>
            <w:vMerge w:val="restart"/>
            <w:shd w:val="clear" w:color="auto" w:fill="auto"/>
          </w:tcPr>
          <w:p w:rsidR="0064259F" w:rsidRPr="00D252E8" w:rsidRDefault="0064259F" w:rsidP="00820D16">
            <w:pPr>
              <w:keepNext/>
              <w:tabs>
                <w:tab w:val="center" w:pos="4153"/>
                <w:tab w:val="right" w:pos="8306"/>
              </w:tabs>
              <w:spacing w:after="0" w:line="240" w:lineRule="auto"/>
              <w:rPr>
                <w:b/>
              </w:rPr>
            </w:pPr>
            <w:r w:rsidRPr="00D252E8">
              <w:rPr>
                <w:b/>
              </w:rPr>
              <w:t>ΠΡΟΣ:</w:t>
            </w:r>
          </w:p>
          <w:p w:rsidR="0064259F" w:rsidRDefault="0064259F" w:rsidP="00820D16">
            <w:pPr>
              <w:spacing w:after="0" w:line="240" w:lineRule="auto"/>
              <w:rPr>
                <w:rFonts w:cs="Calibri"/>
              </w:rPr>
            </w:pPr>
            <w:r>
              <w:rPr>
                <w:rFonts w:cs="Calibri"/>
              </w:rPr>
              <w:t>Εκπαιδευτικούς ΠΕ 91</w:t>
            </w:r>
          </w:p>
          <w:p w:rsidR="0064259F" w:rsidRDefault="0064259F" w:rsidP="00820D16">
            <w:pPr>
              <w:spacing w:after="0" w:line="240" w:lineRule="auto"/>
              <w:rPr>
                <w:rFonts w:cs="Calibri"/>
              </w:rPr>
            </w:pPr>
            <w:r>
              <w:rPr>
                <w:rFonts w:cs="Calibri"/>
              </w:rPr>
              <w:t xml:space="preserve">(ΠΕ 91.01 και ΠΕ 91.02) </w:t>
            </w:r>
          </w:p>
          <w:p w:rsidR="0064259F" w:rsidRDefault="0064259F" w:rsidP="00820D16">
            <w:pPr>
              <w:spacing w:after="0" w:line="240" w:lineRule="auto"/>
              <w:rPr>
                <w:rFonts w:cs="Calibri"/>
              </w:rPr>
            </w:pPr>
            <w:r>
              <w:rPr>
                <w:rFonts w:asciiTheme="minorHAnsi" w:hAnsiTheme="minorHAnsi"/>
              </w:rPr>
              <w:t xml:space="preserve">Σχολικών Μονάδων </w:t>
            </w:r>
          </w:p>
          <w:p w:rsidR="00BE41C1" w:rsidRDefault="002C0D29" w:rsidP="00820D16">
            <w:pPr>
              <w:spacing w:after="0" w:line="240" w:lineRule="auto"/>
              <w:rPr>
                <w:rFonts w:cs="Calibri"/>
              </w:rPr>
            </w:pPr>
            <w:r>
              <w:rPr>
                <w:rFonts w:cs="Calibri"/>
              </w:rPr>
              <w:t xml:space="preserve">Πρωτοβάθμιας και </w:t>
            </w:r>
            <w:r w:rsidR="00D12013">
              <w:rPr>
                <w:rFonts w:cs="Calibri"/>
              </w:rPr>
              <w:t>Δευτεροβάθμιας</w:t>
            </w:r>
            <w:r w:rsidR="0064259F">
              <w:rPr>
                <w:rFonts w:cs="Calibri"/>
              </w:rPr>
              <w:t xml:space="preserve"> </w:t>
            </w:r>
            <w:r w:rsidR="00EA07EB">
              <w:rPr>
                <w:rFonts w:cs="Calibri"/>
              </w:rPr>
              <w:t>Εκπαίδευσης</w:t>
            </w:r>
            <w:r w:rsidR="001D2312">
              <w:rPr>
                <w:rFonts w:cs="Calibri"/>
              </w:rPr>
              <w:t xml:space="preserve"> -</w:t>
            </w:r>
            <w:r w:rsidR="00EA07EB">
              <w:rPr>
                <w:rFonts w:cs="Calibri"/>
              </w:rPr>
              <w:t xml:space="preserve"> </w:t>
            </w:r>
          </w:p>
          <w:p w:rsidR="00C0029B" w:rsidRDefault="002E6057" w:rsidP="00820D16">
            <w:pPr>
              <w:spacing w:after="0" w:line="240" w:lineRule="auto"/>
              <w:rPr>
                <w:rFonts w:cs="Calibri"/>
              </w:rPr>
            </w:pPr>
            <w:r>
              <w:rPr>
                <w:rFonts w:cs="Calibri"/>
              </w:rPr>
              <w:t>γενικής και ειδικής αγωγής</w:t>
            </w:r>
            <w:r w:rsidR="00C0029B">
              <w:rPr>
                <w:rFonts w:cs="Calibri"/>
              </w:rPr>
              <w:t xml:space="preserve">, </w:t>
            </w:r>
          </w:p>
          <w:p w:rsidR="0064259F" w:rsidRDefault="0064259F" w:rsidP="00820D16">
            <w:pPr>
              <w:spacing w:after="0" w:line="240" w:lineRule="auto"/>
              <w:rPr>
                <w:rFonts w:asciiTheme="minorHAnsi" w:hAnsiTheme="minorHAnsi" w:cs="Arial"/>
                <w:bCs/>
              </w:rPr>
            </w:pPr>
            <w:r>
              <w:rPr>
                <w:rFonts w:cs="Calibri"/>
              </w:rPr>
              <w:t>αρμοδιότητας</w:t>
            </w:r>
            <w:r>
              <w:rPr>
                <w:rFonts w:asciiTheme="minorHAnsi" w:hAnsiTheme="minorHAnsi" w:cs="Arial"/>
                <w:bCs/>
              </w:rPr>
              <w:t xml:space="preserve"> </w:t>
            </w:r>
            <w:r w:rsidR="006914C8">
              <w:rPr>
                <w:rFonts w:asciiTheme="minorHAnsi" w:hAnsiTheme="minorHAnsi" w:cs="Arial"/>
                <w:bCs/>
              </w:rPr>
              <w:t>4</w:t>
            </w:r>
            <w:r w:rsidR="006914C8" w:rsidRPr="006914C8">
              <w:rPr>
                <w:rFonts w:asciiTheme="minorHAnsi" w:hAnsiTheme="minorHAnsi" w:cs="Arial"/>
                <w:bCs/>
                <w:vertAlign w:val="superscript"/>
              </w:rPr>
              <w:t>ου</w:t>
            </w:r>
            <w:r w:rsidR="006914C8">
              <w:rPr>
                <w:rFonts w:asciiTheme="minorHAnsi" w:hAnsiTheme="minorHAnsi" w:cs="Arial"/>
                <w:bCs/>
              </w:rPr>
              <w:t xml:space="preserve"> </w:t>
            </w:r>
            <w:r>
              <w:rPr>
                <w:rFonts w:asciiTheme="minorHAnsi" w:hAnsiTheme="minorHAnsi" w:cs="Arial"/>
                <w:bCs/>
              </w:rPr>
              <w:t xml:space="preserve">ΠΕ.Κ.Ε.Σ. </w:t>
            </w:r>
            <w:r w:rsidR="006914C8">
              <w:rPr>
                <w:rFonts w:asciiTheme="minorHAnsi" w:hAnsiTheme="minorHAnsi" w:cs="Arial"/>
                <w:bCs/>
              </w:rPr>
              <w:t>Αττικής</w:t>
            </w:r>
          </w:p>
          <w:p w:rsidR="009C2C58" w:rsidRDefault="009C2C58" w:rsidP="00820D16">
            <w:pPr>
              <w:spacing w:after="0" w:line="240" w:lineRule="auto"/>
              <w:rPr>
                <w:rFonts w:eastAsia="Times New Roman"/>
                <w:b/>
                <w:lang w:eastAsia="el-GR"/>
              </w:rPr>
            </w:pPr>
          </w:p>
          <w:p w:rsidR="0064259F" w:rsidRPr="00D252E8" w:rsidRDefault="000D7E06" w:rsidP="00820D16">
            <w:pPr>
              <w:tabs>
                <w:tab w:val="left" w:pos="284"/>
              </w:tabs>
              <w:spacing w:after="0" w:line="240" w:lineRule="auto"/>
              <w:rPr>
                <w:rFonts w:cs="Calibri"/>
                <w:b/>
              </w:rPr>
            </w:pPr>
            <w:r w:rsidRPr="00D252E8">
              <w:rPr>
                <w:rFonts w:eastAsia="Times New Roman"/>
                <w:b/>
                <w:lang w:eastAsia="el-GR"/>
              </w:rPr>
              <w:t>ΚΟΙΝ:</w:t>
            </w:r>
            <w:r w:rsidR="006347A2" w:rsidRPr="00D252E8">
              <w:rPr>
                <w:rFonts w:cs="Calibri"/>
                <w:b/>
              </w:rPr>
              <w:t xml:space="preserve"> </w:t>
            </w:r>
          </w:p>
          <w:p w:rsidR="006347A2" w:rsidRPr="0064259F" w:rsidRDefault="006347A2" w:rsidP="00820D16">
            <w:pPr>
              <w:tabs>
                <w:tab w:val="left" w:pos="284"/>
              </w:tabs>
              <w:spacing w:after="0" w:line="240" w:lineRule="auto"/>
              <w:rPr>
                <w:rFonts w:cs="Calibri"/>
              </w:rPr>
            </w:pPr>
            <w:r w:rsidRPr="0064259F">
              <w:rPr>
                <w:rFonts w:cs="Calibri"/>
              </w:rPr>
              <w:t>-Περιφερειακή Δ/</w:t>
            </w:r>
            <w:proofErr w:type="spellStart"/>
            <w:r w:rsidRPr="0064259F">
              <w:rPr>
                <w:rFonts w:cs="Calibri"/>
              </w:rPr>
              <w:t>νση</w:t>
            </w:r>
            <w:proofErr w:type="spellEnd"/>
            <w:r w:rsidRPr="0064259F">
              <w:rPr>
                <w:rFonts w:cs="Calibri"/>
              </w:rPr>
              <w:t xml:space="preserve"> Α/</w:t>
            </w:r>
            <w:proofErr w:type="spellStart"/>
            <w:r w:rsidRPr="0064259F">
              <w:rPr>
                <w:rFonts w:cs="Calibri"/>
              </w:rPr>
              <w:t>θμιας</w:t>
            </w:r>
            <w:proofErr w:type="spellEnd"/>
            <w:r w:rsidRPr="0064259F">
              <w:rPr>
                <w:rFonts w:cs="Calibri"/>
              </w:rPr>
              <w:t xml:space="preserve"> και Β/</w:t>
            </w:r>
            <w:proofErr w:type="spellStart"/>
            <w:r w:rsidRPr="0064259F">
              <w:rPr>
                <w:rFonts w:cs="Calibri"/>
              </w:rPr>
              <w:t>θμιας</w:t>
            </w:r>
            <w:proofErr w:type="spellEnd"/>
            <w:r w:rsidRPr="0064259F">
              <w:rPr>
                <w:rFonts w:cs="Calibri"/>
              </w:rPr>
              <w:t xml:space="preserve"> </w:t>
            </w:r>
            <w:proofErr w:type="spellStart"/>
            <w:r w:rsidRPr="0064259F">
              <w:rPr>
                <w:rFonts w:cs="Calibri"/>
              </w:rPr>
              <w:t>Εκπ</w:t>
            </w:r>
            <w:proofErr w:type="spellEnd"/>
            <w:r w:rsidRPr="0064259F">
              <w:rPr>
                <w:rFonts w:cs="Calibri"/>
              </w:rPr>
              <w:t>/σης Αττικής</w:t>
            </w:r>
          </w:p>
          <w:p w:rsidR="006347A2" w:rsidRPr="0064259F" w:rsidRDefault="006347A2" w:rsidP="00820D16">
            <w:pPr>
              <w:spacing w:after="0" w:line="240" w:lineRule="auto"/>
              <w:jc w:val="both"/>
              <w:rPr>
                <w:rFonts w:eastAsia="Times New Roman"/>
                <w:lang w:eastAsia="el-GR"/>
              </w:rPr>
            </w:pPr>
            <w:r w:rsidRPr="0064259F">
              <w:rPr>
                <w:rFonts w:eastAsia="Times New Roman"/>
                <w:lang w:eastAsia="el-GR"/>
              </w:rPr>
              <w:t>-Δ/</w:t>
            </w:r>
            <w:proofErr w:type="spellStart"/>
            <w:r w:rsidRPr="0064259F">
              <w:rPr>
                <w:rFonts w:eastAsia="Times New Roman"/>
                <w:lang w:eastAsia="el-GR"/>
              </w:rPr>
              <w:t>νσ</w:t>
            </w:r>
            <w:proofErr w:type="spellEnd"/>
            <w:r w:rsidRPr="0064259F">
              <w:rPr>
                <w:rFonts w:eastAsia="Times New Roman"/>
                <w:lang w:eastAsia="el-GR"/>
              </w:rPr>
              <w:t xml:space="preserve">η </w:t>
            </w:r>
            <w:r w:rsidR="002C0D29">
              <w:rPr>
                <w:rFonts w:eastAsia="Times New Roman"/>
                <w:lang w:eastAsia="el-GR"/>
              </w:rPr>
              <w:t>Α/</w:t>
            </w:r>
            <w:proofErr w:type="spellStart"/>
            <w:r w:rsidR="002C0D29">
              <w:rPr>
                <w:rFonts w:eastAsia="Times New Roman"/>
                <w:lang w:eastAsia="el-GR"/>
              </w:rPr>
              <w:t>θμιας</w:t>
            </w:r>
            <w:proofErr w:type="spellEnd"/>
            <w:r w:rsidR="002C0D29">
              <w:rPr>
                <w:rFonts w:eastAsia="Times New Roman"/>
                <w:lang w:eastAsia="el-GR"/>
              </w:rPr>
              <w:t xml:space="preserve"> και </w:t>
            </w:r>
            <w:r w:rsidR="00D12013">
              <w:rPr>
                <w:rFonts w:eastAsia="Times New Roman"/>
                <w:lang w:eastAsia="el-GR"/>
              </w:rPr>
              <w:t>Β</w:t>
            </w:r>
            <w:r w:rsidRPr="0064259F">
              <w:rPr>
                <w:rFonts w:eastAsia="Times New Roman"/>
                <w:lang w:eastAsia="el-GR"/>
              </w:rPr>
              <w:t>/</w:t>
            </w:r>
            <w:proofErr w:type="spellStart"/>
            <w:r w:rsidRPr="0064259F">
              <w:rPr>
                <w:rFonts w:eastAsia="Times New Roman"/>
                <w:lang w:eastAsia="el-GR"/>
              </w:rPr>
              <w:t>θμιας</w:t>
            </w:r>
            <w:proofErr w:type="spellEnd"/>
            <w:r w:rsidR="00F33175">
              <w:rPr>
                <w:rFonts w:eastAsia="Times New Roman"/>
                <w:lang w:eastAsia="el-GR"/>
              </w:rPr>
              <w:t xml:space="preserve"> </w:t>
            </w:r>
            <w:proofErr w:type="spellStart"/>
            <w:r w:rsidRPr="0064259F">
              <w:rPr>
                <w:rFonts w:eastAsia="Times New Roman"/>
                <w:lang w:eastAsia="el-GR"/>
              </w:rPr>
              <w:t>Εκπ</w:t>
            </w:r>
            <w:proofErr w:type="spellEnd"/>
            <w:r w:rsidRPr="0064259F">
              <w:rPr>
                <w:rFonts w:eastAsia="Times New Roman"/>
                <w:lang w:eastAsia="el-GR"/>
              </w:rPr>
              <w:t>/σης Δ΄ Αθήνας</w:t>
            </w:r>
          </w:p>
          <w:p w:rsidR="000D7E06" w:rsidRPr="000D7E06" w:rsidRDefault="000D7E06" w:rsidP="00820D16">
            <w:pPr>
              <w:spacing w:after="0" w:line="240" w:lineRule="auto"/>
              <w:rPr>
                <w:rFonts w:eastAsia="Times New Roman"/>
                <w:b/>
                <w:lang w:eastAsia="el-GR"/>
              </w:rPr>
            </w:pPr>
          </w:p>
          <w:p w:rsidR="009C2C58" w:rsidRPr="007B31D9" w:rsidRDefault="009C2C58" w:rsidP="00820D16">
            <w:pPr>
              <w:spacing w:after="0" w:line="240" w:lineRule="auto"/>
              <w:ind w:left="720"/>
              <w:rPr>
                <w:rFonts w:eastAsia="Times New Roman"/>
                <w:lang w:eastAsia="el-GR"/>
              </w:rPr>
            </w:pPr>
          </w:p>
        </w:tc>
      </w:tr>
      <w:tr w:rsidR="00982F98" w:rsidRPr="00647ECE" w:rsidTr="004530EA">
        <w:trPr>
          <w:trHeight w:val="268"/>
        </w:trPr>
        <w:tc>
          <w:tcPr>
            <w:tcW w:w="1529" w:type="dxa"/>
            <w:shd w:val="clear" w:color="auto" w:fill="auto"/>
          </w:tcPr>
          <w:p w:rsidR="00982F98" w:rsidRPr="007B31D9" w:rsidRDefault="00982F98" w:rsidP="00820D16">
            <w:pPr>
              <w:spacing w:after="0" w:line="240" w:lineRule="auto"/>
              <w:rPr>
                <w:rFonts w:eastAsia="Times New Roman"/>
                <w:sz w:val="21"/>
                <w:szCs w:val="21"/>
                <w:lang w:eastAsia="el-GR"/>
              </w:rPr>
            </w:pPr>
          </w:p>
        </w:tc>
        <w:tc>
          <w:tcPr>
            <w:tcW w:w="3599" w:type="dxa"/>
            <w:shd w:val="clear" w:color="auto" w:fill="auto"/>
          </w:tcPr>
          <w:p w:rsidR="00982F98" w:rsidRPr="00647ECE" w:rsidRDefault="00982F98" w:rsidP="00820D16">
            <w:pPr>
              <w:spacing w:after="0" w:line="240" w:lineRule="auto"/>
            </w:pPr>
            <w:r w:rsidRPr="00647ECE">
              <w:t xml:space="preserve"> 17121, </w:t>
            </w:r>
            <w:r w:rsidR="009A7B4F">
              <w:t>Νέα Σμύρνη</w:t>
            </w:r>
          </w:p>
        </w:tc>
        <w:tc>
          <w:tcPr>
            <w:tcW w:w="242" w:type="dxa"/>
            <w:shd w:val="clear" w:color="auto" w:fill="auto"/>
          </w:tcPr>
          <w:p w:rsidR="00982F98" w:rsidRPr="007B31D9" w:rsidRDefault="00982F98" w:rsidP="00820D16">
            <w:pPr>
              <w:spacing w:after="0" w:line="240" w:lineRule="auto"/>
              <w:rPr>
                <w:rFonts w:eastAsia="Times New Roman"/>
                <w:lang w:eastAsia="el-GR"/>
              </w:rPr>
            </w:pPr>
          </w:p>
        </w:tc>
        <w:tc>
          <w:tcPr>
            <w:tcW w:w="4950" w:type="dxa"/>
            <w:vMerge/>
            <w:shd w:val="clear" w:color="auto" w:fill="auto"/>
          </w:tcPr>
          <w:p w:rsidR="00982F98" w:rsidRPr="007B31D9" w:rsidRDefault="00982F98" w:rsidP="00820D16">
            <w:pPr>
              <w:spacing w:after="0" w:line="240" w:lineRule="auto"/>
              <w:rPr>
                <w:rFonts w:eastAsia="Times New Roman"/>
                <w:lang w:eastAsia="el-GR"/>
              </w:rPr>
            </w:pPr>
          </w:p>
        </w:tc>
      </w:tr>
      <w:tr w:rsidR="007B31D9" w:rsidRPr="00647ECE" w:rsidTr="004530EA">
        <w:trPr>
          <w:trHeight w:val="40"/>
        </w:trPr>
        <w:tc>
          <w:tcPr>
            <w:tcW w:w="1529" w:type="dxa"/>
            <w:shd w:val="clear" w:color="auto" w:fill="auto"/>
          </w:tcPr>
          <w:p w:rsidR="007B31D9" w:rsidRPr="007B31D9" w:rsidRDefault="007B31D9" w:rsidP="00820D16">
            <w:pPr>
              <w:spacing w:after="0" w:line="240" w:lineRule="auto"/>
              <w:rPr>
                <w:rFonts w:eastAsia="Times New Roman"/>
                <w:sz w:val="21"/>
                <w:szCs w:val="21"/>
                <w:lang w:eastAsia="el-GR"/>
              </w:rPr>
            </w:pPr>
            <w:r w:rsidRPr="007B31D9">
              <w:rPr>
                <w:rFonts w:eastAsia="Times New Roman"/>
                <w:sz w:val="21"/>
                <w:szCs w:val="21"/>
                <w:lang w:eastAsia="el-GR"/>
              </w:rPr>
              <w:t>Πληροφορίες</w:t>
            </w:r>
            <w:r w:rsidR="00FD2926">
              <w:rPr>
                <w:rFonts w:eastAsia="Times New Roman"/>
                <w:sz w:val="21"/>
                <w:szCs w:val="21"/>
                <w:lang w:eastAsia="el-GR"/>
              </w:rPr>
              <w:t xml:space="preserve"> </w:t>
            </w:r>
            <w:r w:rsidRPr="007B31D9">
              <w:rPr>
                <w:rFonts w:eastAsia="Times New Roman"/>
                <w:sz w:val="21"/>
                <w:szCs w:val="21"/>
                <w:lang w:eastAsia="el-GR"/>
              </w:rPr>
              <w:t>:</w:t>
            </w:r>
          </w:p>
          <w:p w:rsidR="007B31D9" w:rsidRPr="00FD2926" w:rsidRDefault="007B31D9" w:rsidP="00820D16">
            <w:pPr>
              <w:spacing w:after="0" w:line="240" w:lineRule="auto"/>
              <w:rPr>
                <w:rFonts w:eastAsia="Times New Roman"/>
                <w:sz w:val="21"/>
                <w:szCs w:val="21"/>
                <w:lang w:eastAsia="el-GR"/>
              </w:rPr>
            </w:pPr>
            <w:r w:rsidRPr="007B31D9">
              <w:rPr>
                <w:rFonts w:eastAsia="Times New Roman"/>
                <w:sz w:val="21"/>
                <w:szCs w:val="21"/>
                <w:lang w:val="en-US" w:eastAsia="el-GR"/>
              </w:rPr>
              <w:t>E</w:t>
            </w:r>
            <w:r w:rsidRPr="007B31D9">
              <w:rPr>
                <w:rFonts w:eastAsia="Times New Roman"/>
                <w:sz w:val="21"/>
                <w:szCs w:val="21"/>
                <w:lang w:eastAsia="el-GR"/>
              </w:rPr>
              <w:t>-</w:t>
            </w:r>
            <w:r w:rsidRPr="007B31D9">
              <w:rPr>
                <w:rFonts w:eastAsia="Times New Roman"/>
                <w:sz w:val="21"/>
                <w:szCs w:val="21"/>
                <w:lang w:val="en-US" w:eastAsia="el-GR"/>
              </w:rPr>
              <w:t>mail</w:t>
            </w:r>
            <w:r w:rsidR="00FD2926">
              <w:rPr>
                <w:rFonts w:eastAsia="Times New Roman"/>
                <w:sz w:val="21"/>
                <w:szCs w:val="21"/>
                <w:lang w:eastAsia="el-GR"/>
              </w:rPr>
              <w:t xml:space="preserve">              :</w:t>
            </w:r>
          </w:p>
          <w:p w:rsidR="007B31D9" w:rsidRDefault="009A7B4F" w:rsidP="00820D16">
            <w:pPr>
              <w:spacing w:after="0" w:line="240" w:lineRule="auto"/>
              <w:rPr>
                <w:rFonts w:eastAsia="Times New Roman"/>
                <w:sz w:val="21"/>
                <w:szCs w:val="21"/>
                <w:lang w:eastAsia="el-GR"/>
              </w:rPr>
            </w:pPr>
            <w:r w:rsidRPr="007B31D9">
              <w:rPr>
                <w:rFonts w:eastAsia="Times New Roman"/>
                <w:sz w:val="21"/>
                <w:szCs w:val="21"/>
                <w:lang w:eastAsia="el-GR"/>
              </w:rPr>
              <w:t>Γραμματεία</w:t>
            </w:r>
            <w:r>
              <w:rPr>
                <w:rFonts w:eastAsia="Times New Roman"/>
                <w:sz w:val="21"/>
                <w:szCs w:val="21"/>
                <w:lang w:eastAsia="el-GR"/>
              </w:rPr>
              <w:t xml:space="preserve">    :</w:t>
            </w:r>
          </w:p>
          <w:p w:rsidR="002C0A7E" w:rsidRPr="002C0A7E" w:rsidRDefault="002C0A7E" w:rsidP="00820D16">
            <w:pPr>
              <w:spacing w:after="0" w:line="240" w:lineRule="auto"/>
              <w:rPr>
                <w:rFonts w:eastAsia="Times New Roman"/>
                <w:sz w:val="21"/>
                <w:szCs w:val="21"/>
                <w:lang w:eastAsia="el-GR"/>
              </w:rPr>
            </w:pPr>
            <w:r>
              <w:rPr>
                <w:rFonts w:eastAsia="Times New Roman"/>
                <w:sz w:val="21"/>
                <w:szCs w:val="21"/>
                <w:lang w:val="en-US" w:eastAsia="el-GR"/>
              </w:rPr>
              <w:t>FAX</w:t>
            </w:r>
            <w:r w:rsidRPr="000D7E06">
              <w:rPr>
                <w:rFonts w:eastAsia="Times New Roman"/>
                <w:sz w:val="21"/>
                <w:szCs w:val="21"/>
                <w:lang w:eastAsia="el-GR"/>
              </w:rPr>
              <w:t xml:space="preserve">                  </w:t>
            </w:r>
            <w:r>
              <w:rPr>
                <w:rFonts w:eastAsia="Times New Roman"/>
                <w:sz w:val="21"/>
                <w:szCs w:val="21"/>
                <w:lang w:eastAsia="el-GR"/>
              </w:rPr>
              <w:t>:</w:t>
            </w:r>
          </w:p>
          <w:p w:rsidR="00966E6D" w:rsidRPr="007B31D9" w:rsidRDefault="00966E6D" w:rsidP="00820D16">
            <w:pPr>
              <w:spacing w:after="0" w:line="240" w:lineRule="auto"/>
              <w:rPr>
                <w:rFonts w:eastAsia="Times New Roman"/>
                <w:sz w:val="21"/>
                <w:szCs w:val="21"/>
                <w:lang w:eastAsia="el-GR"/>
              </w:rPr>
            </w:pPr>
            <w:r>
              <w:rPr>
                <w:rFonts w:eastAsia="Times New Roman"/>
                <w:sz w:val="21"/>
                <w:szCs w:val="21"/>
                <w:lang w:eastAsia="el-GR"/>
              </w:rPr>
              <w:t>Ιστοσελίδα</w:t>
            </w:r>
            <w:r w:rsidRPr="00CA6E5B">
              <w:rPr>
                <w:rFonts w:eastAsia="Times New Roman"/>
                <w:sz w:val="21"/>
                <w:szCs w:val="21"/>
                <w:lang w:eastAsia="el-GR"/>
              </w:rPr>
              <w:t xml:space="preserve">    </w:t>
            </w:r>
            <w:r>
              <w:rPr>
                <w:rFonts w:eastAsia="Times New Roman"/>
                <w:sz w:val="21"/>
                <w:szCs w:val="21"/>
                <w:lang w:eastAsia="el-GR"/>
              </w:rPr>
              <w:t xml:space="preserve"> </w:t>
            </w:r>
            <w:r w:rsidRPr="00CA6E5B">
              <w:rPr>
                <w:rFonts w:eastAsia="Times New Roman"/>
                <w:sz w:val="21"/>
                <w:szCs w:val="21"/>
                <w:lang w:eastAsia="el-GR"/>
              </w:rPr>
              <w:t>:</w:t>
            </w:r>
          </w:p>
          <w:p w:rsidR="007B31D9" w:rsidRPr="007B31D9" w:rsidRDefault="00FD2926" w:rsidP="00820D16">
            <w:pPr>
              <w:spacing w:after="0" w:line="240" w:lineRule="auto"/>
              <w:rPr>
                <w:rFonts w:eastAsia="Times New Roman"/>
                <w:sz w:val="21"/>
                <w:szCs w:val="21"/>
                <w:lang w:eastAsia="el-GR"/>
              </w:rPr>
            </w:pPr>
            <w:r>
              <w:rPr>
                <w:rFonts w:eastAsia="Times New Roman"/>
                <w:sz w:val="21"/>
                <w:szCs w:val="21"/>
                <w:lang w:eastAsia="el-GR"/>
              </w:rPr>
              <w:t xml:space="preserve">           </w:t>
            </w:r>
            <w:r w:rsidR="00966E6D">
              <w:rPr>
                <w:rFonts w:eastAsia="Times New Roman"/>
                <w:sz w:val="21"/>
                <w:szCs w:val="21"/>
                <w:lang w:eastAsia="el-GR"/>
              </w:rPr>
              <w:t xml:space="preserve">    </w:t>
            </w:r>
            <w:r>
              <w:rPr>
                <w:rFonts w:eastAsia="Times New Roman"/>
                <w:sz w:val="21"/>
                <w:szCs w:val="21"/>
                <w:lang w:eastAsia="el-GR"/>
              </w:rPr>
              <w:t xml:space="preserve">     </w:t>
            </w:r>
            <w:r w:rsidR="00F55A67" w:rsidRPr="00F55A67">
              <w:rPr>
                <w:rFonts w:eastAsia="Times New Roman"/>
                <w:sz w:val="21"/>
                <w:szCs w:val="21"/>
                <w:lang w:eastAsia="el-GR"/>
              </w:rPr>
              <w:tab/>
            </w:r>
          </w:p>
        </w:tc>
        <w:tc>
          <w:tcPr>
            <w:tcW w:w="3599" w:type="dxa"/>
            <w:shd w:val="clear" w:color="auto" w:fill="auto"/>
          </w:tcPr>
          <w:p w:rsidR="005D78F1" w:rsidRPr="00981193" w:rsidRDefault="000D7E06" w:rsidP="00820D16">
            <w:pPr>
              <w:spacing w:after="0" w:line="240" w:lineRule="auto"/>
              <w:rPr>
                <w:rFonts w:eastAsia="Times New Roman"/>
                <w:sz w:val="21"/>
                <w:szCs w:val="21"/>
                <w:lang w:eastAsia="el-GR"/>
              </w:rPr>
            </w:pPr>
            <w:r>
              <w:rPr>
                <w:rFonts w:eastAsia="Times New Roman"/>
                <w:sz w:val="21"/>
                <w:szCs w:val="21"/>
                <w:lang w:eastAsia="el-GR"/>
              </w:rPr>
              <w:t xml:space="preserve"> </w:t>
            </w:r>
            <w:r w:rsidR="006347A2">
              <w:rPr>
                <w:rFonts w:eastAsia="Times New Roman"/>
                <w:sz w:val="21"/>
                <w:szCs w:val="21"/>
                <w:lang w:eastAsia="el-GR"/>
              </w:rPr>
              <w:t xml:space="preserve">Παναγιώτα (Νάγια) </w:t>
            </w:r>
            <w:proofErr w:type="spellStart"/>
            <w:r w:rsidR="006347A2">
              <w:rPr>
                <w:rFonts w:eastAsia="Times New Roman"/>
                <w:sz w:val="21"/>
                <w:szCs w:val="21"/>
                <w:lang w:eastAsia="el-GR"/>
              </w:rPr>
              <w:t>Μποέμη</w:t>
            </w:r>
            <w:proofErr w:type="spellEnd"/>
            <w:r w:rsidR="006347A2">
              <w:rPr>
                <w:rFonts w:eastAsia="Times New Roman"/>
                <w:sz w:val="21"/>
                <w:szCs w:val="21"/>
                <w:lang w:eastAsia="el-GR"/>
              </w:rPr>
              <w:t xml:space="preserve"> </w:t>
            </w:r>
          </w:p>
          <w:p w:rsidR="007B31D9" w:rsidRPr="007B31D9" w:rsidRDefault="00982F98" w:rsidP="00820D16">
            <w:pPr>
              <w:spacing w:after="0" w:line="240" w:lineRule="auto"/>
              <w:rPr>
                <w:rFonts w:eastAsia="Times New Roman"/>
                <w:sz w:val="21"/>
                <w:szCs w:val="21"/>
                <w:lang w:eastAsia="el-GR"/>
              </w:rPr>
            </w:pPr>
            <w:r>
              <w:rPr>
                <w:rFonts w:eastAsia="SimSun" w:cs="DejaVuSans"/>
                <w:color w:val="0000CD"/>
                <w:sz w:val="21"/>
                <w:szCs w:val="21"/>
                <w:lang w:eastAsia="el-GR"/>
              </w:rPr>
              <w:t>4</w:t>
            </w:r>
            <w:r w:rsidR="007B31D9" w:rsidRPr="007B31D9">
              <w:rPr>
                <w:rFonts w:eastAsia="SimSun" w:cs="DejaVuSans"/>
                <w:color w:val="0000CD"/>
                <w:sz w:val="21"/>
                <w:szCs w:val="21"/>
                <w:lang w:eastAsia="el-GR"/>
              </w:rPr>
              <w:t>pekes@attik.pde.sch.gr</w:t>
            </w:r>
          </w:p>
          <w:p w:rsidR="00F55A67" w:rsidRDefault="007B31D9" w:rsidP="00820D16">
            <w:pPr>
              <w:spacing w:after="0" w:line="240" w:lineRule="auto"/>
            </w:pPr>
            <w:r w:rsidRPr="007B31D9">
              <w:rPr>
                <w:rFonts w:eastAsia="Times New Roman"/>
                <w:sz w:val="21"/>
                <w:szCs w:val="21"/>
                <w:lang w:eastAsia="el-GR"/>
              </w:rPr>
              <w:t>21</w:t>
            </w:r>
            <w:r w:rsidR="00982F98">
              <w:rPr>
                <w:rFonts w:eastAsia="Times New Roman"/>
                <w:sz w:val="21"/>
                <w:szCs w:val="21"/>
                <w:lang w:eastAsia="el-GR"/>
              </w:rPr>
              <w:t>3</w:t>
            </w:r>
            <w:r w:rsidRPr="007B31D9">
              <w:rPr>
                <w:rFonts w:eastAsia="Times New Roman"/>
                <w:sz w:val="21"/>
                <w:szCs w:val="21"/>
                <w:lang w:eastAsia="el-GR"/>
              </w:rPr>
              <w:t xml:space="preserve"> -</w:t>
            </w:r>
            <w:r w:rsidR="002E408E">
              <w:rPr>
                <w:rFonts w:eastAsia="Times New Roman"/>
                <w:sz w:val="21"/>
                <w:szCs w:val="21"/>
                <w:lang w:eastAsia="el-GR"/>
              </w:rPr>
              <w:t>1617442</w:t>
            </w:r>
            <w:r w:rsidR="00F55A67">
              <w:t xml:space="preserve"> </w:t>
            </w:r>
          </w:p>
          <w:p w:rsidR="002C0A7E" w:rsidRDefault="002C0A7E" w:rsidP="00820D16">
            <w:pPr>
              <w:spacing w:after="0" w:line="240" w:lineRule="auto"/>
            </w:pPr>
            <w:r>
              <w:rPr>
                <w:rFonts w:eastAsia="Times New Roman"/>
                <w:sz w:val="20"/>
                <w:szCs w:val="20"/>
                <w:lang w:eastAsia="el-GR"/>
              </w:rPr>
              <w:t>213-1617467</w:t>
            </w:r>
          </w:p>
          <w:p w:rsidR="00966E6D" w:rsidRDefault="00966E6D" w:rsidP="00820D16">
            <w:pPr>
              <w:spacing w:after="0" w:line="240" w:lineRule="auto"/>
            </w:pPr>
            <w:r w:rsidRPr="004574D0">
              <w:t>https://blogs.sch.gr/4pekesat/</w:t>
            </w:r>
          </w:p>
          <w:p w:rsidR="007B31D9" w:rsidRPr="00F55A67" w:rsidRDefault="007B31D9" w:rsidP="00820D16">
            <w:pPr>
              <w:spacing w:after="0" w:line="240" w:lineRule="auto"/>
            </w:pPr>
          </w:p>
        </w:tc>
        <w:tc>
          <w:tcPr>
            <w:tcW w:w="242" w:type="dxa"/>
            <w:shd w:val="clear" w:color="auto" w:fill="auto"/>
          </w:tcPr>
          <w:p w:rsidR="007B31D9" w:rsidRPr="007B31D9" w:rsidRDefault="007B31D9" w:rsidP="00820D16">
            <w:pPr>
              <w:spacing w:after="0" w:line="240" w:lineRule="auto"/>
              <w:rPr>
                <w:rFonts w:eastAsia="Times New Roman"/>
                <w:lang w:eastAsia="el-GR"/>
              </w:rPr>
            </w:pPr>
          </w:p>
        </w:tc>
        <w:tc>
          <w:tcPr>
            <w:tcW w:w="4950" w:type="dxa"/>
            <w:vMerge/>
            <w:shd w:val="clear" w:color="auto" w:fill="auto"/>
          </w:tcPr>
          <w:p w:rsidR="007B31D9" w:rsidRPr="007B31D9" w:rsidRDefault="007B31D9" w:rsidP="00820D16">
            <w:pPr>
              <w:spacing w:after="0" w:line="240" w:lineRule="auto"/>
              <w:rPr>
                <w:rFonts w:eastAsia="Times New Roman"/>
                <w:lang w:eastAsia="el-GR"/>
              </w:rPr>
            </w:pPr>
          </w:p>
        </w:tc>
      </w:tr>
      <w:tr w:rsidR="007B31D9" w:rsidRPr="00647ECE" w:rsidTr="004530EA">
        <w:trPr>
          <w:trHeight w:val="40"/>
        </w:trPr>
        <w:tc>
          <w:tcPr>
            <w:tcW w:w="1529" w:type="dxa"/>
            <w:shd w:val="clear" w:color="auto" w:fill="auto"/>
          </w:tcPr>
          <w:p w:rsidR="007B31D9" w:rsidRPr="007B31D9" w:rsidRDefault="007B31D9" w:rsidP="00820D16">
            <w:pPr>
              <w:spacing w:after="0" w:line="240" w:lineRule="auto"/>
              <w:rPr>
                <w:rFonts w:eastAsia="Times New Roman"/>
                <w:sz w:val="21"/>
                <w:szCs w:val="21"/>
                <w:lang w:eastAsia="el-GR"/>
              </w:rPr>
            </w:pPr>
          </w:p>
        </w:tc>
        <w:tc>
          <w:tcPr>
            <w:tcW w:w="3599" w:type="dxa"/>
            <w:shd w:val="clear" w:color="auto" w:fill="auto"/>
          </w:tcPr>
          <w:p w:rsidR="007B31D9" w:rsidRPr="007B31D9" w:rsidRDefault="007B31D9" w:rsidP="00820D16">
            <w:pPr>
              <w:spacing w:after="0" w:line="240" w:lineRule="auto"/>
              <w:rPr>
                <w:rFonts w:eastAsia="Times New Roman"/>
                <w:sz w:val="21"/>
                <w:szCs w:val="21"/>
                <w:lang w:eastAsia="el-GR"/>
              </w:rPr>
            </w:pPr>
          </w:p>
        </w:tc>
        <w:tc>
          <w:tcPr>
            <w:tcW w:w="242" w:type="dxa"/>
            <w:shd w:val="clear" w:color="auto" w:fill="auto"/>
          </w:tcPr>
          <w:p w:rsidR="007B31D9" w:rsidRPr="007B31D9" w:rsidRDefault="007B31D9" w:rsidP="00820D16">
            <w:pPr>
              <w:spacing w:after="0" w:line="240" w:lineRule="auto"/>
              <w:rPr>
                <w:rFonts w:eastAsia="Times New Roman"/>
                <w:lang w:eastAsia="el-GR"/>
              </w:rPr>
            </w:pPr>
          </w:p>
        </w:tc>
        <w:tc>
          <w:tcPr>
            <w:tcW w:w="4950" w:type="dxa"/>
            <w:vMerge/>
            <w:shd w:val="clear" w:color="auto" w:fill="auto"/>
          </w:tcPr>
          <w:p w:rsidR="007B31D9" w:rsidRPr="007B31D9" w:rsidRDefault="007B31D9" w:rsidP="00820D16">
            <w:pPr>
              <w:spacing w:after="0" w:line="240" w:lineRule="auto"/>
              <w:rPr>
                <w:rFonts w:eastAsia="Times New Roman"/>
                <w:lang w:eastAsia="el-GR"/>
              </w:rPr>
            </w:pPr>
          </w:p>
        </w:tc>
      </w:tr>
      <w:tr w:rsidR="007B31D9" w:rsidRPr="00647ECE" w:rsidTr="004530EA">
        <w:trPr>
          <w:trHeight w:val="40"/>
        </w:trPr>
        <w:tc>
          <w:tcPr>
            <w:tcW w:w="1529" w:type="dxa"/>
            <w:shd w:val="clear" w:color="auto" w:fill="auto"/>
          </w:tcPr>
          <w:p w:rsidR="007B31D9" w:rsidRPr="007B31D9" w:rsidRDefault="007B31D9" w:rsidP="00820D16">
            <w:pPr>
              <w:spacing w:after="0" w:line="240" w:lineRule="auto"/>
              <w:rPr>
                <w:rFonts w:eastAsia="Times New Roman"/>
                <w:sz w:val="21"/>
                <w:szCs w:val="21"/>
                <w:lang w:eastAsia="el-GR"/>
              </w:rPr>
            </w:pPr>
          </w:p>
        </w:tc>
        <w:tc>
          <w:tcPr>
            <w:tcW w:w="3599" w:type="dxa"/>
            <w:shd w:val="clear" w:color="auto" w:fill="auto"/>
          </w:tcPr>
          <w:p w:rsidR="007B31D9" w:rsidRPr="007B31D9" w:rsidRDefault="007B31D9" w:rsidP="00820D16">
            <w:pPr>
              <w:spacing w:after="0" w:line="240" w:lineRule="auto"/>
              <w:rPr>
                <w:rFonts w:eastAsia="Times New Roman"/>
                <w:sz w:val="21"/>
                <w:szCs w:val="21"/>
                <w:lang w:eastAsia="el-GR"/>
              </w:rPr>
            </w:pPr>
          </w:p>
        </w:tc>
        <w:tc>
          <w:tcPr>
            <w:tcW w:w="242" w:type="dxa"/>
            <w:shd w:val="clear" w:color="auto" w:fill="auto"/>
          </w:tcPr>
          <w:p w:rsidR="007B31D9" w:rsidRPr="007B31D9" w:rsidRDefault="007B31D9" w:rsidP="00820D16">
            <w:pPr>
              <w:spacing w:after="0" w:line="240" w:lineRule="auto"/>
              <w:rPr>
                <w:rFonts w:eastAsia="Times New Roman"/>
                <w:lang w:eastAsia="el-GR"/>
              </w:rPr>
            </w:pPr>
          </w:p>
        </w:tc>
        <w:tc>
          <w:tcPr>
            <w:tcW w:w="4950" w:type="dxa"/>
            <w:vMerge/>
            <w:shd w:val="clear" w:color="auto" w:fill="auto"/>
          </w:tcPr>
          <w:p w:rsidR="007B31D9" w:rsidRPr="007B31D9" w:rsidRDefault="007B31D9" w:rsidP="00820D16">
            <w:pPr>
              <w:spacing w:after="0" w:line="240" w:lineRule="auto"/>
              <w:rPr>
                <w:rFonts w:eastAsia="Times New Roman"/>
                <w:lang w:eastAsia="el-GR"/>
              </w:rPr>
            </w:pPr>
          </w:p>
        </w:tc>
      </w:tr>
    </w:tbl>
    <w:p w:rsidR="001E6E52" w:rsidRDefault="001E6E52" w:rsidP="001E6E52">
      <w:pPr>
        <w:pStyle w:val="Default"/>
        <w:jc w:val="both"/>
        <w:rPr>
          <w:b/>
        </w:rPr>
      </w:pPr>
    </w:p>
    <w:p w:rsidR="00CA6E5B" w:rsidRDefault="00CA6E5B" w:rsidP="001E6E52">
      <w:pPr>
        <w:pStyle w:val="Default"/>
        <w:jc w:val="both"/>
        <w:rPr>
          <w:b/>
        </w:rPr>
      </w:pPr>
    </w:p>
    <w:p w:rsidR="00CA6E5B" w:rsidRDefault="00CA6E5B" w:rsidP="00CA6E5B">
      <w:pPr>
        <w:spacing w:after="0" w:line="240" w:lineRule="auto"/>
        <w:rPr>
          <w:rFonts w:asciiTheme="minorHAnsi" w:hAnsiTheme="minorHAnsi"/>
          <w:sz w:val="24"/>
          <w:szCs w:val="24"/>
        </w:rPr>
      </w:pPr>
      <w:r w:rsidRPr="00CA6E5B">
        <w:rPr>
          <w:rFonts w:asciiTheme="minorHAnsi" w:hAnsiTheme="minorHAnsi"/>
          <w:b/>
          <w:bCs/>
          <w:sz w:val="24"/>
          <w:szCs w:val="24"/>
        </w:rPr>
        <w:t>ΘΕΜΑ</w:t>
      </w:r>
      <w:r w:rsidRPr="00CA6E5B">
        <w:rPr>
          <w:rFonts w:asciiTheme="minorHAnsi" w:hAnsiTheme="minorHAnsi"/>
          <w:sz w:val="24"/>
          <w:szCs w:val="24"/>
        </w:rPr>
        <w:t>: «Μήνυμα για την Παγκόσμια Ημέρα Θεάτρου στην Εκπαίδευση 2021.</w:t>
      </w:r>
    </w:p>
    <w:p w:rsidR="00CA6E5B" w:rsidRDefault="00CA6E5B" w:rsidP="00CA6E5B">
      <w:pPr>
        <w:spacing w:after="0" w:line="240" w:lineRule="auto"/>
        <w:rPr>
          <w:rFonts w:asciiTheme="minorHAnsi" w:hAnsiTheme="minorHAnsi"/>
          <w:sz w:val="24"/>
          <w:szCs w:val="24"/>
        </w:rPr>
      </w:pPr>
      <w:r w:rsidRPr="00CA6E5B">
        <w:rPr>
          <w:rFonts w:asciiTheme="minorHAnsi" w:hAnsiTheme="minorHAnsi"/>
          <w:sz w:val="24"/>
          <w:szCs w:val="24"/>
        </w:rPr>
        <w:t>Η Επόμενη Μέρα: Ας τη Φανταστούμε Μαζί»</w:t>
      </w:r>
    </w:p>
    <w:p w:rsidR="00CA6E5B" w:rsidRPr="00CA6E5B" w:rsidRDefault="00CA6E5B" w:rsidP="00CA6E5B">
      <w:pPr>
        <w:spacing w:after="0" w:line="240" w:lineRule="auto"/>
        <w:rPr>
          <w:rFonts w:asciiTheme="minorHAnsi" w:hAnsiTheme="minorHAnsi"/>
          <w:sz w:val="24"/>
          <w:szCs w:val="24"/>
        </w:rPr>
      </w:pPr>
    </w:p>
    <w:p w:rsidR="00CA6E5B" w:rsidRPr="00CA6E5B" w:rsidRDefault="00CA6E5B" w:rsidP="00CA6E5B">
      <w:pPr>
        <w:jc w:val="both"/>
        <w:rPr>
          <w:rFonts w:asciiTheme="minorHAnsi" w:hAnsiTheme="minorHAnsi"/>
          <w:sz w:val="24"/>
          <w:szCs w:val="24"/>
          <w:lang w:eastAsia="el-GR"/>
        </w:rPr>
      </w:pPr>
      <w:r w:rsidRPr="00CA6E5B">
        <w:rPr>
          <w:rFonts w:asciiTheme="minorHAnsi" w:hAnsiTheme="minorHAnsi"/>
          <w:sz w:val="24"/>
          <w:szCs w:val="24"/>
        </w:rPr>
        <w:t>Αγαπητές και αγαπητοί συνάδελφοι,</w:t>
      </w:r>
    </w:p>
    <w:p w:rsidR="00CA6E5B" w:rsidRPr="00CA6E5B" w:rsidRDefault="00CA6E5B" w:rsidP="00CA6E5B">
      <w:pPr>
        <w:jc w:val="both"/>
        <w:rPr>
          <w:rFonts w:asciiTheme="minorHAnsi" w:hAnsiTheme="minorHAnsi"/>
          <w:sz w:val="24"/>
          <w:szCs w:val="24"/>
          <w:lang w:eastAsia="zh-CN"/>
        </w:rPr>
      </w:pPr>
      <w:r w:rsidRPr="00CA6E5B">
        <w:rPr>
          <w:rFonts w:asciiTheme="minorHAnsi" w:hAnsiTheme="minorHAnsi"/>
          <w:sz w:val="24"/>
          <w:szCs w:val="24"/>
        </w:rPr>
        <w:t>Η 27</w:t>
      </w:r>
      <w:r w:rsidRPr="00CA6E5B">
        <w:rPr>
          <w:rFonts w:asciiTheme="minorHAnsi" w:hAnsiTheme="minorHAnsi"/>
          <w:sz w:val="24"/>
          <w:szCs w:val="24"/>
          <w:vertAlign w:val="superscript"/>
        </w:rPr>
        <w:t>η</w:t>
      </w:r>
      <w:r w:rsidRPr="00CA6E5B">
        <w:rPr>
          <w:rFonts w:asciiTheme="minorHAnsi" w:hAnsiTheme="minorHAnsi"/>
          <w:sz w:val="24"/>
          <w:szCs w:val="24"/>
        </w:rPr>
        <w:t xml:space="preserve"> Νοεμβρίου έχει καθιερωθεί από το 2008 ως Παγκόσμια Ημέρα Θεάτρου στην Εκπαίδευση. Ως κεντρική ιδέα για τον εορτασμό της συγκεκριμένης ημέρας, προτείνεται «Η Επόμενη Μέρα: ας τη φανταστούμε μαζί», με θεατρικές δράσεις που θα υλοποιηθούν το χρονικό διάστημα 29 Νοεμβρίου έως 10 Δεκεμβρίου 2021.</w:t>
      </w:r>
    </w:p>
    <w:p w:rsidR="00CA6E5B" w:rsidRPr="00CA6E5B" w:rsidRDefault="00CA6E5B" w:rsidP="00CA6E5B">
      <w:pPr>
        <w:jc w:val="both"/>
        <w:rPr>
          <w:rFonts w:asciiTheme="minorHAnsi" w:hAnsiTheme="minorHAnsi"/>
          <w:sz w:val="24"/>
          <w:szCs w:val="24"/>
        </w:rPr>
      </w:pPr>
      <w:r w:rsidRPr="00CA6E5B">
        <w:rPr>
          <w:rFonts w:asciiTheme="minorHAnsi" w:hAnsiTheme="minorHAnsi"/>
          <w:sz w:val="24"/>
          <w:szCs w:val="24"/>
        </w:rPr>
        <w:t xml:space="preserve">«Η Επόμενη Μέρα» είναι η μέρα μετά την πανδημία, είναι η επιστροφή στην κανονικότητα ή το ξεκίνημα μίας νέας κανονικότητας. Είναι αυτή η μέρα που δεν ξέρουμε πως θα είναι, που τη φανταζόμαστε με γενναιότητα, δημιουργικότητα, αισιοδοξία, και που τη φτιάχνουμε μαζί. Οι εκπαιδευτικοί Θεατρικής Αγωγής σε συνεργασία με εκπαιδευτικούς όλων των ειδικοτήτων μπορούν να δημιουργήσουν θεατρικές δράσεις με τις μαθήτριες και τους μαθητές, με όποια θεατρική μέθοδο επιλέξουν –  Σωματικό Θέατρο/ Δημιουργική-Θεατρική Γραφή/ Κοινωνικό Θέατρο/ Παντομίμα - Μιμική/ Θέατρο Ντοκιμαντέρ/ Εκπαιδευτικό Δράμα/ Ψηφιακό Θέατρο/ Ηχητικό Θέατρο/ Θέατρο Σκιών/ Κουκλοθέατρο/ Θέατρο της Επινόησης/ Θεατρικό Παιχνίδι/ Θέατρο Αναλόγιο/ Θέατρο Αντικειμένων/ Δραματοποίηση-διερευνητική και κλασσική/ Αφήγηση/ Δραματοποιημένη Αφήγηση/ Μουσειακό Θέατρο, καθώς και θεατρικά έργα, για την υποστήριξη της συγκεκριμένης ιδέας. </w:t>
      </w:r>
    </w:p>
    <w:p w:rsidR="00CA6E5B" w:rsidRPr="00CA6E5B" w:rsidRDefault="00CA6E5B" w:rsidP="00CA6E5B">
      <w:pPr>
        <w:jc w:val="both"/>
        <w:rPr>
          <w:rFonts w:asciiTheme="minorHAnsi" w:hAnsiTheme="minorHAnsi"/>
          <w:sz w:val="24"/>
          <w:szCs w:val="24"/>
        </w:rPr>
      </w:pPr>
      <w:r w:rsidRPr="00CA6E5B">
        <w:rPr>
          <w:rFonts w:asciiTheme="minorHAnsi" w:hAnsiTheme="minorHAnsi"/>
          <w:sz w:val="24"/>
          <w:szCs w:val="24"/>
        </w:rPr>
        <w:lastRenderedPageBreak/>
        <w:t>Οι θεατρικές δράσεις που θα σχεδιαστούν στο πλαίσιο του εορτασμού της Παγκόσμια Ημέρας Θεάτρου στην Εκπαίδευση, μπορούν να έχουν συνέχεια και εξέλιξη, και να οδηγήσουν σε μία συλλογική θεατρική δημιουργία στο τέλος της σχολικής χρονιάς 2021-22.</w:t>
      </w:r>
    </w:p>
    <w:p w:rsidR="00CA6E5B" w:rsidRPr="00CA6E5B" w:rsidRDefault="00CA6E5B" w:rsidP="00CA6E5B">
      <w:pPr>
        <w:jc w:val="both"/>
        <w:rPr>
          <w:rFonts w:asciiTheme="minorHAnsi" w:hAnsiTheme="minorHAnsi"/>
          <w:sz w:val="24"/>
          <w:szCs w:val="24"/>
        </w:rPr>
      </w:pPr>
      <w:r w:rsidRPr="00CA6E5B">
        <w:rPr>
          <w:rFonts w:asciiTheme="minorHAnsi" w:hAnsiTheme="minorHAnsi"/>
          <w:sz w:val="24"/>
          <w:szCs w:val="24"/>
        </w:rPr>
        <w:t>Η Θεατρική Αγωγή, το Θέατρο, είναι ένας τόπος όπου τα συναισθήματα, οι ιδέες, τα όνειρα εκφράζονται και μοιράζονται, είναι ένας τόπος δημιουργίας αυριανών σκεπτόμενων πολιτών και δημοκρατίας. «Η Επόμενη Μέρα: ας τη φανταστούμε μαζί» είναι η μέρα που το παρελθόν και το παρόν, όπου κυριαρχεί η πανδημική κρίση, συναντά ένα μέλλον ελπιδοφόρο, δικαιότερο, πιο ανθρώπινο. Κι αυτό θα γίνει στη «θεατρική σκηνή» του σχολείου.</w:t>
      </w:r>
    </w:p>
    <w:p w:rsidR="00CA6E5B" w:rsidRPr="00CA6E5B" w:rsidRDefault="00CA6E5B" w:rsidP="00CA6E5B">
      <w:pPr>
        <w:jc w:val="both"/>
        <w:rPr>
          <w:rFonts w:asciiTheme="minorHAnsi" w:hAnsiTheme="minorHAnsi"/>
          <w:sz w:val="24"/>
          <w:szCs w:val="24"/>
        </w:rPr>
      </w:pPr>
      <w:r w:rsidRPr="00CA6E5B">
        <w:rPr>
          <w:rFonts w:asciiTheme="minorHAnsi" w:hAnsiTheme="minorHAnsi"/>
          <w:sz w:val="24"/>
          <w:szCs w:val="24"/>
        </w:rPr>
        <w:t>Στο πλαίσιο του εορτασμού της συγκεκριμένης ημέρας υλοποιούνται, επίσης, οι επιμορφωτικές δράσεις και εκδηλώσεις: α) «Δυναμική και δυνατότητες του πειραματικού θεάτρου σκιάς και αντικειμένων» και β) «Παιδικό και Εφηβικό Θέατρο-Παρόν και Μέλλον: συζητώντας με σκηνοθέτες παιδικών και εφηβικών σκηνών θεατρικών οργανισμών».</w:t>
      </w:r>
    </w:p>
    <w:p w:rsidR="00CA6E5B" w:rsidRPr="00CA6E5B" w:rsidRDefault="00CA6E5B" w:rsidP="00CA6E5B">
      <w:pPr>
        <w:jc w:val="both"/>
        <w:rPr>
          <w:rFonts w:asciiTheme="minorHAnsi" w:hAnsiTheme="minorHAnsi"/>
          <w:sz w:val="24"/>
          <w:szCs w:val="24"/>
        </w:rPr>
      </w:pPr>
      <w:r w:rsidRPr="00CA6E5B">
        <w:rPr>
          <w:rFonts w:asciiTheme="minorHAnsi" w:hAnsiTheme="minorHAnsi"/>
          <w:sz w:val="24"/>
          <w:szCs w:val="24"/>
        </w:rPr>
        <w:t xml:space="preserve">Ακολουθεί ένα απόσπασμα από το μήνυμα για την Παγκόσμια Ημέρα Θεάτρου στην Εκπαίδευση, από την πρόεδρο του Διεθνούς Οργανισμού για το Θέατρο στην Εκπαίδευση (IDEA), </w:t>
      </w:r>
      <w:proofErr w:type="spellStart"/>
      <w:r w:rsidRPr="00CA6E5B">
        <w:rPr>
          <w:rFonts w:asciiTheme="minorHAnsi" w:hAnsiTheme="minorHAnsi"/>
          <w:sz w:val="24"/>
          <w:szCs w:val="24"/>
        </w:rPr>
        <w:t>Sanja</w:t>
      </w:r>
      <w:proofErr w:type="spellEnd"/>
      <w:r w:rsidRPr="00CA6E5B">
        <w:rPr>
          <w:rFonts w:asciiTheme="minorHAnsi" w:hAnsiTheme="minorHAnsi"/>
          <w:sz w:val="24"/>
          <w:szCs w:val="24"/>
        </w:rPr>
        <w:t xml:space="preserve"> </w:t>
      </w:r>
      <w:proofErr w:type="spellStart"/>
      <w:r w:rsidRPr="00CA6E5B">
        <w:rPr>
          <w:rFonts w:asciiTheme="minorHAnsi" w:hAnsiTheme="minorHAnsi"/>
          <w:sz w:val="24"/>
          <w:szCs w:val="24"/>
        </w:rPr>
        <w:t>Krsmanović</w:t>
      </w:r>
      <w:proofErr w:type="spellEnd"/>
      <w:r w:rsidRPr="00CA6E5B">
        <w:rPr>
          <w:rFonts w:asciiTheme="minorHAnsi" w:hAnsiTheme="minorHAnsi"/>
          <w:sz w:val="24"/>
          <w:szCs w:val="24"/>
        </w:rPr>
        <w:t xml:space="preserve"> </w:t>
      </w:r>
      <w:proofErr w:type="spellStart"/>
      <w:r w:rsidRPr="00CA6E5B">
        <w:rPr>
          <w:rFonts w:asciiTheme="minorHAnsi" w:hAnsiTheme="minorHAnsi"/>
          <w:sz w:val="24"/>
          <w:szCs w:val="24"/>
        </w:rPr>
        <w:t>Tasić</w:t>
      </w:r>
      <w:proofErr w:type="spellEnd"/>
      <w:r w:rsidRPr="00CA6E5B">
        <w:rPr>
          <w:rFonts w:asciiTheme="minorHAnsi" w:hAnsiTheme="minorHAnsi"/>
          <w:sz w:val="24"/>
          <w:szCs w:val="24"/>
        </w:rPr>
        <w:t>. "Θέλω να απευθύνω το μήνυμα για την Παγκόσμια Ημέρα Θεάτρου της Εκπαίδευσης, σε όσους πιστεύουν ότι η καλλιτεχνική παιδεία μπορεί να αλλάξει τη ζωή ενός ανθρώπου προς το καλύτερο…Σε όσους παλεύουν καθημερινά για το δικαίωμά τους να διδάσκουν θέατρο. Σε παιδιά που έχουν μάθει από μικρή ηλικία να εκφράζονται, να αναλύουν, να συνθέτουν μέσα από τη γλώσσα του Θεάτρου. Σε όσα παιδιά δεν είχαν αυτό το προνόμιο και την ευκαιρία, αλλά ελπίζουμε ότι θα έχουν… Εύχομαι σε όλους να συνεχίσετε να εργάζεστε, μέρα με τη μέρα, στιγμή με τη στιγμή, έχοντας επίγνωση του πόσο σημαντική είναι η αποστολή μας σε αυτόν τον κόσμο. Ας δίνουμε τον καλύτερο μας εαυτό κάθε στιγμή. Ας φέρουμε χαρά και νόημα στην ανθρωπότητα μέσω της Θεατρικής Παιδείας". Όλο το μήνυμα</w:t>
      </w:r>
      <w:r w:rsidRPr="00CA6E5B">
        <w:rPr>
          <w:sz w:val="24"/>
          <w:szCs w:val="24"/>
        </w:rPr>
        <w:t xml:space="preserve"> </w:t>
      </w:r>
      <w:hyperlink r:id="rId7" w:history="1">
        <w:r w:rsidRPr="00CA6E5B">
          <w:rPr>
            <w:rStyle w:val="-"/>
            <w:rFonts w:asciiTheme="minorHAnsi" w:hAnsiTheme="minorHAnsi"/>
            <w:sz w:val="24"/>
            <w:szCs w:val="24"/>
          </w:rPr>
          <w:t>εδώ</w:t>
        </w:r>
      </w:hyperlink>
      <w:r w:rsidRPr="00CA6E5B">
        <w:rPr>
          <w:rFonts w:asciiTheme="minorHAnsi" w:hAnsiTheme="minorHAnsi"/>
          <w:sz w:val="24"/>
          <w:szCs w:val="24"/>
        </w:rPr>
        <w:t>.</w:t>
      </w:r>
    </w:p>
    <w:p w:rsidR="00CA6E5B" w:rsidRPr="00CA6E5B" w:rsidRDefault="00CA6E5B" w:rsidP="00CA6E5B">
      <w:pPr>
        <w:jc w:val="both"/>
        <w:rPr>
          <w:rFonts w:asciiTheme="minorHAnsi" w:hAnsiTheme="minorHAnsi"/>
          <w:sz w:val="24"/>
          <w:szCs w:val="24"/>
        </w:rPr>
      </w:pPr>
      <w:r w:rsidRPr="00CA6E5B">
        <w:rPr>
          <w:rFonts w:asciiTheme="minorHAnsi" w:hAnsiTheme="minorHAnsi"/>
          <w:sz w:val="24"/>
          <w:szCs w:val="24"/>
        </w:rPr>
        <w:t xml:space="preserve">Οι θεατρικές προτάσεις και δράσεις μπορούν να αποσταλούν στο </w:t>
      </w:r>
      <w:r w:rsidRPr="00CA6E5B">
        <w:rPr>
          <w:rFonts w:asciiTheme="minorHAnsi" w:hAnsiTheme="minorHAnsi"/>
          <w:sz w:val="24"/>
          <w:szCs w:val="24"/>
          <w:lang w:val="en-US"/>
        </w:rPr>
        <w:t>email</w:t>
      </w:r>
      <w:r w:rsidRPr="00CA6E5B">
        <w:rPr>
          <w:rFonts w:asciiTheme="minorHAnsi" w:hAnsiTheme="minorHAnsi"/>
          <w:sz w:val="24"/>
          <w:szCs w:val="24"/>
        </w:rPr>
        <w:t xml:space="preserve"> </w:t>
      </w:r>
      <w:hyperlink r:id="rId8" w:history="1">
        <w:r w:rsidRPr="00CA6E5B">
          <w:rPr>
            <w:rStyle w:val="-"/>
            <w:rFonts w:asciiTheme="minorHAnsi" w:hAnsiTheme="minorHAnsi"/>
            <w:sz w:val="24"/>
            <w:szCs w:val="24"/>
            <w:lang w:val="en-GB"/>
          </w:rPr>
          <w:t>nayaboemi</w:t>
        </w:r>
        <w:r w:rsidRPr="00CA6E5B">
          <w:rPr>
            <w:rStyle w:val="-"/>
            <w:rFonts w:asciiTheme="minorHAnsi" w:hAnsiTheme="minorHAnsi"/>
            <w:sz w:val="24"/>
            <w:szCs w:val="24"/>
          </w:rPr>
          <w:t>@</w:t>
        </w:r>
        <w:r w:rsidRPr="00CA6E5B">
          <w:rPr>
            <w:rStyle w:val="-"/>
            <w:rFonts w:asciiTheme="minorHAnsi" w:hAnsiTheme="minorHAnsi"/>
            <w:sz w:val="24"/>
            <w:szCs w:val="24"/>
            <w:lang w:val="en-US"/>
          </w:rPr>
          <w:t>yahoo</w:t>
        </w:r>
        <w:r w:rsidRPr="00CA6E5B">
          <w:rPr>
            <w:rStyle w:val="-"/>
            <w:rFonts w:asciiTheme="minorHAnsi" w:hAnsiTheme="minorHAnsi"/>
            <w:sz w:val="24"/>
            <w:szCs w:val="24"/>
          </w:rPr>
          <w:t>.</w:t>
        </w:r>
        <w:r w:rsidRPr="00CA6E5B">
          <w:rPr>
            <w:rStyle w:val="-"/>
            <w:rFonts w:asciiTheme="minorHAnsi" w:hAnsiTheme="minorHAnsi"/>
            <w:sz w:val="24"/>
            <w:szCs w:val="24"/>
            <w:lang w:val="en-US"/>
          </w:rPr>
          <w:t>gr</w:t>
        </w:r>
      </w:hyperlink>
      <w:r w:rsidRPr="00CA6E5B">
        <w:rPr>
          <w:rFonts w:asciiTheme="minorHAnsi" w:hAnsiTheme="minorHAnsi"/>
          <w:sz w:val="24"/>
          <w:szCs w:val="24"/>
        </w:rPr>
        <w:t>, προκειμένου να δημιουργηθεί ένας κοινόχρηστος φάκελος με τις δημιουργίες των παιδιών.</w:t>
      </w:r>
    </w:p>
    <w:p w:rsidR="00CA6E5B" w:rsidRDefault="00CA6E5B" w:rsidP="00CA6E5B">
      <w:pPr>
        <w:jc w:val="both"/>
        <w:rPr>
          <w:rFonts w:asciiTheme="minorHAnsi" w:hAnsiTheme="minorHAnsi"/>
          <w:sz w:val="24"/>
          <w:szCs w:val="24"/>
        </w:rPr>
      </w:pPr>
      <w:r w:rsidRPr="00CA6E5B">
        <w:rPr>
          <w:rFonts w:asciiTheme="minorHAnsi" w:hAnsiTheme="minorHAnsi"/>
          <w:sz w:val="24"/>
          <w:szCs w:val="24"/>
        </w:rPr>
        <w:t>Καλή δημιουργική συνέχεια!</w:t>
      </w:r>
    </w:p>
    <w:p w:rsidR="00CA6E5B" w:rsidRPr="00CA6E5B" w:rsidRDefault="00CA6E5B" w:rsidP="00CA6E5B">
      <w:pPr>
        <w:jc w:val="both"/>
        <w:rPr>
          <w:rFonts w:asciiTheme="minorHAnsi" w:hAnsiTheme="minorHAnsi" w:cstheme="minorHAnsi"/>
          <w:sz w:val="24"/>
          <w:szCs w:val="24"/>
        </w:rPr>
      </w:pPr>
    </w:p>
    <w:p w:rsidR="00CA6E5B" w:rsidRPr="00CA6E5B" w:rsidRDefault="00CA6E5B" w:rsidP="00CA6E5B">
      <w:pPr>
        <w:jc w:val="right"/>
        <w:rPr>
          <w:rFonts w:asciiTheme="minorHAnsi" w:eastAsiaTheme="minorHAnsi" w:hAnsiTheme="minorHAnsi" w:cstheme="minorHAnsi"/>
          <w:sz w:val="24"/>
          <w:szCs w:val="24"/>
        </w:rPr>
      </w:pPr>
      <w:r w:rsidRPr="00CA6E5B">
        <w:rPr>
          <w:rFonts w:asciiTheme="minorHAnsi" w:hAnsiTheme="minorHAnsi" w:cstheme="minorHAnsi"/>
          <w:color w:val="000000"/>
          <w:sz w:val="24"/>
          <w:szCs w:val="24"/>
        </w:rPr>
        <w:t>Η Συντονίστρια Εκπαιδευτικού Έργου, κλ. ΠΕ 91 Θεατρικής Αγωγής</w:t>
      </w:r>
    </w:p>
    <w:p w:rsidR="00CA6E5B" w:rsidRPr="00CA6E5B" w:rsidRDefault="00CA6E5B" w:rsidP="00CA6E5B">
      <w:pPr>
        <w:jc w:val="right"/>
        <w:rPr>
          <w:b/>
          <w:sz w:val="24"/>
          <w:szCs w:val="24"/>
        </w:rPr>
      </w:pPr>
      <w:r w:rsidRPr="00CA6E5B">
        <w:rPr>
          <w:rFonts w:asciiTheme="minorHAnsi" w:hAnsiTheme="minorHAnsi" w:cstheme="minorHAnsi"/>
          <w:color w:val="000000"/>
          <w:sz w:val="24"/>
          <w:szCs w:val="24"/>
        </w:rPr>
        <w:t xml:space="preserve">Παναγιώτα (Νάγια) </w:t>
      </w:r>
      <w:proofErr w:type="spellStart"/>
      <w:r w:rsidRPr="00CA6E5B">
        <w:rPr>
          <w:rFonts w:asciiTheme="minorHAnsi" w:hAnsiTheme="minorHAnsi" w:cstheme="minorHAnsi"/>
          <w:color w:val="000000"/>
          <w:sz w:val="24"/>
          <w:szCs w:val="24"/>
        </w:rPr>
        <w:t>Μποέμη</w:t>
      </w:r>
      <w:proofErr w:type="spellEnd"/>
    </w:p>
    <w:sectPr w:rsidR="00CA6E5B" w:rsidRPr="00CA6E5B" w:rsidSect="00D9275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DejaVuSans">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F3DF1"/>
    <w:multiLevelType w:val="hybridMultilevel"/>
    <w:tmpl w:val="6E10E498"/>
    <w:lvl w:ilvl="0" w:tplc="47B689AA">
      <w:start w:val="1"/>
      <w:numFmt w:val="decimal"/>
      <w:lvlText w:val="%1."/>
      <w:lvlJc w:val="left"/>
      <w:pPr>
        <w:ind w:left="360" w:hanging="360"/>
      </w:pPr>
      <w:rPr>
        <w:b/>
        <w:bCs w:val="0"/>
        <w:sz w:val="24"/>
        <w:szCs w:val="24"/>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2B8D6CFC"/>
    <w:multiLevelType w:val="hybridMultilevel"/>
    <w:tmpl w:val="5350B6C4"/>
    <w:lvl w:ilvl="0" w:tplc="7478AD5C">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EF23713"/>
    <w:multiLevelType w:val="hybridMultilevel"/>
    <w:tmpl w:val="4C108B7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2F1047CD"/>
    <w:multiLevelType w:val="hybridMultilevel"/>
    <w:tmpl w:val="75CC7A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700492F"/>
    <w:multiLevelType w:val="hybridMultilevel"/>
    <w:tmpl w:val="702CD1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CFE20C5"/>
    <w:multiLevelType w:val="hybridMultilevel"/>
    <w:tmpl w:val="75CC7A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E543F06"/>
    <w:multiLevelType w:val="hybridMultilevel"/>
    <w:tmpl w:val="F48659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9B965F7"/>
    <w:multiLevelType w:val="hybridMultilevel"/>
    <w:tmpl w:val="75CC7A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EF535A1"/>
    <w:multiLevelType w:val="hybridMultilevel"/>
    <w:tmpl w:val="D76E4CB6"/>
    <w:lvl w:ilvl="0" w:tplc="6AB2AB94">
      <w:start w:val="2"/>
      <w:numFmt w:val="bullet"/>
      <w:lvlText w:val="-"/>
      <w:lvlJc w:val="left"/>
      <w:pPr>
        <w:ind w:left="437" w:hanging="360"/>
      </w:pPr>
      <w:rPr>
        <w:rFonts w:ascii="Calibri" w:eastAsia="Calibri" w:hAnsi="Calibri" w:cs="Calibri"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9">
    <w:nsid w:val="65A82816"/>
    <w:multiLevelType w:val="hybridMultilevel"/>
    <w:tmpl w:val="5D58530E"/>
    <w:lvl w:ilvl="0" w:tplc="CAB2A37C">
      <w:start w:val="1"/>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10">
    <w:nsid w:val="6E503EB3"/>
    <w:multiLevelType w:val="hybridMultilevel"/>
    <w:tmpl w:val="0F7C7B6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773D2545"/>
    <w:multiLevelType w:val="hybridMultilevel"/>
    <w:tmpl w:val="1F0C7C9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4"/>
  </w:num>
  <w:num w:numId="5">
    <w:abstractNumId w:val="6"/>
  </w:num>
  <w:num w:numId="6">
    <w:abstractNumId w:val="2"/>
  </w:num>
  <w:num w:numId="7">
    <w:abstractNumId w:val="9"/>
  </w:num>
  <w:num w:numId="8">
    <w:abstractNumId w:val="11"/>
  </w:num>
  <w:num w:numId="9">
    <w:abstractNumId w:val="10"/>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D77D9"/>
    <w:rsid w:val="00023FCF"/>
    <w:rsid w:val="0003385D"/>
    <w:rsid w:val="00045637"/>
    <w:rsid w:val="00060B3A"/>
    <w:rsid w:val="00070460"/>
    <w:rsid w:val="00071743"/>
    <w:rsid w:val="000760CB"/>
    <w:rsid w:val="00085444"/>
    <w:rsid w:val="00086C16"/>
    <w:rsid w:val="0009082F"/>
    <w:rsid w:val="0009454A"/>
    <w:rsid w:val="0009570C"/>
    <w:rsid w:val="00095C4F"/>
    <w:rsid w:val="000A1295"/>
    <w:rsid w:val="000A580F"/>
    <w:rsid w:val="000C168A"/>
    <w:rsid w:val="000C7124"/>
    <w:rsid w:val="000D76EA"/>
    <w:rsid w:val="000D7E06"/>
    <w:rsid w:val="000E54DB"/>
    <w:rsid w:val="000E64A4"/>
    <w:rsid w:val="0010192B"/>
    <w:rsid w:val="0012614A"/>
    <w:rsid w:val="001469EB"/>
    <w:rsid w:val="001555BF"/>
    <w:rsid w:val="0016459A"/>
    <w:rsid w:val="00177E59"/>
    <w:rsid w:val="00183508"/>
    <w:rsid w:val="0018354A"/>
    <w:rsid w:val="00191B0C"/>
    <w:rsid w:val="001A5040"/>
    <w:rsid w:val="001B3247"/>
    <w:rsid w:val="001B6699"/>
    <w:rsid w:val="001D2312"/>
    <w:rsid w:val="001D35E9"/>
    <w:rsid w:val="001E6E52"/>
    <w:rsid w:val="001F77AA"/>
    <w:rsid w:val="00245596"/>
    <w:rsid w:val="00260034"/>
    <w:rsid w:val="00260DFB"/>
    <w:rsid w:val="002643BC"/>
    <w:rsid w:val="00270872"/>
    <w:rsid w:val="00283D22"/>
    <w:rsid w:val="002955A0"/>
    <w:rsid w:val="002C0770"/>
    <w:rsid w:val="002C0A7E"/>
    <w:rsid w:val="002C0D29"/>
    <w:rsid w:val="002C32B2"/>
    <w:rsid w:val="002D5519"/>
    <w:rsid w:val="002E408E"/>
    <w:rsid w:val="002E6057"/>
    <w:rsid w:val="002F01CA"/>
    <w:rsid w:val="00300617"/>
    <w:rsid w:val="0031035B"/>
    <w:rsid w:val="00342A39"/>
    <w:rsid w:val="00344A22"/>
    <w:rsid w:val="00345487"/>
    <w:rsid w:val="00373D39"/>
    <w:rsid w:val="003741EE"/>
    <w:rsid w:val="003839B3"/>
    <w:rsid w:val="003855FD"/>
    <w:rsid w:val="003910D7"/>
    <w:rsid w:val="003B3408"/>
    <w:rsid w:val="003B405D"/>
    <w:rsid w:val="003D77D9"/>
    <w:rsid w:val="003E63E0"/>
    <w:rsid w:val="003F2FFF"/>
    <w:rsid w:val="004331E4"/>
    <w:rsid w:val="004358B8"/>
    <w:rsid w:val="004530EA"/>
    <w:rsid w:val="00461091"/>
    <w:rsid w:val="00473D53"/>
    <w:rsid w:val="00480DFD"/>
    <w:rsid w:val="0048102A"/>
    <w:rsid w:val="00483077"/>
    <w:rsid w:val="00483FA4"/>
    <w:rsid w:val="004925F9"/>
    <w:rsid w:val="00497528"/>
    <w:rsid w:val="00497947"/>
    <w:rsid w:val="00497AE7"/>
    <w:rsid w:val="004A79B8"/>
    <w:rsid w:val="004C6322"/>
    <w:rsid w:val="004D2C73"/>
    <w:rsid w:val="004F032E"/>
    <w:rsid w:val="004F4DC9"/>
    <w:rsid w:val="004F63EB"/>
    <w:rsid w:val="00503311"/>
    <w:rsid w:val="00505E44"/>
    <w:rsid w:val="00505FD8"/>
    <w:rsid w:val="00537C5F"/>
    <w:rsid w:val="00550E33"/>
    <w:rsid w:val="0055265D"/>
    <w:rsid w:val="00555171"/>
    <w:rsid w:val="00565C03"/>
    <w:rsid w:val="005670D8"/>
    <w:rsid w:val="00590B4E"/>
    <w:rsid w:val="00594F87"/>
    <w:rsid w:val="005A214B"/>
    <w:rsid w:val="005B4D1C"/>
    <w:rsid w:val="005D540A"/>
    <w:rsid w:val="005D78F1"/>
    <w:rsid w:val="005E0DEA"/>
    <w:rsid w:val="00621BB9"/>
    <w:rsid w:val="006347A2"/>
    <w:rsid w:val="0064259F"/>
    <w:rsid w:val="00645BAC"/>
    <w:rsid w:val="00647ECE"/>
    <w:rsid w:val="006627C8"/>
    <w:rsid w:val="006678FB"/>
    <w:rsid w:val="006679C6"/>
    <w:rsid w:val="00686488"/>
    <w:rsid w:val="006914C8"/>
    <w:rsid w:val="006958E3"/>
    <w:rsid w:val="006A5F6C"/>
    <w:rsid w:val="006A6810"/>
    <w:rsid w:val="006B34C3"/>
    <w:rsid w:val="006B5CD3"/>
    <w:rsid w:val="006B68FF"/>
    <w:rsid w:val="006D03A2"/>
    <w:rsid w:val="006D4203"/>
    <w:rsid w:val="006E3CEB"/>
    <w:rsid w:val="006F3AB5"/>
    <w:rsid w:val="006F75AB"/>
    <w:rsid w:val="00733378"/>
    <w:rsid w:val="007469F3"/>
    <w:rsid w:val="00766064"/>
    <w:rsid w:val="007827F1"/>
    <w:rsid w:val="007830A0"/>
    <w:rsid w:val="007970A0"/>
    <w:rsid w:val="007A4A21"/>
    <w:rsid w:val="007A5AC0"/>
    <w:rsid w:val="007B216E"/>
    <w:rsid w:val="007B31D9"/>
    <w:rsid w:val="007C0C89"/>
    <w:rsid w:val="007C2A7B"/>
    <w:rsid w:val="007C460B"/>
    <w:rsid w:val="007E591C"/>
    <w:rsid w:val="007F7ABF"/>
    <w:rsid w:val="00820D16"/>
    <w:rsid w:val="0082132F"/>
    <w:rsid w:val="00823C4B"/>
    <w:rsid w:val="0084358E"/>
    <w:rsid w:val="00853569"/>
    <w:rsid w:val="00861AC8"/>
    <w:rsid w:val="00861EFC"/>
    <w:rsid w:val="008631FE"/>
    <w:rsid w:val="0086755D"/>
    <w:rsid w:val="008726F4"/>
    <w:rsid w:val="00874743"/>
    <w:rsid w:val="00892604"/>
    <w:rsid w:val="008948E3"/>
    <w:rsid w:val="008A4BD4"/>
    <w:rsid w:val="008B3CE6"/>
    <w:rsid w:val="008B4E81"/>
    <w:rsid w:val="008D1C53"/>
    <w:rsid w:val="008D44C6"/>
    <w:rsid w:val="008F4D53"/>
    <w:rsid w:val="0090509C"/>
    <w:rsid w:val="00907F98"/>
    <w:rsid w:val="009242BD"/>
    <w:rsid w:val="00932772"/>
    <w:rsid w:val="00935F17"/>
    <w:rsid w:val="00936454"/>
    <w:rsid w:val="00952F49"/>
    <w:rsid w:val="0095438D"/>
    <w:rsid w:val="009639D0"/>
    <w:rsid w:val="00966E6D"/>
    <w:rsid w:val="00981193"/>
    <w:rsid w:val="00982F98"/>
    <w:rsid w:val="009830F2"/>
    <w:rsid w:val="009913E5"/>
    <w:rsid w:val="009A1A3A"/>
    <w:rsid w:val="009A7B4F"/>
    <w:rsid w:val="009B1D72"/>
    <w:rsid w:val="009B2E30"/>
    <w:rsid w:val="009C2C58"/>
    <w:rsid w:val="009C3F2E"/>
    <w:rsid w:val="009D1FE2"/>
    <w:rsid w:val="00A1173A"/>
    <w:rsid w:val="00A5498A"/>
    <w:rsid w:val="00A55E7A"/>
    <w:rsid w:val="00A60E26"/>
    <w:rsid w:val="00A631FC"/>
    <w:rsid w:val="00A74711"/>
    <w:rsid w:val="00A77DBD"/>
    <w:rsid w:val="00A83431"/>
    <w:rsid w:val="00AB1B9A"/>
    <w:rsid w:val="00AD09B9"/>
    <w:rsid w:val="00AD4046"/>
    <w:rsid w:val="00AE52E9"/>
    <w:rsid w:val="00AF402F"/>
    <w:rsid w:val="00AF4CF1"/>
    <w:rsid w:val="00B238E2"/>
    <w:rsid w:val="00B365BC"/>
    <w:rsid w:val="00B46A8F"/>
    <w:rsid w:val="00B547EC"/>
    <w:rsid w:val="00B60AE4"/>
    <w:rsid w:val="00B72C53"/>
    <w:rsid w:val="00BB3E07"/>
    <w:rsid w:val="00BB5438"/>
    <w:rsid w:val="00BC0113"/>
    <w:rsid w:val="00BD163C"/>
    <w:rsid w:val="00BE3C5F"/>
    <w:rsid w:val="00BE404F"/>
    <w:rsid w:val="00BE41C1"/>
    <w:rsid w:val="00C0029B"/>
    <w:rsid w:val="00C203C0"/>
    <w:rsid w:val="00C34372"/>
    <w:rsid w:val="00C47ABF"/>
    <w:rsid w:val="00C502DF"/>
    <w:rsid w:val="00C510D5"/>
    <w:rsid w:val="00C60E86"/>
    <w:rsid w:val="00C63F84"/>
    <w:rsid w:val="00C73F3C"/>
    <w:rsid w:val="00C85553"/>
    <w:rsid w:val="00C85B76"/>
    <w:rsid w:val="00C9045D"/>
    <w:rsid w:val="00C917E8"/>
    <w:rsid w:val="00CA6E5B"/>
    <w:rsid w:val="00CB00EE"/>
    <w:rsid w:val="00CB642B"/>
    <w:rsid w:val="00CB7242"/>
    <w:rsid w:val="00CC199B"/>
    <w:rsid w:val="00CE1501"/>
    <w:rsid w:val="00CE4C79"/>
    <w:rsid w:val="00CF3908"/>
    <w:rsid w:val="00CF40C9"/>
    <w:rsid w:val="00CF51E1"/>
    <w:rsid w:val="00CF696E"/>
    <w:rsid w:val="00D0115D"/>
    <w:rsid w:val="00D0207A"/>
    <w:rsid w:val="00D12013"/>
    <w:rsid w:val="00D252E8"/>
    <w:rsid w:val="00D40D21"/>
    <w:rsid w:val="00D52274"/>
    <w:rsid w:val="00D565C6"/>
    <w:rsid w:val="00D8395C"/>
    <w:rsid w:val="00D83DB9"/>
    <w:rsid w:val="00D847AB"/>
    <w:rsid w:val="00D92758"/>
    <w:rsid w:val="00DA0ADA"/>
    <w:rsid w:val="00DB053E"/>
    <w:rsid w:val="00DC4D13"/>
    <w:rsid w:val="00DD2BE7"/>
    <w:rsid w:val="00DE0D7C"/>
    <w:rsid w:val="00DE2D20"/>
    <w:rsid w:val="00DF5301"/>
    <w:rsid w:val="00E071E3"/>
    <w:rsid w:val="00E25468"/>
    <w:rsid w:val="00E27BBE"/>
    <w:rsid w:val="00E54145"/>
    <w:rsid w:val="00E705B2"/>
    <w:rsid w:val="00E82A85"/>
    <w:rsid w:val="00E92F8F"/>
    <w:rsid w:val="00EA07EB"/>
    <w:rsid w:val="00EA3D77"/>
    <w:rsid w:val="00EA75AB"/>
    <w:rsid w:val="00EB47B0"/>
    <w:rsid w:val="00EE482B"/>
    <w:rsid w:val="00EF0A49"/>
    <w:rsid w:val="00EF7003"/>
    <w:rsid w:val="00F276FD"/>
    <w:rsid w:val="00F33175"/>
    <w:rsid w:val="00F4312D"/>
    <w:rsid w:val="00F552E6"/>
    <w:rsid w:val="00F55A67"/>
    <w:rsid w:val="00F646D4"/>
    <w:rsid w:val="00F70C16"/>
    <w:rsid w:val="00FB79F3"/>
    <w:rsid w:val="00FB7A50"/>
    <w:rsid w:val="00FC435D"/>
    <w:rsid w:val="00FC4601"/>
    <w:rsid w:val="00FC72AB"/>
    <w:rsid w:val="00FD2926"/>
    <w:rsid w:val="00FE04ED"/>
    <w:rsid w:val="00FE78BD"/>
    <w:rsid w:val="00FF26C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4C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77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D77D9"/>
    <w:pPr>
      <w:autoSpaceDE w:val="0"/>
      <w:autoSpaceDN w:val="0"/>
      <w:adjustRightInd w:val="0"/>
    </w:pPr>
    <w:rPr>
      <w:rFonts w:cs="Calibri"/>
      <w:color w:val="000000"/>
      <w:sz w:val="24"/>
      <w:szCs w:val="24"/>
      <w:lang w:eastAsia="en-US"/>
    </w:rPr>
  </w:style>
  <w:style w:type="paragraph" w:styleId="a4">
    <w:name w:val="Balloon Text"/>
    <w:basedOn w:val="a"/>
    <w:link w:val="Char"/>
    <w:uiPriority w:val="99"/>
    <w:semiHidden/>
    <w:unhideWhenUsed/>
    <w:rsid w:val="007B31D9"/>
    <w:pPr>
      <w:spacing w:after="0" w:line="240" w:lineRule="auto"/>
    </w:pPr>
    <w:rPr>
      <w:rFonts w:ascii="Tahoma" w:hAnsi="Tahoma"/>
      <w:sz w:val="16"/>
      <w:szCs w:val="16"/>
    </w:rPr>
  </w:style>
  <w:style w:type="character" w:customStyle="1" w:styleId="Char">
    <w:name w:val="Κείμενο πλαισίου Char"/>
    <w:link w:val="a4"/>
    <w:uiPriority w:val="99"/>
    <w:semiHidden/>
    <w:rsid w:val="007B31D9"/>
    <w:rPr>
      <w:rFonts w:ascii="Tahoma" w:hAnsi="Tahoma" w:cs="Tahoma"/>
      <w:sz w:val="16"/>
      <w:szCs w:val="16"/>
    </w:rPr>
  </w:style>
  <w:style w:type="paragraph" w:styleId="a5">
    <w:name w:val="No Spacing"/>
    <w:uiPriority w:val="1"/>
    <w:qFormat/>
    <w:rsid w:val="00EA75AB"/>
    <w:rPr>
      <w:sz w:val="22"/>
      <w:szCs w:val="22"/>
      <w:lang w:eastAsia="en-US"/>
    </w:rPr>
  </w:style>
  <w:style w:type="character" w:styleId="-">
    <w:name w:val="Hyperlink"/>
    <w:uiPriority w:val="99"/>
    <w:unhideWhenUsed/>
    <w:rsid w:val="00A83431"/>
    <w:rPr>
      <w:color w:val="0000FF"/>
      <w:u w:val="single"/>
    </w:rPr>
  </w:style>
  <w:style w:type="character" w:styleId="-0">
    <w:name w:val="FollowedHyperlink"/>
    <w:uiPriority w:val="99"/>
    <w:semiHidden/>
    <w:unhideWhenUsed/>
    <w:rsid w:val="005670D8"/>
    <w:rPr>
      <w:color w:val="954F72"/>
      <w:u w:val="single"/>
    </w:rPr>
  </w:style>
  <w:style w:type="character" w:customStyle="1" w:styleId="1">
    <w:name w:val="Ανεπίλυτη αναφορά1"/>
    <w:uiPriority w:val="99"/>
    <w:semiHidden/>
    <w:unhideWhenUsed/>
    <w:rsid w:val="00DA0ADA"/>
    <w:rPr>
      <w:color w:val="605E5C"/>
      <w:shd w:val="clear" w:color="auto" w:fill="E1DFDD"/>
    </w:rPr>
  </w:style>
  <w:style w:type="paragraph" w:styleId="a6">
    <w:name w:val="Body Text"/>
    <w:basedOn w:val="a"/>
    <w:link w:val="Char0"/>
    <w:uiPriority w:val="1"/>
    <w:qFormat/>
    <w:rsid w:val="001A5040"/>
    <w:pPr>
      <w:widowControl w:val="0"/>
      <w:autoSpaceDE w:val="0"/>
      <w:autoSpaceDN w:val="0"/>
      <w:spacing w:after="0" w:line="240" w:lineRule="auto"/>
    </w:pPr>
    <w:rPr>
      <w:rFonts w:cs="Calibri"/>
      <w:sz w:val="24"/>
      <w:szCs w:val="24"/>
      <w:lang w:eastAsia="el-GR" w:bidi="el-GR"/>
    </w:rPr>
  </w:style>
  <w:style w:type="character" w:customStyle="1" w:styleId="Char0">
    <w:name w:val="Σώμα κειμένου Char"/>
    <w:basedOn w:val="a0"/>
    <w:link w:val="a6"/>
    <w:uiPriority w:val="1"/>
    <w:rsid w:val="001A5040"/>
    <w:rPr>
      <w:rFonts w:cs="Calibri"/>
      <w:sz w:val="24"/>
      <w:szCs w:val="24"/>
      <w:lang w:bidi="el-GR"/>
    </w:rPr>
  </w:style>
  <w:style w:type="paragraph" w:customStyle="1" w:styleId="TableParagraph">
    <w:name w:val="Table Paragraph"/>
    <w:basedOn w:val="a"/>
    <w:uiPriority w:val="1"/>
    <w:qFormat/>
    <w:rsid w:val="001A5040"/>
    <w:pPr>
      <w:widowControl w:val="0"/>
      <w:autoSpaceDE w:val="0"/>
      <w:autoSpaceDN w:val="0"/>
      <w:spacing w:after="0" w:line="240" w:lineRule="auto"/>
    </w:pPr>
    <w:rPr>
      <w:rFonts w:cs="Calibri"/>
      <w:lang w:eastAsia="el-GR" w:bidi="el-GR"/>
    </w:rPr>
  </w:style>
  <w:style w:type="character" w:customStyle="1" w:styleId="5yl5">
    <w:name w:val="_5yl5"/>
    <w:basedOn w:val="a0"/>
    <w:rsid w:val="001A5040"/>
  </w:style>
  <w:style w:type="paragraph" w:customStyle="1" w:styleId="yiv0832822506v1msonormal">
    <w:name w:val="yiv0832822506v1msonormal"/>
    <w:basedOn w:val="a"/>
    <w:rsid w:val="00A1173A"/>
    <w:pPr>
      <w:spacing w:before="100" w:beforeAutospacing="1" w:after="100" w:afterAutospacing="1" w:line="240" w:lineRule="auto"/>
    </w:pPr>
    <w:rPr>
      <w:rFonts w:ascii="Times New Roman" w:eastAsia="Times New Roman" w:hAnsi="Times New Roman"/>
      <w:sz w:val="24"/>
      <w:szCs w:val="24"/>
      <w:lang w:eastAsia="el-GR"/>
    </w:rPr>
  </w:style>
  <w:style w:type="paragraph" w:styleId="a7">
    <w:name w:val="List Paragraph"/>
    <w:basedOn w:val="a"/>
    <w:uiPriority w:val="34"/>
    <w:qFormat/>
    <w:rsid w:val="00EA07EB"/>
    <w:pPr>
      <w:ind w:left="720"/>
      <w:contextualSpacing/>
    </w:pPr>
  </w:style>
  <w:style w:type="character" w:customStyle="1" w:styleId="jlqj4b">
    <w:name w:val="jlqj4b"/>
    <w:basedOn w:val="a0"/>
    <w:rsid w:val="009A1A3A"/>
  </w:style>
  <w:style w:type="character" w:customStyle="1" w:styleId="viiyi">
    <w:name w:val="viiyi"/>
    <w:basedOn w:val="a0"/>
    <w:rsid w:val="009A1A3A"/>
  </w:style>
  <w:style w:type="character" w:customStyle="1" w:styleId="d2edcug0">
    <w:name w:val="d2edcug0"/>
    <w:basedOn w:val="a0"/>
    <w:rsid w:val="00D252E8"/>
  </w:style>
  <w:style w:type="paragraph" w:customStyle="1" w:styleId="Standard">
    <w:name w:val="Standard"/>
    <w:rsid w:val="001E6E52"/>
    <w:pPr>
      <w:suppressAutoHyphens/>
      <w:autoSpaceDN w:val="0"/>
      <w:spacing w:after="160" w:line="254" w:lineRule="auto"/>
    </w:pPr>
    <w:rPr>
      <w:rFonts w:eastAsia="SimSun" w:cs="Tahoma"/>
      <w:kern w:val="3"/>
      <w:sz w:val="22"/>
      <w:szCs w:val="22"/>
      <w:lang w:eastAsia="en-US"/>
    </w:rPr>
  </w:style>
  <w:style w:type="table" w:customStyle="1" w:styleId="10">
    <w:name w:val="Πλέγμα πίνακα1"/>
    <w:basedOn w:val="a1"/>
    <w:uiPriority w:val="39"/>
    <w:rsid w:val="002C0D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8500942387gmail-p3">
    <w:name w:val="yiv8500942387gmail-p3"/>
    <w:basedOn w:val="a"/>
    <w:rsid w:val="006678FB"/>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yiv8500942387gmail-p1">
    <w:name w:val="yiv8500942387gmail-p1"/>
    <w:basedOn w:val="a"/>
    <w:rsid w:val="006678FB"/>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yiv8500942387gmail-p2">
    <w:name w:val="yiv8500942387gmail-p2"/>
    <w:basedOn w:val="a"/>
    <w:rsid w:val="006678FB"/>
    <w:pPr>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6586571">
      <w:bodyDiv w:val="1"/>
      <w:marLeft w:val="0"/>
      <w:marRight w:val="0"/>
      <w:marTop w:val="0"/>
      <w:marBottom w:val="0"/>
      <w:divBdr>
        <w:top w:val="none" w:sz="0" w:space="0" w:color="auto"/>
        <w:left w:val="none" w:sz="0" w:space="0" w:color="auto"/>
        <w:bottom w:val="none" w:sz="0" w:space="0" w:color="auto"/>
        <w:right w:val="none" w:sz="0" w:space="0" w:color="auto"/>
      </w:divBdr>
    </w:div>
    <w:div w:id="59644738">
      <w:bodyDiv w:val="1"/>
      <w:marLeft w:val="0"/>
      <w:marRight w:val="0"/>
      <w:marTop w:val="0"/>
      <w:marBottom w:val="0"/>
      <w:divBdr>
        <w:top w:val="none" w:sz="0" w:space="0" w:color="auto"/>
        <w:left w:val="none" w:sz="0" w:space="0" w:color="auto"/>
        <w:bottom w:val="none" w:sz="0" w:space="0" w:color="auto"/>
        <w:right w:val="none" w:sz="0" w:space="0" w:color="auto"/>
      </w:divBdr>
    </w:div>
    <w:div w:id="128787941">
      <w:bodyDiv w:val="1"/>
      <w:marLeft w:val="0"/>
      <w:marRight w:val="0"/>
      <w:marTop w:val="0"/>
      <w:marBottom w:val="0"/>
      <w:divBdr>
        <w:top w:val="none" w:sz="0" w:space="0" w:color="auto"/>
        <w:left w:val="none" w:sz="0" w:space="0" w:color="auto"/>
        <w:bottom w:val="none" w:sz="0" w:space="0" w:color="auto"/>
        <w:right w:val="none" w:sz="0" w:space="0" w:color="auto"/>
      </w:divBdr>
    </w:div>
    <w:div w:id="150492408">
      <w:bodyDiv w:val="1"/>
      <w:marLeft w:val="0"/>
      <w:marRight w:val="0"/>
      <w:marTop w:val="0"/>
      <w:marBottom w:val="0"/>
      <w:divBdr>
        <w:top w:val="none" w:sz="0" w:space="0" w:color="auto"/>
        <w:left w:val="none" w:sz="0" w:space="0" w:color="auto"/>
        <w:bottom w:val="none" w:sz="0" w:space="0" w:color="auto"/>
        <w:right w:val="none" w:sz="0" w:space="0" w:color="auto"/>
      </w:divBdr>
    </w:div>
    <w:div w:id="160855631">
      <w:bodyDiv w:val="1"/>
      <w:marLeft w:val="0"/>
      <w:marRight w:val="0"/>
      <w:marTop w:val="0"/>
      <w:marBottom w:val="0"/>
      <w:divBdr>
        <w:top w:val="none" w:sz="0" w:space="0" w:color="auto"/>
        <w:left w:val="none" w:sz="0" w:space="0" w:color="auto"/>
        <w:bottom w:val="none" w:sz="0" w:space="0" w:color="auto"/>
        <w:right w:val="none" w:sz="0" w:space="0" w:color="auto"/>
      </w:divBdr>
    </w:div>
    <w:div w:id="165287200">
      <w:bodyDiv w:val="1"/>
      <w:marLeft w:val="0"/>
      <w:marRight w:val="0"/>
      <w:marTop w:val="0"/>
      <w:marBottom w:val="0"/>
      <w:divBdr>
        <w:top w:val="none" w:sz="0" w:space="0" w:color="auto"/>
        <w:left w:val="none" w:sz="0" w:space="0" w:color="auto"/>
        <w:bottom w:val="none" w:sz="0" w:space="0" w:color="auto"/>
        <w:right w:val="none" w:sz="0" w:space="0" w:color="auto"/>
      </w:divBdr>
    </w:div>
    <w:div w:id="187375282">
      <w:bodyDiv w:val="1"/>
      <w:marLeft w:val="0"/>
      <w:marRight w:val="0"/>
      <w:marTop w:val="0"/>
      <w:marBottom w:val="0"/>
      <w:divBdr>
        <w:top w:val="none" w:sz="0" w:space="0" w:color="auto"/>
        <w:left w:val="none" w:sz="0" w:space="0" w:color="auto"/>
        <w:bottom w:val="none" w:sz="0" w:space="0" w:color="auto"/>
        <w:right w:val="none" w:sz="0" w:space="0" w:color="auto"/>
      </w:divBdr>
    </w:div>
    <w:div w:id="228422717">
      <w:bodyDiv w:val="1"/>
      <w:marLeft w:val="0"/>
      <w:marRight w:val="0"/>
      <w:marTop w:val="0"/>
      <w:marBottom w:val="0"/>
      <w:divBdr>
        <w:top w:val="none" w:sz="0" w:space="0" w:color="auto"/>
        <w:left w:val="none" w:sz="0" w:space="0" w:color="auto"/>
        <w:bottom w:val="none" w:sz="0" w:space="0" w:color="auto"/>
        <w:right w:val="none" w:sz="0" w:space="0" w:color="auto"/>
      </w:divBdr>
    </w:div>
    <w:div w:id="234701511">
      <w:bodyDiv w:val="1"/>
      <w:marLeft w:val="0"/>
      <w:marRight w:val="0"/>
      <w:marTop w:val="0"/>
      <w:marBottom w:val="0"/>
      <w:divBdr>
        <w:top w:val="none" w:sz="0" w:space="0" w:color="auto"/>
        <w:left w:val="none" w:sz="0" w:space="0" w:color="auto"/>
        <w:bottom w:val="none" w:sz="0" w:space="0" w:color="auto"/>
        <w:right w:val="none" w:sz="0" w:space="0" w:color="auto"/>
      </w:divBdr>
    </w:div>
    <w:div w:id="280771552">
      <w:bodyDiv w:val="1"/>
      <w:marLeft w:val="0"/>
      <w:marRight w:val="0"/>
      <w:marTop w:val="0"/>
      <w:marBottom w:val="0"/>
      <w:divBdr>
        <w:top w:val="none" w:sz="0" w:space="0" w:color="auto"/>
        <w:left w:val="none" w:sz="0" w:space="0" w:color="auto"/>
        <w:bottom w:val="none" w:sz="0" w:space="0" w:color="auto"/>
        <w:right w:val="none" w:sz="0" w:space="0" w:color="auto"/>
      </w:divBdr>
    </w:div>
    <w:div w:id="283386781">
      <w:bodyDiv w:val="1"/>
      <w:marLeft w:val="0"/>
      <w:marRight w:val="0"/>
      <w:marTop w:val="0"/>
      <w:marBottom w:val="0"/>
      <w:divBdr>
        <w:top w:val="none" w:sz="0" w:space="0" w:color="auto"/>
        <w:left w:val="none" w:sz="0" w:space="0" w:color="auto"/>
        <w:bottom w:val="none" w:sz="0" w:space="0" w:color="auto"/>
        <w:right w:val="none" w:sz="0" w:space="0" w:color="auto"/>
      </w:divBdr>
    </w:div>
    <w:div w:id="338238735">
      <w:bodyDiv w:val="1"/>
      <w:marLeft w:val="0"/>
      <w:marRight w:val="0"/>
      <w:marTop w:val="0"/>
      <w:marBottom w:val="0"/>
      <w:divBdr>
        <w:top w:val="none" w:sz="0" w:space="0" w:color="auto"/>
        <w:left w:val="none" w:sz="0" w:space="0" w:color="auto"/>
        <w:bottom w:val="none" w:sz="0" w:space="0" w:color="auto"/>
        <w:right w:val="none" w:sz="0" w:space="0" w:color="auto"/>
      </w:divBdr>
    </w:div>
    <w:div w:id="387580451">
      <w:bodyDiv w:val="1"/>
      <w:marLeft w:val="0"/>
      <w:marRight w:val="0"/>
      <w:marTop w:val="0"/>
      <w:marBottom w:val="0"/>
      <w:divBdr>
        <w:top w:val="none" w:sz="0" w:space="0" w:color="auto"/>
        <w:left w:val="none" w:sz="0" w:space="0" w:color="auto"/>
        <w:bottom w:val="none" w:sz="0" w:space="0" w:color="auto"/>
        <w:right w:val="none" w:sz="0" w:space="0" w:color="auto"/>
      </w:divBdr>
    </w:div>
    <w:div w:id="392437016">
      <w:bodyDiv w:val="1"/>
      <w:marLeft w:val="0"/>
      <w:marRight w:val="0"/>
      <w:marTop w:val="0"/>
      <w:marBottom w:val="0"/>
      <w:divBdr>
        <w:top w:val="none" w:sz="0" w:space="0" w:color="auto"/>
        <w:left w:val="none" w:sz="0" w:space="0" w:color="auto"/>
        <w:bottom w:val="none" w:sz="0" w:space="0" w:color="auto"/>
        <w:right w:val="none" w:sz="0" w:space="0" w:color="auto"/>
      </w:divBdr>
    </w:div>
    <w:div w:id="395591894">
      <w:bodyDiv w:val="1"/>
      <w:marLeft w:val="0"/>
      <w:marRight w:val="0"/>
      <w:marTop w:val="0"/>
      <w:marBottom w:val="0"/>
      <w:divBdr>
        <w:top w:val="none" w:sz="0" w:space="0" w:color="auto"/>
        <w:left w:val="none" w:sz="0" w:space="0" w:color="auto"/>
        <w:bottom w:val="none" w:sz="0" w:space="0" w:color="auto"/>
        <w:right w:val="none" w:sz="0" w:space="0" w:color="auto"/>
      </w:divBdr>
    </w:div>
    <w:div w:id="400954261">
      <w:bodyDiv w:val="1"/>
      <w:marLeft w:val="0"/>
      <w:marRight w:val="0"/>
      <w:marTop w:val="0"/>
      <w:marBottom w:val="0"/>
      <w:divBdr>
        <w:top w:val="none" w:sz="0" w:space="0" w:color="auto"/>
        <w:left w:val="none" w:sz="0" w:space="0" w:color="auto"/>
        <w:bottom w:val="none" w:sz="0" w:space="0" w:color="auto"/>
        <w:right w:val="none" w:sz="0" w:space="0" w:color="auto"/>
      </w:divBdr>
    </w:div>
    <w:div w:id="424763321">
      <w:bodyDiv w:val="1"/>
      <w:marLeft w:val="0"/>
      <w:marRight w:val="0"/>
      <w:marTop w:val="0"/>
      <w:marBottom w:val="0"/>
      <w:divBdr>
        <w:top w:val="none" w:sz="0" w:space="0" w:color="auto"/>
        <w:left w:val="none" w:sz="0" w:space="0" w:color="auto"/>
        <w:bottom w:val="none" w:sz="0" w:space="0" w:color="auto"/>
        <w:right w:val="none" w:sz="0" w:space="0" w:color="auto"/>
      </w:divBdr>
    </w:div>
    <w:div w:id="427190427">
      <w:bodyDiv w:val="1"/>
      <w:marLeft w:val="0"/>
      <w:marRight w:val="0"/>
      <w:marTop w:val="0"/>
      <w:marBottom w:val="0"/>
      <w:divBdr>
        <w:top w:val="none" w:sz="0" w:space="0" w:color="auto"/>
        <w:left w:val="none" w:sz="0" w:space="0" w:color="auto"/>
        <w:bottom w:val="none" w:sz="0" w:space="0" w:color="auto"/>
        <w:right w:val="none" w:sz="0" w:space="0" w:color="auto"/>
      </w:divBdr>
    </w:div>
    <w:div w:id="450784356">
      <w:bodyDiv w:val="1"/>
      <w:marLeft w:val="0"/>
      <w:marRight w:val="0"/>
      <w:marTop w:val="0"/>
      <w:marBottom w:val="0"/>
      <w:divBdr>
        <w:top w:val="none" w:sz="0" w:space="0" w:color="auto"/>
        <w:left w:val="none" w:sz="0" w:space="0" w:color="auto"/>
        <w:bottom w:val="none" w:sz="0" w:space="0" w:color="auto"/>
        <w:right w:val="none" w:sz="0" w:space="0" w:color="auto"/>
      </w:divBdr>
    </w:div>
    <w:div w:id="482352453">
      <w:bodyDiv w:val="1"/>
      <w:marLeft w:val="0"/>
      <w:marRight w:val="0"/>
      <w:marTop w:val="0"/>
      <w:marBottom w:val="0"/>
      <w:divBdr>
        <w:top w:val="none" w:sz="0" w:space="0" w:color="auto"/>
        <w:left w:val="none" w:sz="0" w:space="0" w:color="auto"/>
        <w:bottom w:val="none" w:sz="0" w:space="0" w:color="auto"/>
        <w:right w:val="none" w:sz="0" w:space="0" w:color="auto"/>
      </w:divBdr>
    </w:div>
    <w:div w:id="497231227">
      <w:bodyDiv w:val="1"/>
      <w:marLeft w:val="0"/>
      <w:marRight w:val="0"/>
      <w:marTop w:val="0"/>
      <w:marBottom w:val="0"/>
      <w:divBdr>
        <w:top w:val="none" w:sz="0" w:space="0" w:color="auto"/>
        <w:left w:val="none" w:sz="0" w:space="0" w:color="auto"/>
        <w:bottom w:val="none" w:sz="0" w:space="0" w:color="auto"/>
        <w:right w:val="none" w:sz="0" w:space="0" w:color="auto"/>
      </w:divBdr>
    </w:div>
    <w:div w:id="545290141">
      <w:bodyDiv w:val="1"/>
      <w:marLeft w:val="0"/>
      <w:marRight w:val="0"/>
      <w:marTop w:val="0"/>
      <w:marBottom w:val="0"/>
      <w:divBdr>
        <w:top w:val="none" w:sz="0" w:space="0" w:color="auto"/>
        <w:left w:val="none" w:sz="0" w:space="0" w:color="auto"/>
        <w:bottom w:val="none" w:sz="0" w:space="0" w:color="auto"/>
        <w:right w:val="none" w:sz="0" w:space="0" w:color="auto"/>
      </w:divBdr>
    </w:div>
    <w:div w:id="545336402">
      <w:bodyDiv w:val="1"/>
      <w:marLeft w:val="0"/>
      <w:marRight w:val="0"/>
      <w:marTop w:val="0"/>
      <w:marBottom w:val="0"/>
      <w:divBdr>
        <w:top w:val="none" w:sz="0" w:space="0" w:color="auto"/>
        <w:left w:val="none" w:sz="0" w:space="0" w:color="auto"/>
        <w:bottom w:val="none" w:sz="0" w:space="0" w:color="auto"/>
        <w:right w:val="none" w:sz="0" w:space="0" w:color="auto"/>
      </w:divBdr>
    </w:div>
    <w:div w:id="545877018">
      <w:bodyDiv w:val="1"/>
      <w:marLeft w:val="0"/>
      <w:marRight w:val="0"/>
      <w:marTop w:val="0"/>
      <w:marBottom w:val="0"/>
      <w:divBdr>
        <w:top w:val="none" w:sz="0" w:space="0" w:color="auto"/>
        <w:left w:val="none" w:sz="0" w:space="0" w:color="auto"/>
        <w:bottom w:val="none" w:sz="0" w:space="0" w:color="auto"/>
        <w:right w:val="none" w:sz="0" w:space="0" w:color="auto"/>
      </w:divBdr>
    </w:div>
    <w:div w:id="548759215">
      <w:bodyDiv w:val="1"/>
      <w:marLeft w:val="0"/>
      <w:marRight w:val="0"/>
      <w:marTop w:val="0"/>
      <w:marBottom w:val="0"/>
      <w:divBdr>
        <w:top w:val="none" w:sz="0" w:space="0" w:color="auto"/>
        <w:left w:val="none" w:sz="0" w:space="0" w:color="auto"/>
        <w:bottom w:val="none" w:sz="0" w:space="0" w:color="auto"/>
        <w:right w:val="none" w:sz="0" w:space="0" w:color="auto"/>
      </w:divBdr>
    </w:div>
    <w:div w:id="565915627">
      <w:bodyDiv w:val="1"/>
      <w:marLeft w:val="0"/>
      <w:marRight w:val="0"/>
      <w:marTop w:val="0"/>
      <w:marBottom w:val="0"/>
      <w:divBdr>
        <w:top w:val="none" w:sz="0" w:space="0" w:color="auto"/>
        <w:left w:val="none" w:sz="0" w:space="0" w:color="auto"/>
        <w:bottom w:val="none" w:sz="0" w:space="0" w:color="auto"/>
        <w:right w:val="none" w:sz="0" w:space="0" w:color="auto"/>
      </w:divBdr>
    </w:div>
    <w:div w:id="643319358">
      <w:bodyDiv w:val="1"/>
      <w:marLeft w:val="0"/>
      <w:marRight w:val="0"/>
      <w:marTop w:val="0"/>
      <w:marBottom w:val="0"/>
      <w:divBdr>
        <w:top w:val="none" w:sz="0" w:space="0" w:color="auto"/>
        <w:left w:val="none" w:sz="0" w:space="0" w:color="auto"/>
        <w:bottom w:val="none" w:sz="0" w:space="0" w:color="auto"/>
        <w:right w:val="none" w:sz="0" w:space="0" w:color="auto"/>
      </w:divBdr>
    </w:div>
    <w:div w:id="676464117">
      <w:bodyDiv w:val="1"/>
      <w:marLeft w:val="0"/>
      <w:marRight w:val="0"/>
      <w:marTop w:val="0"/>
      <w:marBottom w:val="0"/>
      <w:divBdr>
        <w:top w:val="none" w:sz="0" w:space="0" w:color="auto"/>
        <w:left w:val="none" w:sz="0" w:space="0" w:color="auto"/>
        <w:bottom w:val="none" w:sz="0" w:space="0" w:color="auto"/>
        <w:right w:val="none" w:sz="0" w:space="0" w:color="auto"/>
      </w:divBdr>
    </w:div>
    <w:div w:id="699091365">
      <w:bodyDiv w:val="1"/>
      <w:marLeft w:val="0"/>
      <w:marRight w:val="0"/>
      <w:marTop w:val="0"/>
      <w:marBottom w:val="0"/>
      <w:divBdr>
        <w:top w:val="none" w:sz="0" w:space="0" w:color="auto"/>
        <w:left w:val="none" w:sz="0" w:space="0" w:color="auto"/>
        <w:bottom w:val="none" w:sz="0" w:space="0" w:color="auto"/>
        <w:right w:val="none" w:sz="0" w:space="0" w:color="auto"/>
      </w:divBdr>
    </w:div>
    <w:div w:id="752627354">
      <w:bodyDiv w:val="1"/>
      <w:marLeft w:val="0"/>
      <w:marRight w:val="0"/>
      <w:marTop w:val="0"/>
      <w:marBottom w:val="0"/>
      <w:divBdr>
        <w:top w:val="none" w:sz="0" w:space="0" w:color="auto"/>
        <w:left w:val="none" w:sz="0" w:space="0" w:color="auto"/>
        <w:bottom w:val="none" w:sz="0" w:space="0" w:color="auto"/>
        <w:right w:val="none" w:sz="0" w:space="0" w:color="auto"/>
      </w:divBdr>
    </w:div>
    <w:div w:id="761488654">
      <w:bodyDiv w:val="1"/>
      <w:marLeft w:val="0"/>
      <w:marRight w:val="0"/>
      <w:marTop w:val="0"/>
      <w:marBottom w:val="0"/>
      <w:divBdr>
        <w:top w:val="none" w:sz="0" w:space="0" w:color="auto"/>
        <w:left w:val="none" w:sz="0" w:space="0" w:color="auto"/>
        <w:bottom w:val="none" w:sz="0" w:space="0" w:color="auto"/>
        <w:right w:val="none" w:sz="0" w:space="0" w:color="auto"/>
      </w:divBdr>
    </w:div>
    <w:div w:id="768432675">
      <w:bodyDiv w:val="1"/>
      <w:marLeft w:val="0"/>
      <w:marRight w:val="0"/>
      <w:marTop w:val="0"/>
      <w:marBottom w:val="0"/>
      <w:divBdr>
        <w:top w:val="none" w:sz="0" w:space="0" w:color="auto"/>
        <w:left w:val="none" w:sz="0" w:space="0" w:color="auto"/>
        <w:bottom w:val="none" w:sz="0" w:space="0" w:color="auto"/>
        <w:right w:val="none" w:sz="0" w:space="0" w:color="auto"/>
      </w:divBdr>
    </w:div>
    <w:div w:id="768963165">
      <w:bodyDiv w:val="1"/>
      <w:marLeft w:val="0"/>
      <w:marRight w:val="0"/>
      <w:marTop w:val="0"/>
      <w:marBottom w:val="0"/>
      <w:divBdr>
        <w:top w:val="none" w:sz="0" w:space="0" w:color="auto"/>
        <w:left w:val="none" w:sz="0" w:space="0" w:color="auto"/>
        <w:bottom w:val="none" w:sz="0" w:space="0" w:color="auto"/>
        <w:right w:val="none" w:sz="0" w:space="0" w:color="auto"/>
      </w:divBdr>
    </w:div>
    <w:div w:id="832454948">
      <w:bodyDiv w:val="1"/>
      <w:marLeft w:val="0"/>
      <w:marRight w:val="0"/>
      <w:marTop w:val="0"/>
      <w:marBottom w:val="0"/>
      <w:divBdr>
        <w:top w:val="none" w:sz="0" w:space="0" w:color="auto"/>
        <w:left w:val="none" w:sz="0" w:space="0" w:color="auto"/>
        <w:bottom w:val="none" w:sz="0" w:space="0" w:color="auto"/>
        <w:right w:val="none" w:sz="0" w:space="0" w:color="auto"/>
      </w:divBdr>
    </w:div>
    <w:div w:id="845284972">
      <w:bodyDiv w:val="1"/>
      <w:marLeft w:val="0"/>
      <w:marRight w:val="0"/>
      <w:marTop w:val="0"/>
      <w:marBottom w:val="0"/>
      <w:divBdr>
        <w:top w:val="none" w:sz="0" w:space="0" w:color="auto"/>
        <w:left w:val="none" w:sz="0" w:space="0" w:color="auto"/>
        <w:bottom w:val="none" w:sz="0" w:space="0" w:color="auto"/>
        <w:right w:val="none" w:sz="0" w:space="0" w:color="auto"/>
      </w:divBdr>
    </w:div>
    <w:div w:id="900405895">
      <w:bodyDiv w:val="1"/>
      <w:marLeft w:val="0"/>
      <w:marRight w:val="0"/>
      <w:marTop w:val="0"/>
      <w:marBottom w:val="0"/>
      <w:divBdr>
        <w:top w:val="none" w:sz="0" w:space="0" w:color="auto"/>
        <w:left w:val="none" w:sz="0" w:space="0" w:color="auto"/>
        <w:bottom w:val="none" w:sz="0" w:space="0" w:color="auto"/>
        <w:right w:val="none" w:sz="0" w:space="0" w:color="auto"/>
      </w:divBdr>
    </w:div>
    <w:div w:id="930161297">
      <w:bodyDiv w:val="1"/>
      <w:marLeft w:val="0"/>
      <w:marRight w:val="0"/>
      <w:marTop w:val="0"/>
      <w:marBottom w:val="0"/>
      <w:divBdr>
        <w:top w:val="none" w:sz="0" w:space="0" w:color="auto"/>
        <w:left w:val="none" w:sz="0" w:space="0" w:color="auto"/>
        <w:bottom w:val="none" w:sz="0" w:space="0" w:color="auto"/>
        <w:right w:val="none" w:sz="0" w:space="0" w:color="auto"/>
      </w:divBdr>
    </w:div>
    <w:div w:id="945574281">
      <w:bodyDiv w:val="1"/>
      <w:marLeft w:val="0"/>
      <w:marRight w:val="0"/>
      <w:marTop w:val="0"/>
      <w:marBottom w:val="0"/>
      <w:divBdr>
        <w:top w:val="none" w:sz="0" w:space="0" w:color="auto"/>
        <w:left w:val="none" w:sz="0" w:space="0" w:color="auto"/>
        <w:bottom w:val="none" w:sz="0" w:space="0" w:color="auto"/>
        <w:right w:val="none" w:sz="0" w:space="0" w:color="auto"/>
      </w:divBdr>
    </w:div>
    <w:div w:id="992222505">
      <w:bodyDiv w:val="1"/>
      <w:marLeft w:val="0"/>
      <w:marRight w:val="0"/>
      <w:marTop w:val="0"/>
      <w:marBottom w:val="0"/>
      <w:divBdr>
        <w:top w:val="none" w:sz="0" w:space="0" w:color="auto"/>
        <w:left w:val="none" w:sz="0" w:space="0" w:color="auto"/>
        <w:bottom w:val="none" w:sz="0" w:space="0" w:color="auto"/>
        <w:right w:val="none" w:sz="0" w:space="0" w:color="auto"/>
      </w:divBdr>
    </w:div>
    <w:div w:id="1012411365">
      <w:bodyDiv w:val="1"/>
      <w:marLeft w:val="0"/>
      <w:marRight w:val="0"/>
      <w:marTop w:val="0"/>
      <w:marBottom w:val="0"/>
      <w:divBdr>
        <w:top w:val="none" w:sz="0" w:space="0" w:color="auto"/>
        <w:left w:val="none" w:sz="0" w:space="0" w:color="auto"/>
        <w:bottom w:val="none" w:sz="0" w:space="0" w:color="auto"/>
        <w:right w:val="none" w:sz="0" w:space="0" w:color="auto"/>
      </w:divBdr>
    </w:div>
    <w:div w:id="1028338196">
      <w:bodyDiv w:val="1"/>
      <w:marLeft w:val="0"/>
      <w:marRight w:val="0"/>
      <w:marTop w:val="0"/>
      <w:marBottom w:val="0"/>
      <w:divBdr>
        <w:top w:val="none" w:sz="0" w:space="0" w:color="auto"/>
        <w:left w:val="none" w:sz="0" w:space="0" w:color="auto"/>
        <w:bottom w:val="none" w:sz="0" w:space="0" w:color="auto"/>
        <w:right w:val="none" w:sz="0" w:space="0" w:color="auto"/>
      </w:divBdr>
    </w:div>
    <w:div w:id="1088308385">
      <w:bodyDiv w:val="1"/>
      <w:marLeft w:val="0"/>
      <w:marRight w:val="0"/>
      <w:marTop w:val="0"/>
      <w:marBottom w:val="0"/>
      <w:divBdr>
        <w:top w:val="none" w:sz="0" w:space="0" w:color="auto"/>
        <w:left w:val="none" w:sz="0" w:space="0" w:color="auto"/>
        <w:bottom w:val="none" w:sz="0" w:space="0" w:color="auto"/>
        <w:right w:val="none" w:sz="0" w:space="0" w:color="auto"/>
      </w:divBdr>
    </w:div>
    <w:div w:id="1106535225">
      <w:bodyDiv w:val="1"/>
      <w:marLeft w:val="0"/>
      <w:marRight w:val="0"/>
      <w:marTop w:val="0"/>
      <w:marBottom w:val="0"/>
      <w:divBdr>
        <w:top w:val="none" w:sz="0" w:space="0" w:color="auto"/>
        <w:left w:val="none" w:sz="0" w:space="0" w:color="auto"/>
        <w:bottom w:val="none" w:sz="0" w:space="0" w:color="auto"/>
        <w:right w:val="none" w:sz="0" w:space="0" w:color="auto"/>
      </w:divBdr>
    </w:div>
    <w:div w:id="1216742075">
      <w:bodyDiv w:val="1"/>
      <w:marLeft w:val="0"/>
      <w:marRight w:val="0"/>
      <w:marTop w:val="0"/>
      <w:marBottom w:val="0"/>
      <w:divBdr>
        <w:top w:val="none" w:sz="0" w:space="0" w:color="auto"/>
        <w:left w:val="none" w:sz="0" w:space="0" w:color="auto"/>
        <w:bottom w:val="none" w:sz="0" w:space="0" w:color="auto"/>
        <w:right w:val="none" w:sz="0" w:space="0" w:color="auto"/>
      </w:divBdr>
    </w:div>
    <w:div w:id="1259868451">
      <w:bodyDiv w:val="1"/>
      <w:marLeft w:val="0"/>
      <w:marRight w:val="0"/>
      <w:marTop w:val="0"/>
      <w:marBottom w:val="0"/>
      <w:divBdr>
        <w:top w:val="none" w:sz="0" w:space="0" w:color="auto"/>
        <w:left w:val="none" w:sz="0" w:space="0" w:color="auto"/>
        <w:bottom w:val="none" w:sz="0" w:space="0" w:color="auto"/>
        <w:right w:val="none" w:sz="0" w:space="0" w:color="auto"/>
      </w:divBdr>
    </w:div>
    <w:div w:id="1330866968">
      <w:bodyDiv w:val="1"/>
      <w:marLeft w:val="0"/>
      <w:marRight w:val="0"/>
      <w:marTop w:val="0"/>
      <w:marBottom w:val="0"/>
      <w:divBdr>
        <w:top w:val="none" w:sz="0" w:space="0" w:color="auto"/>
        <w:left w:val="none" w:sz="0" w:space="0" w:color="auto"/>
        <w:bottom w:val="none" w:sz="0" w:space="0" w:color="auto"/>
        <w:right w:val="none" w:sz="0" w:space="0" w:color="auto"/>
      </w:divBdr>
    </w:div>
    <w:div w:id="1334801861">
      <w:bodyDiv w:val="1"/>
      <w:marLeft w:val="0"/>
      <w:marRight w:val="0"/>
      <w:marTop w:val="0"/>
      <w:marBottom w:val="0"/>
      <w:divBdr>
        <w:top w:val="none" w:sz="0" w:space="0" w:color="auto"/>
        <w:left w:val="none" w:sz="0" w:space="0" w:color="auto"/>
        <w:bottom w:val="none" w:sz="0" w:space="0" w:color="auto"/>
        <w:right w:val="none" w:sz="0" w:space="0" w:color="auto"/>
      </w:divBdr>
    </w:div>
    <w:div w:id="1413232929">
      <w:bodyDiv w:val="1"/>
      <w:marLeft w:val="0"/>
      <w:marRight w:val="0"/>
      <w:marTop w:val="0"/>
      <w:marBottom w:val="0"/>
      <w:divBdr>
        <w:top w:val="none" w:sz="0" w:space="0" w:color="auto"/>
        <w:left w:val="none" w:sz="0" w:space="0" w:color="auto"/>
        <w:bottom w:val="none" w:sz="0" w:space="0" w:color="auto"/>
        <w:right w:val="none" w:sz="0" w:space="0" w:color="auto"/>
      </w:divBdr>
    </w:div>
    <w:div w:id="1476487713">
      <w:bodyDiv w:val="1"/>
      <w:marLeft w:val="0"/>
      <w:marRight w:val="0"/>
      <w:marTop w:val="0"/>
      <w:marBottom w:val="0"/>
      <w:divBdr>
        <w:top w:val="none" w:sz="0" w:space="0" w:color="auto"/>
        <w:left w:val="none" w:sz="0" w:space="0" w:color="auto"/>
        <w:bottom w:val="none" w:sz="0" w:space="0" w:color="auto"/>
        <w:right w:val="none" w:sz="0" w:space="0" w:color="auto"/>
      </w:divBdr>
    </w:div>
    <w:div w:id="1509372278">
      <w:bodyDiv w:val="1"/>
      <w:marLeft w:val="0"/>
      <w:marRight w:val="0"/>
      <w:marTop w:val="0"/>
      <w:marBottom w:val="0"/>
      <w:divBdr>
        <w:top w:val="none" w:sz="0" w:space="0" w:color="auto"/>
        <w:left w:val="none" w:sz="0" w:space="0" w:color="auto"/>
        <w:bottom w:val="none" w:sz="0" w:space="0" w:color="auto"/>
        <w:right w:val="none" w:sz="0" w:space="0" w:color="auto"/>
      </w:divBdr>
    </w:div>
    <w:div w:id="1510677588">
      <w:bodyDiv w:val="1"/>
      <w:marLeft w:val="0"/>
      <w:marRight w:val="0"/>
      <w:marTop w:val="0"/>
      <w:marBottom w:val="0"/>
      <w:divBdr>
        <w:top w:val="none" w:sz="0" w:space="0" w:color="auto"/>
        <w:left w:val="none" w:sz="0" w:space="0" w:color="auto"/>
        <w:bottom w:val="none" w:sz="0" w:space="0" w:color="auto"/>
        <w:right w:val="none" w:sz="0" w:space="0" w:color="auto"/>
      </w:divBdr>
    </w:div>
    <w:div w:id="1536695952">
      <w:bodyDiv w:val="1"/>
      <w:marLeft w:val="0"/>
      <w:marRight w:val="0"/>
      <w:marTop w:val="0"/>
      <w:marBottom w:val="0"/>
      <w:divBdr>
        <w:top w:val="none" w:sz="0" w:space="0" w:color="auto"/>
        <w:left w:val="none" w:sz="0" w:space="0" w:color="auto"/>
        <w:bottom w:val="none" w:sz="0" w:space="0" w:color="auto"/>
        <w:right w:val="none" w:sz="0" w:space="0" w:color="auto"/>
      </w:divBdr>
    </w:div>
    <w:div w:id="1660226608">
      <w:bodyDiv w:val="1"/>
      <w:marLeft w:val="0"/>
      <w:marRight w:val="0"/>
      <w:marTop w:val="0"/>
      <w:marBottom w:val="0"/>
      <w:divBdr>
        <w:top w:val="none" w:sz="0" w:space="0" w:color="auto"/>
        <w:left w:val="none" w:sz="0" w:space="0" w:color="auto"/>
        <w:bottom w:val="none" w:sz="0" w:space="0" w:color="auto"/>
        <w:right w:val="none" w:sz="0" w:space="0" w:color="auto"/>
      </w:divBdr>
    </w:div>
    <w:div w:id="1665206785">
      <w:bodyDiv w:val="1"/>
      <w:marLeft w:val="0"/>
      <w:marRight w:val="0"/>
      <w:marTop w:val="0"/>
      <w:marBottom w:val="0"/>
      <w:divBdr>
        <w:top w:val="none" w:sz="0" w:space="0" w:color="auto"/>
        <w:left w:val="none" w:sz="0" w:space="0" w:color="auto"/>
        <w:bottom w:val="none" w:sz="0" w:space="0" w:color="auto"/>
        <w:right w:val="none" w:sz="0" w:space="0" w:color="auto"/>
      </w:divBdr>
    </w:div>
    <w:div w:id="1685477382">
      <w:bodyDiv w:val="1"/>
      <w:marLeft w:val="0"/>
      <w:marRight w:val="0"/>
      <w:marTop w:val="0"/>
      <w:marBottom w:val="0"/>
      <w:divBdr>
        <w:top w:val="none" w:sz="0" w:space="0" w:color="auto"/>
        <w:left w:val="none" w:sz="0" w:space="0" w:color="auto"/>
        <w:bottom w:val="none" w:sz="0" w:space="0" w:color="auto"/>
        <w:right w:val="none" w:sz="0" w:space="0" w:color="auto"/>
      </w:divBdr>
    </w:div>
    <w:div w:id="1694648976">
      <w:bodyDiv w:val="1"/>
      <w:marLeft w:val="0"/>
      <w:marRight w:val="0"/>
      <w:marTop w:val="0"/>
      <w:marBottom w:val="0"/>
      <w:divBdr>
        <w:top w:val="none" w:sz="0" w:space="0" w:color="auto"/>
        <w:left w:val="none" w:sz="0" w:space="0" w:color="auto"/>
        <w:bottom w:val="none" w:sz="0" w:space="0" w:color="auto"/>
        <w:right w:val="none" w:sz="0" w:space="0" w:color="auto"/>
      </w:divBdr>
    </w:div>
    <w:div w:id="1792629416">
      <w:bodyDiv w:val="1"/>
      <w:marLeft w:val="0"/>
      <w:marRight w:val="0"/>
      <w:marTop w:val="0"/>
      <w:marBottom w:val="0"/>
      <w:divBdr>
        <w:top w:val="none" w:sz="0" w:space="0" w:color="auto"/>
        <w:left w:val="none" w:sz="0" w:space="0" w:color="auto"/>
        <w:bottom w:val="none" w:sz="0" w:space="0" w:color="auto"/>
        <w:right w:val="none" w:sz="0" w:space="0" w:color="auto"/>
      </w:divBdr>
    </w:div>
    <w:div w:id="1814324010">
      <w:bodyDiv w:val="1"/>
      <w:marLeft w:val="0"/>
      <w:marRight w:val="0"/>
      <w:marTop w:val="0"/>
      <w:marBottom w:val="0"/>
      <w:divBdr>
        <w:top w:val="none" w:sz="0" w:space="0" w:color="auto"/>
        <w:left w:val="none" w:sz="0" w:space="0" w:color="auto"/>
        <w:bottom w:val="none" w:sz="0" w:space="0" w:color="auto"/>
        <w:right w:val="none" w:sz="0" w:space="0" w:color="auto"/>
      </w:divBdr>
    </w:div>
    <w:div w:id="1890678985">
      <w:bodyDiv w:val="1"/>
      <w:marLeft w:val="0"/>
      <w:marRight w:val="0"/>
      <w:marTop w:val="0"/>
      <w:marBottom w:val="0"/>
      <w:divBdr>
        <w:top w:val="none" w:sz="0" w:space="0" w:color="auto"/>
        <w:left w:val="none" w:sz="0" w:space="0" w:color="auto"/>
        <w:bottom w:val="none" w:sz="0" w:space="0" w:color="auto"/>
        <w:right w:val="none" w:sz="0" w:space="0" w:color="auto"/>
      </w:divBdr>
    </w:div>
    <w:div w:id="1893420044">
      <w:bodyDiv w:val="1"/>
      <w:marLeft w:val="0"/>
      <w:marRight w:val="0"/>
      <w:marTop w:val="0"/>
      <w:marBottom w:val="0"/>
      <w:divBdr>
        <w:top w:val="none" w:sz="0" w:space="0" w:color="auto"/>
        <w:left w:val="none" w:sz="0" w:space="0" w:color="auto"/>
        <w:bottom w:val="none" w:sz="0" w:space="0" w:color="auto"/>
        <w:right w:val="none" w:sz="0" w:space="0" w:color="auto"/>
      </w:divBdr>
    </w:div>
    <w:div w:id="1906263046">
      <w:bodyDiv w:val="1"/>
      <w:marLeft w:val="0"/>
      <w:marRight w:val="0"/>
      <w:marTop w:val="0"/>
      <w:marBottom w:val="0"/>
      <w:divBdr>
        <w:top w:val="none" w:sz="0" w:space="0" w:color="auto"/>
        <w:left w:val="none" w:sz="0" w:space="0" w:color="auto"/>
        <w:bottom w:val="none" w:sz="0" w:space="0" w:color="auto"/>
        <w:right w:val="none" w:sz="0" w:space="0" w:color="auto"/>
      </w:divBdr>
    </w:div>
    <w:div w:id="1907757574">
      <w:bodyDiv w:val="1"/>
      <w:marLeft w:val="0"/>
      <w:marRight w:val="0"/>
      <w:marTop w:val="0"/>
      <w:marBottom w:val="0"/>
      <w:divBdr>
        <w:top w:val="none" w:sz="0" w:space="0" w:color="auto"/>
        <w:left w:val="none" w:sz="0" w:space="0" w:color="auto"/>
        <w:bottom w:val="none" w:sz="0" w:space="0" w:color="auto"/>
        <w:right w:val="none" w:sz="0" w:space="0" w:color="auto"/>
      </w:divBdr>
    </w:div>
    <w:div w:id="1919359050">
      <w:bodyDiv w:val="1"/>
      <w:marLeft w:val="0"/>
      <w:marRight w:val="0"/>
      <w:marTop w:val="0"/>
      <w:marBottom w:val="0"/>
      <w:divBdr>
        <w:top w:val="none" w:sz="0" w:space="0" w:color="auto"/>
        <w:left w:val="none" w:sz="0" w:space="0" w:color="auto"/>
        <w:bottom w:val="none" w:sz="0" w:space="0" w:color="auto"/>
        <w:right w:val="none" w:sz="0" w:space="0" w:color="auto"/>
      </w:divBdr>
    </w:div>
    <w:div w:id="1945189324">
      <w:bodyDiv w:val="1"/>
      <w:marLeft w:val="0"/>
      <w:marRight w:val="0"/>
      <w:marTop w:val="0"/>
      <w:marBottom w:val="0"/>
      <w:divBdr>
        <w:top w:val="none" w:sz="0" w:space="0" w:color="auto"/>
        <w:left w:val="none" w:sz="0" w:space="0" w:color="auto"/>
        <w:bottom w:val="none" w:sz="0" w:space="0" w:color="auto"/>
        <w:right w:val="none" w:sz="0" w:space="0" w:color="auto"/>
      </w:divBdr>
    </w:div>
    <w:div w:id="1945772035">
      <w:bodyDiv w:val="1"/>
      <w:marLeft w:val="0"/>
      <w:marRight w:val="0"/>
      <w:marTop w:val="0"/>
      <w:marBottom w:val="0"/>
      <w:divBdr>
        <w:top w:val="none" w:sz="0" w:space="0" w:color="auto"/>
        <w:left w:val="none" w:sz="0" w:space="0" w:color="auto"/>
        <w:bottom w:val="none" w:sz="0" w:space="0" w:color="auto"/>
        <w:right w:val="none" w:sz="0" w:space="0" w:color="auto"/>
      </w:divBdr>
    </w:div>
    <w:div w:id="1969167801">
      <w:bodyDiv w:val="1"/>
      <w:marLeft w:val="0"/>
      <w:marRight w:val="0"/>
      <w:marTop w:val="0"/>
      <w:marBottom w:val="0"/>
      <w:divBdr>
        <w:top w:val="none" w:sz="0" w:space="0" w:color="auto"/>
        <w:left w:val="none" w:sz="0" w:space="0" w:color="auto"/>
        <w:bottom w:val="none" w:sz="0" w:space="0" w:color="auto"/>
        <w:right w:val="none" w:sz="0" w:space="0" w:color="auto"/>
      </w:divBdr>
    </w:div>
    <w:div w:id="1994331940">
      <w:bodyDiv w:val="1"/>
      <w:marLeft w:val="0"/>
      <w:marRight w:val="0"/>
      <w:marTop w:val="0"/>
      <w:marBottom w:val="0"/>
      <w:divBdr>
        <w:top w:val="none" w:sz="0" w:space="0" w:color="auto"/>
        <w:left w:val="none" w:sz="0" w:space="0" w:color="auto"/>
        <w:bottom w:val="none" w:sz="0" w:space="0" w:color="auto"/>
        <w:right w:val="none" w:sz="0" w:space="0" w:color="auto"/>
      </w:divBdr>
    </w:div>
    <w:div w:id="2062167890">
      <w:bodyDiv w:val="1"/>
      <w:marLeft w:val="0"/>
      <w:marRight w:val="0"/>
      <w:marTop w:val="0"/>
      <w:marBottom w:val="0"/>
      <w:divBdr>
        <w:top w:val="none" w:sz="0" w:space="0" w:color="auto"/>
        <w:left w:val="none" w:sz="0" w:space="0" w:color="auto"/>
        <w:bottom w:val="none" w:sz="0" w:space="0" w:color="auto"/>
        <w:right w:val="none" w:sz="0" w:space="0" w:color="auto"/>
      </w:divBdr>
    </w:div>
    <w:div w:id="2092583712">
      <w:bodyDiv w:val="1"/>
      <w:marLeft w:val="0"/>
      <w:marRight w:val="0"/>
      <w:marTop w:val="0"/>
      <w:marBottom w:val="0"/>
      <w:divBdr>
        <w:top w:val="none" w:sz="0" w:space="0" w:color="auto"/>
        <w:left w:val="none" w:sz="0" w:space="0" w:color="auto"/>
        <w:bottom w:val="none" w:sz="0" w:space="0" w:color="auto"/>
        <w:right w:val="none" w:sz="0" w:space="0" w:color="auto"/>
      </w:divBdr>
    </w:div>
    <w:div w:id="210514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yaboemi@yahoo.gr" TargetMode="External"/><Relationship Id="rId3" Type="http://schemas.openxmlformats.org/officeDocument/2006/relationships/styles" Target="styles.xml"/><Relationship Id="rId7" Type="http://schemas.openxmlformats.org/officeDocument/2006/relationships/hyperlink" Target="https://www.ideadrama.org/IDEA-Day?fbclid=IwAR2FhkW4TuRzrv52_cWOAVkPiemaAjDOMRhTViY2SvBdFj5EOws-ZDK29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8DC51-3680-4906-B36E-267DFC645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703</Words>
  <Characters>3798</Characters>
  <Application>Microsoft Office Word</Application>
  <DocSecurity>0</DocSecurity>
  <Lines>31</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Ιγνάτιος</dc:creator>
  <cp:lastModifiedBy>Gregory</cp:lastModifiedBy>
  <cp:revision>4</cp:revision>
  <cp:lastPrinted>2018-11-26T09:53:00Z</cp:lastPrinted>
  <dcterms:created xsi:type="dcterms:W3CDTF">2021-12-01T11:55:00Z</dcterms:created>
  <dcterms:modified xsi:type="dcterms:W3CDTF">2021-12-02T07:09:00Z</dcterms:modified>
</cp:coreProperties>
</file>