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EA" w:rsidRPr="007133EA" w:rsidRDefault="00022EB9" w:rsidP="007133EA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ED1650"/>
          <w:sz w:val="36"/>
          <w:szCs w:val="36"/>
          <w:lang w:eastAsia="el-GR"/>
        </w:rPr>
      </w:pPr>
      <w:hyperlink r:id="rId4" w:history="1">
        <w:r>
          <w:rPr>
            <w:rFonts w:ascii="Arial" w:eastAsia="Times New Roman" w:hAnsi="Arial" w:cs="Arial"/>
            <w:color w:val="ED1650"/>
            <w:sz w:val="36"/>
            <w:szCs w:val="36"/>
            <w:u w:val="single"/>
            <w:bdr w:val="none" w:sz="0" w:space="0" w:color="auto" w:frame="1"/>
            <w:lang w:eastAsia="el-GR"/>
          </w:rPr>
          <w:t>ΟΡΙΑ ΣΧΟΛΙΚΗΣ ΠΕΡΙΦΕΡΕΙΑΣ 4</w:t>
        </w:r>
        <w:r w:rsidR="007133EA" w:rsidRPr="007133EA">
          <w:rPr>
            <w:rFonts w:ascii="Arial" w:eastAsia="Times New Roman" w:hAnsi="Arial" w:cs="Arial"/>
            <w:color w:val="ED1650"/>
            <w:sz w:val="36"/>
            <w:szCs w:val="36"/>
            <w:u w:val="single"/>
            <w:bdr w:val="none" w:sz="0" w:space="0" w:color="auto" w:frame="1"/>
            <w:lang w:eastAsia="el-GR"/>
          </w:rPr>
          <w:t>ου ΝΗ</w:t>
        </w:r>
        <w:r>
          <w:rPr>
            <w:rFonts w:ascii="Arial" w:eastAsia="Times New Roman" w:hAnsi="Arial" w:cs="Arial"/>
            <w:color w:val="ED1650"/>
            <w:sz w:val="36"/>
            <w:szCs w:val="36"/>
            <w:u w:val="single"/>
            <w:bdr w:val="none" w:sz="0" w:space="0" w:color="auto" w:frame="1"/>
            <w:lang w:eastAsia="el-GR"/>
          </w:rPr>
          <w:t>ΠΙΑΓΩΓΕΙΟΥ ΑΘΗΝΩΝ (ΚΟΙΝΑ ΜΕ ΤΟ 107</w:t>
        </w:r>
        <w:bookmarkStart w:id="0" w:name="_GoBack"/>
        <w:bookmarkEnd w:id="0"/>
        <w:r w:rsidR="007133EA" w:rsidRPr="007133EA">
          <w:rPr>
            <w:rFonts w:ascii="Arial" w:eastAsia="Times New Roman" w:hAnsi="Arial" w:cs="Arial"/>
            <w:color w:val="ED1650"/>
            <w:sz w:val="36"/>
            <w:szCs w:val="36"/>
            <w:u w:val="single"/>
            <w:bdr w:val="none" w:sz="0" w:space="0" w:color="auto" w:frame="1"/>
            <w:lang w:eastAsia="el-GR"/>
          </w:rPr>
          <w:t>ο ΝΗΠΙΑΓΩΓΕΙΟ ΑΘΗΝΩΝ)</w:t>
        </w:r>
      </w:hyperlink>
    </w:p>
    <w:p w:rsidR="007133EA" w:rsidRPr="007133EA" w:rsidRDefault="007133EA" w:rsidP="007133EA">
      <w:pPr>
        <w:spacing w:line="240" w:lineRule="auto"/>
        <w:textAlignment w:val="baseline"/>
        <w:rPr>
          <w:rFonts w:ascii="inherit" w:eastAsia="Times New Roman" w:hAnsi="inherit" w:cs="Arial"/>
          <w:color w:val="000000"/>
          <w:spacing w:val="4"/>
          <w:sz w:val="21"/>
          <w:szCs w:val="21"/>
          <w:lang w:eastAsia="el-GR"/>
        </w:rPr>
      </w:pPr>
      <w:r w:rsidRPr="007133EA">
        <w:rPr>
          <w:rFonts w:ascii="inherit" w:eastAsia="Times New Roman" w:hAnsi="inherit" w:cs="Arial"/>
          <w:b/>
          <w:bCs/>
          <w:color w:val="000000"/>
          <w:spacing w:val="4"/>
          <w:sz w:val="21"/>
          <w:szCs w:val="21"/>
          <w:u w:val="single"/>
          <w:bdr w:val="none" w:sz="0" w:space="0" w:color="auto" w:frame="1"/>
          <w:lang w:eastAsia="el-GR"/>
        </w:rPr>
        <w:t>ΟΡΙΑ ΣΧΟΛΙΚΗΣ ΠΕΡΙΦΕΡΕΙΑΣ 4</w:t>
      </w:r>
      <w:r w:rsidRPr="007133EA">
        <w:rPr>
          <w:rFonts w:ascii="inherit" w:eastAsia="Times New Roman" w:hAnsi="inherit" w:cs="Arial"/>
          <w:b/>
          <w:bCs/>
          <w:color w:val="000000"/>
          <w:spacing w:val="4"/>
          <w:sz w:val="16"/>
          <w:szCs w:val="16"/>
          <w:u w:val="single"/>
          <w:bdr w:val="none" w:sz="0" w:space="0" w:color="auto" w:frame="1"/>
          <w:vertAlign w:val="superscript"/>
          <w:lang w:eastAsia="el-GR"/>
        </w:rPr>
        <w:t>ΟΥ</w:t>
      </w:r>
      <w:r w:rsidRPr="007133EA">
        <w:rPr>
          <w:rFonts w:ascii="inherit" w:eastAsia="Times New Roman" w:hAnsi="inherit" w:cs="Arial"/>
          <w:b/>
          <w:bCs/>
          <w:color w:val="000000"/>
          <w:spacing w:val="4"/>
          <w:sz w:val="21"/>
          <w:szCs w:val="21"/>
          <w:u w:val="single"/>
          <w:bdr w:val="none" w:sz="0" w:space="0" w:color="auto" w:frame="1"/>
          <w:lang w:eastAsia="el-GR"/>
        </w:rPr>
        <w:t> ΚΑΙ 107</w:t>
      </w:r>
      <w:r w:rsidRPr="007133EA">
        <w:rPr>
          <w:rFonts w:ascii="inherit" w:eastAsia="Times New Roman" w:hAnsi="inherit" w:cs="Arial"/>
          <w:b/>
          <w:bCs/>
          <w:color w:val="000000"/>
          <w:spacing w:val="4"/>
          <w:sz w:val="16"/>
          <w:szCs w:val="16"/>
          <w:u w:val="single"/>
          <w:bdr w:val="none" w:sz="0" w:space="0" w:color="auto" w:frame="1"/>
          <w:vertAlign w:val="superscript"/>
          <w:lang w:eastAsia="el-GR"/>
        </w:rPr>
        <w:t>ΟΥ</w:t>
      </w:r>
      <w:r w:rsidRPr="007133EA">
        <w:rPr>
          <w:rFonts w:ascii="inherit" w:eastAsia="Times New Roman" w:hAnsi="inherit" w:cs="Arial"/>
          <w:b/>
          <w:bCs/>
          <w:color w:val="000000"/>
          <w:spacing w:val="4"/>
          <w:sz w:val="21"/>
          <w:szCs w:val="21"/>
          <w:u w:val="single"/>
          <w:bdr w:val="none" w:sz="0" w:space="0" w:color="auto" w:frame="1"/>
          <w:lang w:eastAsia="el-GR"/>
        </w:rPr>
        <w:t> ΝΗΠΙΑΓΩΓΕΙΩΝ ΑΘΗΝΩΝ</w:t>
      </w:r>
    </w:p>
    <w:tbl>
      <w:tblPr>
        <w:tblW w:w="982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381"/>
        <w:gridCol w:w="3589"/>
        <w:gridCol w:w="381"/>
        <w:gridCol w:w="1544"/>
      </w:tblGrid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ΟΔΟΙ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ΑΡΙΘΜΟΙ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ΑΓΙΩΝ ΑΝΑΡΓΥΡΩΝ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39-ΤΕΛΟΣ         10-ΤΕΛΟΣ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ΑΓΙΑΣ ΓΛΥΚΕΡΙΑΣ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21-ΤΕΛΟΣ    ΚΑΙ 28-ΤΕΛΟΣ</w:t>
            </w: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ΑΕΤΩΝ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1-5    2-8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ΑΛΚΗΣ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ΑΜΦΙΤΡΙΤΗΣ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1-17                2-20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ΑΝΘΕΙΑΣ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1-11                 2-12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ΑΝΤΙΟΠΗΣ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1-15               2-22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ΑΡΙΑΔΝΗΣ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20-36              13-27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ΑΡΙΦΡΟΝΟΣ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ΑΡΜΟΝΙΑΣ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49 – ΤΕΛΟΣ                       58 – ΤΕΛΟΣ</w:t>
            </w: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ΑΡΚΕΣΙΝΗΣ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ΑΡΣΙΝΟΗΣ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ΒΩΜΟΥ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1-7             2-10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ΓΑΝΥΜΙΔΟΥΣ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ΓΕΡΑΝΩΝ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1-23             2-18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ΓΕΡΒΙΝΟΥ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ΓΙΑΝΝΙΤΣΩΝ (ΤΚ 11146)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ΓΡΕΒΕΝΩΝ(ΣΥΝΕΧΕΙΑ ΧΟΠΦ)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ΕΛΙΚΩΝΟΣ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35-69          40-104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ΕΥΔΟΚΙΑΣ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ΖΗΝΩΝΟΣ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ΗΠΕΙΡΟΥ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23-47     24-ΤΕΛΟΣ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ΙΘΑΚΗΣ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ΚΑΡΤΕΡΙΑΣ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ΚΙΛΚΙΣ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ΚΟΖΑΝΗΣ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ΚΟΚΚΕΡΕΛ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lastRenderedPageBreak/>
              <w:t>ΚΟΥΡΤΙΟΥ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21-29            12-38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ΚΡΙΣΣΗΣ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61-85               66-90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ΛΕΟΝΤΙΟΥ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ΛΥΔΙΑΣ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ΜΑΡΑΘΩΝΟΣ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38-ΤΕΛΟΣ          31-ΤΕΛΟΣ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ΠΑΡΘΕΝΟΠΗΣ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ΠΑΡΝΗΘΟΣ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23-ΤΕΛΟΣ             36-ΤΕΛΟΣ</w:t>
            </w: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ΣΤΕΦΑΝΟΠΟΥΛΟΥ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ΣΠΟΝ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ΦΑΙΔΡΙΑΔΩΝ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85-121               76-118</w:t>
            </w: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ΦΙΛΟΘΕΟΥ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49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ΧΟΠΦ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225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133EA" w:rsidRPr="007133EA" w:rsidTr="007133EA">
        <w:trPr>
          <w:tblCellSpacing w:w="15" w:type="dxa"/>
        </w:trPr>
        <w:tc>
          <w:tcPr>
            <w:tcW w:w="2715" w:type="dxa"/>
            <w:gridSpan w:val="2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ΩΡΟΜΕΔΟΝΤΟΣ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</w:pPr>
            <w:r w:rsidRPr="007133EA">
              <w:rPr>
                <w:rFonts w:ascii="inherit" w:eastAsia="Times New Roman" w:hAnsi="inherit" w:cs="Times New Roman"/>
                <w:sz w:val="21"/>
                <w:szCs w:val="21"/>
                <w:lang w:eastAsia="el-GR"/>
              </w:rPr>
              <w:t>ΟΛΗ</w:t>
            </w:r>
          </w:p>
        </w:tc>
        <w:tc>
          <w:tcPr>
            <w:tcW w:w="0" w:type="auto"/>
            <w:vAlign w:val="center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133EA" w:rsidRPr="007133EA" w:rsidRDefault="007133EA" w:rsidP="0071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555C1F" w:rsidRDefault="00555C1F"/>
    <w:sectPr w:rsidR="00555C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EA"/>
    <w:rsid w:val="00022EB9"/>
    <w:rsid w:val="00555C1F"/>
    <w:rsid w:val="0071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5EF7"/>
  <w15:chartTrackingRefBased/>
  <w15:docId w15:val="{27B79BF4-D09C-4696-9705-96ECECC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00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sch.gr/107nipath/2024/03/03/oria-scholikis-perifereias-107oy-nipiagogeioy-athinon-koina-me-to-4o-nipiagogeio-athin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ΜΑΡΩ</dc:creator>
  <cp:keywords/>
  <dc:description/>
  <cp:lastModifiedBy>ΜΑΡΩ</cp:lastModifiedBy>
  <cp:revision>2</cp:revision>
  <dcterms:created xsi:type="dcterms:W3CDTF">2024-09-08T18:21:00Z</dcterms:created>
  <dcterms:modified xsi:type="dcterms:W3CDTF">2024-09-08T18:22:00Z</dcterms:modified>
</cp:coreProperties>
</file>