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4E" w:rsidRDefault="0047016A" w:rsidP="003E61FF">
      <w:pPr>
        <w:jc w:val="center"/>
        <w:rPr>
          <w:sz w:val="40"/>
          <w:szCs w:val="40"/>
        </w:rPr>
      </w:pPr>
      <w:r>
        <w:rPr>
          <w:sz w:val="40"/>
          <w:szCs w:val="40"/>
        </w:rPr>
        <w:t>Ιστορία</w:t>
      </w:r>
      <w:r w:rsidR="007E56AC">
        <w:rPr>
          <w:sz w:val="40"/>
          <w:szCs w:val="40"/>
        </w:rPr>
        <w:t>Β</w:t>
      </w:r>
      <w:r w:rsidR="003E61FF">
        <w:rPr>
          <w:sz w:val="40"/>
          <w:szCs w:val="40"/>
        </w:rPr>
        <w:t>΄ Τάξης</w:t>
      </w:r>
    </w:p>
    <w:p w:rsidR="007E56AC" w:rsidRDefault="007E56AC" w:rsidP="003E61FF">
      <w:pPr>
        <w:jc w:val="center"/>
        <w:rPr>
          <w:sz w:val="40"/>
          <w:szCs w:val="40"/>
        </w:rPr>
      </w:pPr>
      <w:r>
        <w:rPr>
          <w:sz w:val="40"/>
          <w:szCs w:val="40"/>
        </w:rPr>
        <w:t>Τμήμα Β</w:t>
      </w:r>
      <w:r w:rsidR="0047016A">
        <w:rPr>
          <w:sz w:val="40"/>
          <w:szCs w:val="40"/>
        </w:rPr>
        <w:t>1</w:t>
      </w:r>
    </w:p>
    <w:p w:rsidR="003E61FF" w:rsidRDefault="003E61FF" w:rsidP="009621DF">
      <w:pPr>
        <w:jc w:val="center"/>
        <w:rPr>
          <w:sz w:val="40"/>
          <w:szCs w:val="40"/>
        </w:rPr>
      </w:pPr>
      <w:r>
        <w:rPr>
          <w:sz w:val="40"/>
          <w:szCs w:val="40"/>
        </w:rPr>
        <w:t>Καθ.: Χρυσούλα Χατζή</w:t>
      </w:r>
    </w:p>
    <w:p w:rsidR="009621DF" w:rsidRDefault="009621DF" w:rsidP="009621DF">
      <w:pPr>
        <w:jc w:val="center"/>
        <w:rPr>
          <w:sz w:val="40"/>
          <w:szCs w:val="40"/>
        </w:rPr>
      </w:pPr>
    </w:p>
    <w:p w:rsidR="00787420" w:rsidRDefault="00DD3A16" w:rsidP="004962B9">
      <w:pPr>
        <w:jc w:val="right"/>
        <w:rPr>
          <w:sz w:val="40"/>
          <w:szCs w:val="40"/>
        </w:rPr>
      </w:pPr>
      <w:r>
        <w:rPr>
          <w:sz w:val="40"/>
          <w:szCs w:val="40"/>
        </w:rPr>
        <w:t xml:space="preserve">Θεσσαλονίκη </w:t>
      </w:r>
      <w:r w:rsidR="00FE611F" w:rsidRPr="00FE611F">
        <w:rPr>
          <w:sz w:val="40"/>
          <w:szCs w:val="40"/>
        </w:rPr>
        <w:t>13</w:t>
      </w:r>
      <w:r>
        <w:rPr>
          <w:sz w:val="40"/>
          <w:szCs w:val="40"/>
        </w:rPr>
        <w:t>.4.2020</w:t>
      </w:r>
    </w:p>
    <w:p w:rsidR="00FE611F" w:rsidRDefault="00FE611F" w:rsidP="003E61FF">
      <w:pPr>
        <w:jc w:val="center"/>
        <w:rPr>
          <w:sz w:val="40"/>
          <w:szCs w:val="40"/>
        </w:rPr>
      </w:pPr>
    </w:p>
    <w:p w:rsidR="00FE611F" w:rsidRPr="00EE5456" w:rsidRDefault="00FE611F" w:rsidP="00466F3D">
      <w:pPr>
        <w:jc w:val="center"/>
        <w:rPr>
          <w:color w:val="000000"/>
          <w:sz w:val="24"/>
          <w:szCs w:val="24"/>
          <w:shd w:val="clear" w:color="auto" w:fill="FFFFFF"/>
        </w:rPr>
      </w:pPr>
      <w:r w:rsidRPr="00EE5456">
        <w:rPr>
          <w:b/>
          <w:bCs/>
          <w:color w:val="000000"/>
          <w:sz w:val="24"/>
          <w:szCs w:val="24"/>
          <w:shd w:val="clear" w:color="auto" w:fill="FFFFFF"/>
        </w:rPr>
        <w:t>ΚΕΦΑΛΑΙΟ ΤΕΤΑΡΤΟ: ΠΕΡΙΟΔΟΣ ΤΗΣ ΚΡΙΣΗΣ ΤΟΥ ΒΥΖΑΝΤΙΟΥ (1025-1453)</w:t>
      </w:r>
      <w:r w:rsidRPr="00EE5456">
        <w:rPr>
          <w:b/>
          <w:bCs/>
          <w:color w:val="000000"/>
          <w:sz w:val="24"/>
          <w:szCs w:val="24"/>
          <w:shd w:val="clear" w:color="auto" w:fill="FFFFFF"/>
        </w:rPr>
        <w:br/>
        <w:t>I. Η ΕΞΑΣΘΕΝΗΣΗ ΤΟΥ ΒΥΖΑΝΤΙΟΥ ΚΑΙ ΤΟ ΣΧΙΣΜΑ ΜΕ ΤΗ ΔΥΣΗ</w:t>
      </w:r>
      <w:r w:rsidRPr="00EE5456">
        <w:rPr>
          <w:color w:val="000000"/>
          <w:sz w:val="24"/>
          <w:szCs w:val="24"/>
        </w:rPr>
        <w:br/>
      </w:r>
      <w:r>
        <w:rPr>
          <w:rFonts w:ascii="Trebuchet MS" w:hAnsi="Trebuchet MS"/>
          <w:color w:val="000000"/>
          <w:sz w:val="21"/>
          <w:szCs w:val="21"/>
        </w:rPr>
        <w:br/>
      </w:r>
      <w:r w:rsidRPr="00EE5456">
        <w:rPr>
          <w:color w:val="000000"/>
          <w:sz w:val="24"/>
          <w:szCs w:val="24"/>
          <w:shd w:val="clear" w:color="auto" w:fill="FFFFFF"/>
        </w:rPr>
        <w:t xml:space="preserve"> Η ενετική οικονομική διείσδυση και το σχίσμα των Εκκλησιών</w:t>
      </w:r>
    </w:p>
    <w:p w:rsidR="00FE611F" w:rsidRPr="00EE5456" w:rsidRDefault="00FE611F" w:rsidP="00466F3D">
      <w:pPr>
        <w:jc w:val="center"/>
        <w:rPr>
          <w:sz w:val="24"/>
          <w:szCs w:val="24"/>
        </w:rPr>
      </w:pPr>
    </w:p>
    <w:p w:rsidR="004A0B36" w:rsidRPr="00466F3D" w:rsidRDefault="0047016A" w:rsidP="00466F3D">
      <w:pPr>
        <w:jc w:val="center"/>
        <w:rPr>
          <w:sz w:val="40"/>
          <w:szCs w:val="40"/>
        </w:rPr>
      </w:pPr>
      <w:r>
        <w:rPr>
          <w:sz w:val="40"/>
          <w:szCs w:val="40"/>
        </w:rPr>
        <w:t>Ερωτήσεις</w:t>
      </w:r>
    </w:p>
    <w:p w:rsidR="00FE611F" w:rsidRDefault="00FE611F" w:rsidP="00FE611F">
      <w:pPr>
        <w:pStyle w:val="a3"/>
        <w:jc w:val="both"/>
        <w:rPr>
          <w:sz w:val="24"/>
          <w:szCs w:val="24"/>
        </w:rPr>
      </w:pPr>
    </w:p>
    <w:p w:rsidR="007E56AC" w:rsidRDefault="00A0418A" w:rsidP="00FE611F">
      <w:pPr>
        <w:pStyle w:val="a3"/>
        <w:numPr>
          <w:ilvl w:val="0"/>
          <w:numId w:val="6"/>
        </w:numPr>
        <w:jc w:val="both"/>
        <w:rPr>
          <w:sz w:val="24"/>
          <w:szCs w:val="24"/>
        </w:rPr>
      </w:pPr>
      <w:r>
        <w:rPr>
          <w:sz w:val="24"/>
          <w:szCs w:val="24"/>
        </w:rPr>
        <w:t>Τι ήταν το χρυσόβουλο και ποια η σημασία του;</w:t>
      </w:r>
    </w:p>
    <w:p w:rsidR="004962B9" w:rsidRDefault="004962B9" w:rsidP="00A0418A">
      <w:pPr>
        <w:pStyle w:val="a3"/>
        <w:ind w:left="0"/>
        <w:jc w:val="both"/>
        <w:rPr>
          <w:sz w:val="24"/>
          <w:szCs w:val="24"/>
        </w:rPr>
      </w:pPr>
    </w:p>
    <w:p w:rsidR="00A213BE" w:rsidRDefault="00A0418A" w:rsidP="00EE5456">
      <w:pPr>
        <w:pStyle w:val="a3"/>
        <w:numPr>
          <w:ilvl w:val="0"/>
          <w:numId w:val="6"/>
        </w:numPr>
        <w:jc w:val="both"/>
        <w:rPr>
          <w:sz w:val="24"/>
          <w:szCs w:val="24"/>
        </w:rPr>
      </w:pPr>
      <w:r>
        <w:rPr>
          <w:sz w:val="24"/>
          <w:szCs w:val="24"/>
        </w:rPr>
        <w:t>Τι ονομάζουμε σχίσμα και ποιες οι συνέπειες του;</w:t>
      </w:r>
    </w:p>
    <w:p w:rsidR="00EE5456" w:rsidRDefault="00EE5456" w:rsidP="00EE5456">
      <w:pPr>
        <w:pStyle w:val="a3"/>
        <w:rPr>
          <w:sz w:val="24"/>
          <w:szCs w:val="24"/>
        </w:rPr>
      </w:pPr>
    </w:p>
    <w:p w:rsidR="00EE5456" w:rsidRPr="00EE5456" w:rsidRDefault="00EE5456" w:rsidP="00EE5456">
      <w:pPr>
        <w:pStyle w:val="a3"/>
        <w:numPr>
          <w:ilvl w:val="0"/>
          <w:numId w:val="6"/>
        </w:numPr>
        <w:jc w:val="both"/>
        <w:rPr>
          <w:sz w:val="24"/>
          <w:szCs w:val="24"/>
        </w:rPr>
      </w:pPr>
      <w:r>
        <w:rPr>
          <w:sz w:val="24"/>
          <w:szCs w:val="24"/>
        </w:rPr>
        <w:t>Ποιες διαφορές μεταξύ των δύο εκκλησιών επισημαίνονται στο παρακάτω παράθεμα.</w:t>
      </w:r>
    </w:p>
    <w:p w:rsidR="00A0418A" w:rsidRDefault="00A0418A" w:rsidP="00A213BE">
      <w:pPr>
        <w:pStyle w:val="a3"/>
        <w:ind w:left="0"/>
        <w:jc w:val="both"/>
        <w:rPr>
          <w:sz w:val="24"/>
          <w:szCs w:val="24"/>
        </w:rPr>
      </w:pPr>
    </w:p>
    <w:p w:rsidR="00A0418A" w:rsidRPr="00A0418A" w:rsidRDefault="00A0418A" w:rsidP="00A0418A">
      <w:pPr>
        <w:spacing w:after="0" w:line="240" w:lineRule="auto"/>
        <w:jc w:val="both"/>
        <w:rPr>
          <w:rFonts w:ascii="Trebuchet MS" w:eastAsia="Times New Roman" w:hAnsi="Trebuchet MS"/>
          <w:color w:val="000000"/>
          <w:sz w:val="20"/>
          <w:szCs w:val="20"/>
          <w:lang w:eastAsia="el-GR"/>
        </w:rPr>
      </w:pPr>
      <w:r w:rsidRPr="00A0418A">
        <w:rPr>
          <w:rFonts w:ascii="Trebuchet MS" w:eastAsia="Times New Roman" w:hAnsi="Trebuchet MS"/>
          <w:b/>
          <w:bCs/>
          <w:color w:val="000000"/>
          <w:sz w:val="20"/>
          <w:szCs w:val="20"/>
          <w:lang w:eastAsia="el-GR"/>
        </w:rPr>
        <w:t>Επιστολή του Μιχαήλ Κηρουλαρίου για τις διαφορές με τους Λατίνους</w:t>
      </w:r>
    </w:p>
    <w:p w:rsidR="00A0418A" w:rsidRPr="00A0418A" w:rsidRDefault="00A0418A" w:rsidP="00A0418A">
      <w:pPr>
        <w:spacing w:before="100" w:beforeAutospacing="1" w:after="100" w:afterAutospacing="1" w:line="240" w:lineRule="auto"/>
        <w:jc w:val="both"/>
        <w:rPr>
          <w:rFonts w:ascii="Trebuchet MS" w:eastAsia="Times New Roman" w:hAnsi="Trebuchet MS"/>
          <w:color w:val="000000"/>
          <w:sz w:val="21"/>
          <w:szCs w:val="21"/>
          <w:lang w:eastAsia="el-GR"/>
        </w:rPr>
      </w:pPr>
      <w:r w:rsidRPr="00A0418A">
        <w:rPr>
          <w:rFonts w:ascii="Trebuchet MS" w:eastAsia="Times New Roman" w:hAnsi="Trebuchet MS"/>
          <w:color w:val="000000"/>
          <w:sz w:val="21"/>
          <w:szCs w:val="21"/>
          <w:lang w:eastAsia="el-GR"/>
        </w:rPr>
        <w:t>    </w:t>
      </w:r>
      <w:r w:rsidRPr="00A0418A">
        <w:rPr>
          <w:rFonts w:ascii="Trebuchet MS" w:eastAsia="Times New Roman" w:hAnsi="Trebuchet MS"/>
          <w:color w:val="000000"/>
          <w:sz w:val="20"/>
          <w:szCs w:val="20"/>
          <w:lang w:eastAsia="el-GR"/>
        </w:rPr>
        <w:t> Πρέπει να ξέρεις ότι οι Ρωμαίοι δεν έχουν χτυπηθεί από ένα μόνο βέλος (πλάνη), δηλ. τα άζυμα, αλλά πολλά και διάφορα βέλη, που πρέπει να απομακρύνουμε.</w:t>
      </w:r>
    </w:p>
    <w:p w:rsidR="00A0418A" w:rsidRPr="00A0418A" w:rsidRDefault="00A0418A" w:rsidP="00A0418A">
      <w:pPr>
        <w:spacing w:before="100" w:beforeAutospacing="1" w:after="100" w:afterAutospacing="1" w:line="240" w:lineRule="auto"/>
        <w:jc w:val="both"/>
        <w:rPr>
          <w:rFonts w:ascii="Trebuchet MS" w:eastAsia="Times New Roman" w:hAnsi="Trebuchet MS"/>
          <w:color w:val="000000"/>
          <w:sz w:val="21"/>
          <w:szCs w:val="21"/>
          <w:lang w:eastAsia="el-GR"/>
        </w:rPr>
      </w:pPr>
      <w:r w:rsidRPr="00A0418A">
        <w:rPr>
          <w:rFonts w:ascii="Trebuchet MS" w:eastAsia="Times New Roman" w:hAnsi="Trebuchet MS"/>
          <w:color w:val="000000"/>
          <w:sz w:val="21"/>
          <w:szCs w:val="21"/>
          <w:lang w:eastAsia="el-GR"/>
        </w:rPr>
        <w:t>    [...] Στο άγιο σύμβολο [της Πίστεως] κάνουν την ακόλουθη κακόβουλη και επικίνδυνη προσθήκη: «Και εις το Πνεύμα το άγιον, το κύριον και ζωοποιόν, το εκ του Πατρός και Υιού εκπορευόμενον.</w:t>
      </w:r>
    </w:p>
    <w:p w:rsidR="00A0418A" w:rsidRPr="00A0418A" w:rsidRDefault="00A0418A" w:rsidP="00A0418A">
      <w:pPr>
        <w:spacing w:before="100" w:beforeAutospacing="1" w:after="100" w:afterAutospacing="1" w:line="240" w:lineRule="auto"/>
        <w:jc w:val="both"/>
        <w:rPr>
          <w:rFonts w:ascii="Trebuchet MS" w:eastAsia="Times New Roman" w:hAnsi="Trebuchet MS"/>
          <w:color w:val="000000"/>
          <w:sz w:val="21"/>
          <w:szCs w:val="21"/>
          <w:lang w:eastAsia="el-GR"/>
        </w:rPr>
      </w:pPr>
      <w:r w:rsidRPr="00A0418A">
        <w:rPr>
          <w:rFonts w:ascii="Trebuchet MS" w:eastAsia="Times New Roman" w:hAnsi="Trebuchet MS"/>
          <w:color w:val="000000"/>
          <w:sz w:val="21"/>
          <w:szCs w:val="21"/>
          <w:lang w:eastAsia="el-GR"/>
        </w:rPr>
        <w:t>    [...] Οι επίσκοποι τους φοράνε δαχτυλίδι στο χέρι τους, σαν να έχουν τάχα παντρευτεί την εκκλησία, και λένε ότι φοράνε τον αρραβώνα. Επιπλέον, πηγαίνουν στον πόλεμο και βάφουν τα χέρια αλλά και τις ψυχές τους με αίμα, φονεύοντας και φονευόμενοι.</w:t>
      </w:r>
    </w:p>
    <w:p w:rsidR="00CD662D" w:rsidRDefault="00A0418A" w:rsidP="00A0418A">
      <w:pPr>
        <w:pStyle w:val="a3"/>
        <w:ind w:left="0"/>
        <w:jc w:val="both"/>
        <w:rPr>
          <w:sz w:val="24"/>
          <w:szCs w:val="24"/>
        </w:rPr>
      </w:pPr>
      <w:r w:rsidRPr="00A0418A">
        <w:rPr>
          <w:rFonts w:ascii="Trebuchet MS" w:eastAsia="Times New Roman" w:hAnsi="Trebuchet MS"/>
          <w:b/>
          <w:bCs/>
          <w:color w:val="000000"/>
          <w:sz w:val="21"/>
          <w:szCs w:val="21"/>
          <w:lang w:val="en-US" w:eastAsia="el-GR"/>
        </w:rPr>
        <w:t xml:space="preserve">Acta et scripta [...] de controversio ecclesiae Graecae et Latinae [...], </w:t>
      </w:r>
      <w:r w:rsidRPr="00A0418A">
        <w:rPr>
          <w:rFonts w:ascii="Trebuchet MS" w:eastAsia="Times New Roman" w:hAnsi="Trebuchet MS"/>
          <w:b/>
          <w:bCs/>
          <w:color w:val="000000"/>
          <w:sz w:val="21"/>
          <w:szCs w:val="21"/>
          <w:lang w:eastAsia="el-GR"/>
        </w:rPr>
        <w:t>έκδ</w:t>
      </w:r>
      <w:r w:rsidRPr="00A0418A">
        <w:rPr>
          <w:rFonts w:ascii="Trebuchet MS" w:eastAsia="Times New Roman" w:hAnsi="Trebuchet MS"/>
          <w:b/>
          <w:bCs/>
          <w:color w:val="000000"/>
          <w:sz w:val="21"/>
          <w:szCs w:val="21"/>
          <w:lang w:val="en-US" w:eastAsia="el-GR"/>
        </w:rPr>
        <w:t xml:space="preserve">. </w:t>
      </w:r>
      <w:r w:rsidRPr="00A0418A">
        <w:rPr>
          <w:rFonts w:ascii="Trebuchet MS" w:eastAsia="Times New Roman" w:hAnsi="Trebuchet MS"/>
          <w:b/>
          <w:bCs/>
          <w:color w:val="000000"/>
          <w:sz w:val="21"/>
          <w:szCs w:val="21"/>
          <w:lang w:eastAsia="el-GR"/>
        </w:rPr>
        <w:t>C. Will, Λειψία-Marburg 1861, 180-182.</w:t>
      </w:r>
    </w:p>
    <w:p w:rsidR="00EE5456" w:rsidRDefault="00EE5456" w:rsidP="003031BB">
      <w:pPr>
        <w:tabs>
          <w:tab w:val="left" w:pos="720"/>
          <w:tab w:val="left" w:pos="1440"/>
          <w:tab w:val="left" w:pos="2160"/>
          <w:tab w:val="left" w:pos="2880"/>
          <w:tab w:val="left" w:pos="3765"/>
        </w:tabs>
        <w:jc w:val="both"/>
        <w:rPr>
          <w:sz w:val="24"/>
          <w:szCs w:val="24"/>
        </w:rPr>
      </w:pPr>
    </w:p>
    <w:p w:rsidR="00CD662D" w:rsidRDefault="00A0418A" w:rsidP="003031BB">
      <w:pPr>
        <w:tabs>
          <w:tab w:val="left" w:pos="720"/>
          <w:tab w:val="left" w:pos="1440"/>
          <w:tab w:val="left" w:pos="2160"/>
          <w:tab w:val="left" w:pos="2880"/>
          <w:tab w:val="left" w:pos="3765"/>
        </w:tabs>
        <w:jc w:val="both"/>
        <w:rPr>
          <w:sz w:val="24"/>
          <w:szCs w:val="24"/>
        </w:rPr>
      </w:pPr>
      <w:r>
        <w:rPr>
          <w:sz w:val="24"/>
          <w:szCs w:val="24"/>
        </w:rPr>
        <w:lastRenderedPageBreak/>
        <w:t>Ο</w:t>
      </w:r>
      <w:r w:rsidR="00CD662D">
        <w:rPr>
          <w:sz w:val="24"/>
          <w:szCs w:val="24"/>
        </w:rPr>
        <w:t>ι απαντήσεις</w:t>
      </w:r>
      <w:r w:rsidR="00EE5456">
        <w:rPr>
          <w:sz w:val="24"/>
          <w:szCs w:val="24"/>
        </w:rPr>
        <w:t xml:space="preserve"> θα αναρτηθούν μετά το Πάσχα.</w:t>
      </w:r>
    </w:p>
    <w:p w:rsidR="00CD662D" w:rsidRDefault="00CD662D" w:rsidP="003031BB">
      <w:pPr>
        <w:tabs>
          <w:tab w:val="left" w:pos="720"/>
          <w:tab w:val="left" w:pos="1440"/>
          <w:tab w:val="left" w:pos="2160"/>
          <w:tab w:val="left" w:pos="2880"/>
          <w:tab w:val="left" w:pos="3765"/>
        </w:tabs>
        <w:jc w:val="both"/>
        <w:rPr>
          <w:sz w:val="24"/>
          <w:szCs w:val="24"/>
        </w:rPr>
      </w:pPr>
    </w:p>
    <w:p w:rsidR="00CD662D" w:rsidRDefault="00CD662D" w:rsidP="003031BB">
      <w:pPr>
        <w:tabs>
          <w:tab w:val="left" w:pos="720"/>
          <w:tab w:val="left" w:pos="1440"/>
          <w:tab w:val="left" w:pos="2160"/>
          <w:tab w:val="left" w:pos="2880"/>
          <w:tab w:val="left" w:pos="3765"/>
        </w:tabs>
        <w:jc w:val="both"/>
        <w:rPr>
          <w:sz w:val="24"/>
          <w:szCs w:val="24"/>
        </w:rPr>
      </w:pPr>
      <w:r>
        <w:rPr>
          <w:sz w:val="24"/>
          <w:szCs w:val="24"/>
        </w:rPr>
        <w:t xml:space="preserve">Καλή </w:t>
      </w:r>
      <w:r w:rsidR="00EE5456">
        <w:rPr>
          <w:sz w:val="24"/>
          <w:szCs w:val="24"/>
        </w:rPr>
        <w:t>Ανάσταση</w:t>
      </w:r>
    </w:p>
    <w:p w:rsidR="00CD662D" w:rsidRDefault="00CD662D" w:rsidP="003031BB">
      <w:pPr>
        <w:tabs>
          <w:tab w:val="left" w:pos="720"/>
          <w:tab w:val="left" w:pos="1440"/>
          <w:tab w:val="left" w:pos="2160"/>
          <w:tab w:val="left" w:pos="2880"/>
          <w:tab w:val="left" w:pos="3765"/>
        </w:tabs>
        <w:jc w:val="both"/>
        <w:rPr>
          <w:sz w:val="24"/>
          <w:szCs w:val="24"/>
        </w:rPr>
      </w:pPr>
    </w:p>
    <w:p w:rsidR="00CD662D" w:rsidRPr="00CD662D" w:rsidRDefault="00CD662D" w:rsidP="003031BB">
      <w:pPr>
        <w:tabs>
          <w:tab w:val="left" w:pos="720"/>
          <w:tab w:val="left" w:pos="1440"/>
          <w:tab w:val="left" w:pos="2160"/>
          <w:tab w:val="left" w:pos="2880"/>
          <w:tab w:val="left" w:pos="3765"/>
        </w:tabs>
        <w:jc w:val="both"/>
        <w:rPr>
          <w:sz w:val="24"/>
          <w:szCs w:val="24"/>
        </w:rPr>
      </w:pPr>
      <w:r>
        <w:rPr>
          <w:sz w:val="24"/>
          <w:szCs w:val="24"/>
        </w:rPr>
        <w:t>Χρυσούλα Χατζή</w:t>
      </w:r>
    </w:p>
    <w:p w:rsidR="00CA5BFC" w:rsidRPr="00CA5BFC" w:rsidRDefault="00CA5BFC" w:rsidP="003031BB">
      <w:pPr>
        <w:jc w:val="both"/>
        <w:rPr>
          <w:sz w:val="24"/>
          <w:szCs w:val="24"/>
        </w:rPr>
      </w:pPr>
    </w:p>
    <w:p w:rsidR="00EA4E99" w:rsidRPr="004A0B36" w:rsidRDefault="00EA4E99" w:rsidP="003031BB">
      <w:pPr>
        <w:pStyle w:val="a3"/>
        <w:jc w:val="both"/>
        <w:rPr>
          <w:sz w:val="24"/>
          <w:szCs w:val="24"/>
        </w:rPr>
      </w:pPr>
      <w:bookmarkStart w:id="0" w:name="_GoBack"/>
      <w:bookmarkEnd w:id="0"/>
    </w:p>
    <w:sectPr w:rsidR="00EA4E99" w:rsidRPr="004A0B36" w:rsidSect="003150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4001"/>
    <w:multiLevelType w:val="hybridMultilevel"/>
    <w:tmpl w:val="6A7CAFF0"/>
    <w:lvl w:ilvl="0" w:tplc="5AD06168">
      <w:start w:val="4"/>
      <w:numFmt w:val="bullet"/>
      <w:lvlText w:val=""/>
      <w:lvlJc w:val="left"/>
      <w:pPr>
        <w:ind w:left="2520" w:hanging="360"/>
      </w:pPr>
      <w:rPr>
        <w:rFonts w:ascii="Wingdings" w:eastAsia="Calibri" w:hAnsi="Wingdings" w:cs="Times New Roman"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
    <w:nsid w:val="16305C83"/>
    <w:multiLevelType w:val="hybridMultilevel"/>
    <w:tmpl w:val="FB14C0F6"/>
    <w:lvl w:ilvl="0" w:tplc="984AC46C">
      <w:start w:val="4"/>
      <w:numFmt w:val="bullet"/>
      <w:lvlText w:val=""/>
      <w:lvlJc w:val="left"/>
      <w:pPr>
        <w:ind w:left="2520" w:hanging="360"/>
      </w:pPr>
      <w:rPr>
        <w:rFonts w:ascii="Wingdings" w:eastAsia="Calibri" w:hAnsi="Wingdings" w:cs="Times New Roman"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nsid w:val="47CA45D1"/>
    <w:multiLevelType w:val="hybridMultilevel"/>
    <w:tmpl w:val="31C6F46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4D0342F5"/>
    <w:multiLevelType w:val="hybridMultilevel"/>
    <w:tmpl w:val="791EF6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A0427F"/>
    <w:multiLevelType w:val="hybridMultilevel"/>
    <w:tmpl w:val="8946C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880851"/>
    <w:multiLevelType w:val="hybridMultilevel"/>
    <w:tmpl w:val="8CD684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1FF"/>
    <w:rsid w:val="000E5619"/>
    <w:rsid w:val="001F704E"/>
    <w:rsid w:val="003031BB"/>
    <w:rsid w:val="0031049D"/>
    <w:rsid w:val="00315083"/>
    <w:rsid w:val="003E61FF"/>
    <w:rsid w:val="00410A65"/>
    <w:rsid w:val="004640AD"/>
    <w:rsid w:val="00466F3D"/>
    <w:rsid w:val="0047016A"/>
    <w:rsid w:val="004962B9"/>
    <w:rsid w:val="004A0B36"/>
    <w:rsid w:val="004A47B3"/>
    <w:rsid w:val="005E3532"/>
    <w:rsid w:val="0067066F"/>
    <w:rsid w:val="00787420"/>
    <w:rsid w:val="007E56AC"/>
    <w:rsid w:val="009621DF"/>
    <w:rsid w:val="00A0418A"/>
    <w:rsid w:val="00A213BE"/>
    <w:rsid w:val="00B24DAF"/>
    <w:rsid w:val="00B61B15"/>
    <w:rsid w:val="00C830C8"/>
    <w:rsid w:val="00CA5BFC"/>
    <w:rsid w:val="00CD662D"/>
    <w:rsid w:val="00DD3A16"/>
    <w:rsid w:val="00EA4E99"/>
    <w:rsid w:val="00EE5456"/>
    <w:rsid w:val="00FE61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8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E99"/>
    <w:pPr>
      <w:ind w:left="720"/>
      <w:contextualSpacing/>
    </w:pPr>
  </w:style>
  <w:style w:type="character" w:styleId="a4">
    <w:name w:val="Strong"/>
    <w:uiPriority w:val="22"/>
    <w:qFormat/>
    <w:rsid w:val="00A0418A"/>
    <w:rPr>
      <w:b/>
      <w:bCs/>
    </w:rPr>
  </w:style>
  <w:style w:type="paragraph" w:styleId="Web">
    <w:name w:val="Normal (Web)"/>
    <w:basedOn w:val="a"/>
    <w:uiPriority w:val="99"/>
    <w:semiHidden/>
    <w:unhideWhenUsed/>
    <w:rsid w:val="00A0418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maller">
    <w:name w:val="smaller"/>
    <w:rsid w:val="00A0418A"/>
  </w:style>
</w:styles>
</file>

<file path=word/webSettings.xml><?xml version="1.0" encoding="utf-8"?>
<w:webSettings xmlns:r="http://schemas.openxmlformats.org/officeDocument/2006/relationships" xmlns:w="http://schemas.openxmlformats.org/wordprocessingml/2006/main">
  <w:divs>
    <w:div w:id="7104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1094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Papaioannou</dc:creator>
  <cp:lastModifiedBy>NTINA</cp:lastModifiedBy>
  <cp:revision>2</cp:revision>
  <dcterms:created xsi:type="dcterms:W3CDTF">2020-04-16T14:27:00Z</dcterms:created>
  <dcterms:modified xsi:type="dcterms:W3CDTF">2020-04-16T14:27:00Z</dcterms:modified>
</cp:coreProperties>
</file>