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AC6" w:rsidRDefault="00742AC6" w:rsidP="00742AC6">
      <w:pPr>
        <w:tabs>
          <w:tab w:val="left" w:pos="284"/>
        </w:tabs>
        <w:spacing w:line="276" w:lineRule="auto"/>
        <w:jc w:val="center"/>
        <w:rPr>
          <w:rFonts w:asciiTheme="minorHAnsi" w:eastAsia="Times New Roman" w:hAnsiTheme="minorHAnsi" w:cstheme="minorHAnsi"/>
          <w:b/>
          <w:bCs/>
          <w:color w:val="244061"/>
          <w:sz w:val="48"/>
          <w:szCs w:val="48"/>
          <w:lang w:eastAsia="en-US"/>
        </w:rPr>
      </w:pPr>
    </w:p>
    <w:tbl>
      <w:tblPr>
        <w:tblStyle w:val="ab"/>
        <w:tblW w:w="8364" w:type="dxa"/>
        <w:tblBorders>
          <w:top w:val="none" w:sz="0" w:space="0" w:color="auto"/>
          <w:left w:val="none" w:sz="0" w:space="0" w:color="auto"/>
          <w:bottom w:val="none" w:sz="0" w:space="0" w:color="auto"/>
          <w:right w:val="none" w:sz="0" w:space="0" w:color="auto"/>
          <w:insideH w:val="none" w:sz="0" w:space="0" w:color="auto"/>
          <w:insideV w:val="thinThickSmallGap" w:sz="24" w:space="0" w:color="C00000"/>
        </w:tblBorders>
        <w:tblLook w:val="04A0"/>
      </w:tblPr>
      <w:tblGrid>
        <w:gridCol w:w="567"/>
        <w:gridCol w:w="7797"/>
      </w:tblGrid>
      <w:tr w:rsidR="00742AC6" w:rsidRPr="00BD1681" w:rsidTr="008F6D22">
        <w:trPr>
          <w:trHeight w:val="426"/>
        </w:trPr>
        <w:tc>
          <w:tcPr>
            <w:tcW w:w="567" w:type="dxa"/>
            <w:tcBorders>
              <w:bottom w:val="nil"/>
              <w:right w:val="nil"/>
            </w:tcBorders>
          </w:tcPr>
          <w:p w:rsidR="00742AC6" w:rsidRPr="00BD1681"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vAlign w:val="center"/>
          </w:tcPr>
          <w:p w:rsidR="00742AC6" w:rsidRPr="00BD1681"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rsidTr="008F6D22">
        <w:trPr>
          <w:trHeight w:val="142"/>
        </w:trPr>
        <w:tc>
          <w:tcPr>
            <w:tcW w:w="567" w:type="dxa"/>
            <w:tcBorders>
              <w:bottom w:val="nil"/>
              <w:right w:val="nil"/>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bottom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bCs/>
                <w:color w:val="244061"/>
                <w:lang w:eastAsia="en-US"/>
              </w:rPr>
            </w:pPr>
          </w:p>
        </w:tc>
      </w:tr>
      <w:tr w:rsidR="00742AC6" w:rsidRPr="00A063FC" w:rsidTr="008F6D22">
        <w:tc>
          <w:tcPr>
            <w:tcW w:w="567" w:type="dxa"/>
            <w:tcBorders>
              <w:right w:val="nil"/>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lang w:eastAsia="en-US"/>
              </w:rPr>
            </w:pPr>
            <w:r w:rsidRPr="00A063FC">
              <w:rPr>
                <w:rFonts w:asciiTheme="minorHAnsi" w:eastAsia="Times New Roman" w:hAnsiTheme="minorHAnsi" w:cstheme="minorHAnsi"/>
                <w:b/>
                <w:bCs/>
                <w:color w:val="244061"/>
                <w:sz w:val="48"/>
                <w:szCs w:val="48"/>
                <w:lang w:eastAsia="en-US"/>
              </w:rPr>
              <w:t>ΕΡΓΑΣΤΗΡΙΑ</w:t>
            </w:r>
            <w:r>
              <w:rPr>
                <w:rFonts w:asciiTheme="minorHAnsi" w:eastAsia="Times New Roman" w:hAnsiTheme="minorHAnsi" w:cstheme="minorHAnsi"/>
                <w:b/>
                <w:bCs/>
                <w:color w:val="244061"/>
                <w:sz w:val="48"/>
                <w:szCs w:val="48"/>
                <w:lang w:eastAsia="en-US"/>
              </w:rPr>
              <w:t xml:space="preserve"> </w:t>
            </w:r>
            <w:r w:rsidRPr="00A063FC">
              <w:rPr>
                <w:rFonts w:asciiTheme="minorHAnsi" w:eastAsia="Times New Roman" w:hAnsiTheme="minorHAnsi" w:cstheme="minorHAnsi"/>
                <w:b/>
                <w:bCs/>
                <w:color w:val="244061"/>
                <w:sz w:val="48"/>
                <w:szCs w:val="48"/>
                <w:lang w:eastAsia="en-US"/>
              </w:rPr>
              <w:t>ΔΕΞΙΟΤΗΤΩΝ</w:t>
            </w:r>
          </w:p>
        </w:tc>
      </w:tr>
      <w:tr w:rsidR="00742AC6" w:rsidRPr="00A063FC" w:rsidTr="008F6D22">
        <w:trPr>
          <w:trHeight w:val="80"/>
        </w:trPr>
        <w:tc>
          <w:tcPr>
            <w:tcW w:w="567" w:type="dxa"/>
            <w:tcBorders>
              <w:bottom w:val="nil"/>
              <w:right w:val="nil"/>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nil"/>
            </w:tcBorders>
            <w:vAlign w:val="center"/>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rsidTr="008F6D22">
        <w:trPr>
          <w:trHeight w:val="1565"/>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rsidR="00742AC6" w:rsidRPr="00742AC6" w:rsidRDefault="00742AC6" w:rsidP="008F6D22">
            <w:pPr>
              <w:tabs>
                <w:tab w:val="left" w:pos="284"/>
              </w:tabs>
              <w:spacing w:line="276" w:lineRule="auto"/>
              <w:jc w:val="center"/>
              <w:rPr>
                <w:rFonts w:asciiTheme="minorHAnsi" w:eastAsia="Times New Roman" w:hAnsiTheme="minorHAnsi" w:cstheme="minorHAnsi"/>
                <w:color w:val="244061"/>
                <w:sz w:val="18"/>
                <w:szCs w:val="18"/>
                <w:lang w:eastAsia="en-US"/>
              </w:rPr>
            </w:pPr>
            <w:r w:rsidRPr="00742AC6">
              <w:rPr>
                <w:rFonts w:asciiTheme="minorHAnsi" w:eastAsia="Times New Roman" w:hAnsiTheme="minorHAnsi" w:cstheme="minorHAnsi"/>
                <w:color w:val="244061"/>
                <w:sz w:val="18"/>
                <w:szCs w:val="18"/>
                <w:lang w:eastAsia="en-US"/>
              </w:rPr>
              <w:t xml:space="preserve"> </w:t>
            </w:r>
          </w:p>
        </w:tc>
      </w:tr>
      <w:tr w:rsidR="00742AC6" w:rsidRPr="00A063FC" w:rsidTr="008F6D22">
        <w:trPr>
          <w:trHeight w:val="80"/>
        </w:trPr>
        <w:tc>
          <w:tcPr>
            <w:tcW w:w="567" w:type="dxa"/>
            <w:tcBorders>
              <w:right w:val="thinThickSmallGap" w:sz="24" w:space="0" w:color="FF0000"/>
            </w:tcBorders>
            <w:shd w:val="clear" w:color="auto" w:fill="auto"/>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7" w:type="dxa"/>
            <w:tcBorders>
              <w:left w:val="thinThickSmallGap" w:sz="24" w:space="0" w:color="FF0000"/>
            </w:tcBorders>
            <w:shd w:val="clear" w:color="auto" w:fill="FF0000"/>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742AC6" w:rsidRPr="00A063FC" w:rsidTr="008F6D22">
        <w:trPr>
          <w:trHeight w:val="1210"/>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rsid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ΣΧΕΔΙΟ ΔΡΑΣΗΣ </w:t>
            </w:r>
          </w:p>
          <w:p w:rsidR="00742AC6" w:rsidRPr="00742AC6" w:rsidRDefault="00742AC6" w:rsidP="00742AC6">
            <w:pPr>
              <w:tabs>
                <w:tab w:val="num" w:pos="284"/>
                <w:tab w:val="left" w:pos="567"/>
              </w:tabs>
              <w:spacing w:line="276" w:lineRule="auto"/>
              <w:ind w:left="284" w:right="28" w:hanging="250"/>
              <w:jc w:val="center"/>
              <w:outlineLvl w:val="0"/>
              <w:rPr>
                <w:rFonts w:cs="Calibri"/>
                <w:b/>
                <w:i/>
                <w:color w:val="0070C0"/>
                <w:sz w:val="40"/>
                <w:szCs w:val="40"/>
              </w:rPr>
            </w:pPr>
            <w:r w:rsidRPr="00742AC6">
              <w:rPr>
                <w:rFonts w:cs="Calibri"/>
                <w:b/>
                <w:i/>
                <w:color w:val="0070C0"/>
                <w:sz w:val="40"/>
                <w:szCs w:val="40"/>
              </w:rPr>
              <w:t xml:space="preserve">της </w:t>
            </w:r>
            <w:r w:rsidR="000143C3">
              <w:rPr>
                <w:rFonts w:cs="Calibri"/>
                <w:b/>
                <w:i/>
                <w:color w:val="0070C0"/>
                <w:sz w:val="40"/>
                <w:szCs w:val="40"/>
              </w:rPr>
              <w:t>Σ</w:t>
            </w:r>
            <w:r w:rsidRPr="00742AC6">
              <w:rPr>
                <w:rFonts w:cs="Calibri"/>
                <w:b/>
                <w:i/>
                <w:color w:val="0070C0"/>
                <w:sz w:val="40"/>
                <w:szCs w:val="40"/>
              </w:rPr>
              <w:t xml:space="preserve">χολικής </w:t>
            </w:r>
            <w:r w:rsidR="000143C3">
              <w:rPr>
                <w:rFonts w:cs="Calibri"/>
                <w:b/>
                <w:i/>
                <w:color w:val="0070C0"/>
                <w:sz w:val="40"/>
                <w:szCs w:val="40"/>
              </w:rPr>
              <w:t>Μ</w:t>
            </w:r>
            <w:r w:rsidRPr="00742AC6">
              <w:rPr>
                <w:rFonts w:cs="Calibri"/>
                <w:b/>
                <w:i/>
                <w:color w:val="0070C0"/>
                <w:sz w:val="40"/>
                <w:szCs w:val="40"/>
              </w:rPr>
              <w:t>ονάδας</w:t>
            </w:r>
          </w:p>
          <w:p w:rsidR="00742AC6" w:rsidRPr="00F33EA8" w:rsidRDefault="00742AC6" w:rsidP="008F6D22">
            <w:pPr>
              <w:tabs>
                <w:tab w:val="num" w:pos="284"/>
                <w:tab w:val="left" w:pos="567"/>
              </w:tabs>
              <w:spacing w:after="165" w:line="360" w:lineRule="auto"/>
              <w:ind w:left="284" w:right="595" w:firstLine="459"/>
              <w:jc w:val="center"/>
              <w:outlineLvl w:val="0"/>
              <w:rPr>
                <w:rFonts w:asciiTheme="minorHAnsi" w:eastAsia="Times New Roman" w:hAnsiTheme="minorHAnsi" w:cstheme="minorHAnsi"/>
                <w:b/>
                <w:color w:val="244061"/>
                <w:sz w:val="28"/>
                <w:szCs w:val="28"/>
                <w:lang w:eastAsia="en-US"/>
              </w:rPr>
            </w:pPr>
          </w:p>
        </w:tc>
      </w:tr>
      <w:tr w:rsidR="00742AC6" w:rsidRPr="00A063FC" w:rsidTr="008F6D22">
        <w:trPr>
          <w:trHeight w:val="2948"/>
        </w:trPr>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7" w:type="dxa"/>
            <w:tcBorders>
              <w:left w:val="thinThickSmallGap" w:sz="24" w:space="0" w:color="FF0000"/>
            </w:tcBorders>
            <w:vAlign w:val="center"/>
          </w:tcPr>
          <w:p w:rsidR="00742AC6" w:rsidRPr="00A063FC" w:rsidRDefault="000143C3" w:rsidP="008F6D22">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0" distL="0" distR="0">
                  <wp:extent cx="1553845" cy="1553845"/>
                  <wp:effectExtent l="0" t="0" r="8255" b="8255"/>
                  <wp:docPr id="7"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9187" cy="1559187"/>
                          </a:xfrm>
                          <a:prstGeom prst="rect">
                            <a:avLst/>
                          </a:prstGeom>
                          <a:noFill/>
                          <a:ln>
                            <a:noFill/>
                          </a:ln>
                        </pic:spPr>
                      </pic:pic>
                    </a:graphicData>
                  </a:graphic>
                </wp:inline>
              </w:drawing>
            </w:r>
          </w:p>
        </w:tc>
      </w:tr>
      <w:tr w:rsidR="00742AC6" w:rsidRPr="00A063FC" w:rsidTr="008F6D22">
        <w:tc>
          <w:tcPr>
            <w:tcW w:w="567" w:type="dxa"/>
            <w:tcBorders>
              <w:righ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c>
          <w:tcPr>
            <w:tcW w:w="7797" w:type="dxa"/>
            <w:tcBorders>
              <w:left w:val="thinThickSmallGap" w:sz="24" w:space="0" w:color="FF0000"/>
            </w:tcBorders>
          </w:tcPr>
          <w:p w:rsidR="00742AC6" w:rsidRPr="00A063FC" w:rsidRDefault="00742AC6" w:rsidP="008F6D22">
            <w:pPr>
              <w:tabs>
                <w:tab w:val="left" w:pos="284"/>
              </w:tabs>
              <w:spacing w:line="276" w:lineRule="auto"/>
              <w:jc w:val="center"/>
              <w:rPr>
                <w:rFonts w:asciiTheme="minorHAnsi" w:eastAsia="Times New Roman" w:hAnsiTheme="minorHAnsi" w:cstheme="minorHAnsi"/>
                <w:noProof/>
              </w:rPr>
            </w:pPr>
          </w:p>
        </w:tc>
      </w:tr>
      <w:tr w:rsidR="00742AC6" w:rsidRPr="00A063FC" w:rsidTr="008F6D22">
        <w:trPr>
          <w:trHeight w:val="1360"/>
        </w:trPr>
        <w:tc>
          <w:tcPr>
            <w:tcW w:w="567" w:type="dxa"/>
            <w:tcBorders>
              <w:righ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797" w:type="dxa"/>
            <w:tcBorders>
              <w:left w:val="thinThickSmallGap" w:sz="24" w:space="0" w:color="FF0000"/>
            </w:tcBorders>
            <w:vAlign w:val="center"/>
          </w:tcPr>
          <w:p w:rsidR="000143C3" w:rsidRDefault="000143C3" w:rsidP="000143C3">
            <w:pPr>
              <w:spacing w:line="276" w:lineRule="auto"/>
              <w:jc w:val="center"/>
              <w:rPr>
                <w:rFonts w:asciiTheme="minorHAnsi" w:hAnsiTheme="minorHAnsi" w:cstheme="minorHAnsi"/>
                <w:b/>
              </w:rPr>
            </w:pPr>
            <w:r w:rsidRPr="00B41DEB">
              <w:rPr>
                <w:rFonts w:asciiTheme="minorHAnsi" w:hAnsiTheme="minorHAnsi" w:cstheme="minorHAnsi"/>
                <w:b/>
                <w:caps/>
                <w:color w:val="000000"/>
              </w:rPr>
              <w:t>ΕΡΓΑΣΤΗΡΙΑ</w:t>
            </w:r>
            <w:r>
              <w:rPr>
                <w:rFonts w:asciiTheme="minorHAnsi" w:hAnsiTheme="minorHAnsi" w:cstheme="minorHAnsi"/>
                <w:b/>
                <w:caps/>
                <w:color w:val="000000"/>
              </w:rPr>
              <w:t xml:space="preserve"> </w:t>
            </w:r>
            <w:r w:rsidRPr="00B41DEB">
              <w:rPr>
                <w:rFonts w:asciiTheme="minorHAnsi" w:hAnsiTheme="minorHAnsi" w:cstheme="minorHAnsi"/>
                <w:b/>
                <w:caps/>
                <w:color w:val="000000"/>
              </w:rPr>
              <w:t>ΔΕΞΙΟΤΗΤΩΝ</w:t>
            </w:r>
            <w:r>
              <w:rPr>
                <w:rFonts w:asciiTheme="minorHAnsi" w:hAnsiTheme="minorHAnsi" w:cstheme="minorHAnsi"/>
                <w:b/>
                <w:caps/>
                <w:color w:val="000000"/>
              </w:rPr>
              <w:t xml:space="preserve"> </w:t>
            </w:r>
            <w:r w:rsidRPr="00B41DEB">
              <w:rPr>
                <w:rFonts w:asciiTheme="minorHAnsi" w:hAnsiTheme="minorHAnsi" w:cstheme="minorHAnsi"/>
                <w:b/>
                <w:caps/>
                <w:color w:val="000000"/>
              </w:rPr>
              <w:t>21+:</w:t>
            </w:r>
            <w:r>
              <w:rPr>
                <w:rFonts w:asciiTheme="minorHAnsi" w:hAnsiTheme="minorHAnsi" w:cstheme="minorHAnsi"/>
                <w:b/>
                <w:caps/>
                <w:color w:val="000000"/>
              </w:rPr>
              <w:t xml:space="preserve"> </w:t>
            </w:r>
            <w:r>
              <w:rPr>
                <w:rFonts w:asciiTheme="minorHAnsi" w:hAnsiTheme="minorHAnsi" w:cstheme="minorHAnsi"/>
                <w:b/>
              </w:rPr>
              <w:t xml:space="preserve"> </w:t>
            </w:r>
          </w:p>
          <w:p w:rsidR="000143C3" w:rsidRPr="00B41DEB" w:rsidRDefault="00E975E5" w:rsidP="000143C3">
            <w:pPr>
              <w:spacing w:line="276" w:lineRule="auto"/>
              <w:jc w:val="center"/>
              <w:rPr>
                <w:rFonts w:asciiTheme="minorHAnsi" w:eastAsia="Times New Roman" w:hAnsiTheme="minorHAnsi" w:cstheme="minorHAnsi"/>
                <w:b/>
                <w:lang w:eastAsia="en-US"/>
              </w:rPr>
            </w:pPr>
            <w:hyperlink r:id="rId9" w:history="1">
              <w:r w:rsidR="000143C3" w:rsidRPr="00B41DEB">
                <w:rPr>
                  <w:rStyle w:val="-"/>
                  <w:rFonts w:asciiTheme="minorHAnsi" w:eastAsia="Times New Roman" w:hAnsiTheme="minorHAnsi" w:cstheme="minorHAnsi"/>
                  <w:b/>
                  <w:lang w:val="en-US" w:eastAsia="en-US"/>
                </w:rPr>
                <w:t>http</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iep</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edu</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gr</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el</w:t>
              </w:r>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psifiako</w:t>
              </w:r>
              <w:proofErr w:type="spellEnd"/>
              <w:r w:rsidR="000143C3" w:rsidRPr="00B41DEB">
                <w:rPr>
                  <w:rStyle w:val="-"/>
                  <w:rFonts w:asciiTheme="minorHAnsi" w:eastAsia="Times New Roman" w:hAnsiTheme="minorHAnsi" w:cstheme="minorHAnsi"/>
                  <w:b/>
                  <w:lang w:eastAsia="en-US"/>
                </w:rPr>
                <w:t>-</w:t>
              </w:r>
              <w:proofErr w:type="spellStart"/>
              <w:r w:rsidR="000143C3" w:rsidRPr="00B41DEB">
                <w:rPr>
                  <w:rStyle w:val="-"/>
                  <w:rFonts w:asciiTheme="minorHAnsi" w:eastAsia="Times New Roman" w:hAnsiTheme="minorHAnsi" w:cstheme="minorHAnsi"/>
                  <w:b/>
                  <w:lang w:val="en-US" w:eastAsia="en-US"/>
                </w:rPr>
                <w:t>apothetirio</w:t>
              </w:r>
              <w:proofErr w:type="spellEnd"/>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skill</w:t>
              </w:r>
              <w:r w:rsidR="000143C3" w:rsidRPr="00B41DEB">
                <w:rPr>
                  <w:rStyle w:val="-"/>
                  <w:rFonts w:asciiTheme="minorHAnsi" w:eastAsia="Times New Roman" w:hAnsiTheme="minorHAnsi" w:cstheme="minorHAnsi"/>
                  <w:b/>
                  <w:lang w:eastAsia="en-US"/>
                </w:rPr>
                <w:t>-</w:t>
              </w:r>
              <w:r w:rsidR="000143C3" w:rsidRPr="00B41DEB">
                <w:rPr>
                  <w:rStyle w:val="-"/>
                  <w:rFonts w:asciiTheme="minorHAnsi" w:eastAsia="Times New Roman" w:hAnsiTheme="minorHAnsi" w:cstheme="minorHAnsi"/>
                  <w:b/>
                  <w:lang w:val="en-US" w:eastAsia="en-US"/>
                </w:rPr>
                <w:t>labs</w:t>
              </w:r>
            </w:hyperlink>
          </w:p>
          <w:p w:rsidR="00742AC6" w:rsidRPr="00A063FC" w:rsidRDefault="00742AC6" w:rsidP="00080C18">
            <w:pPr>
              <w:jc w:val="center"/>
              <w:rPr>
                <w:rFonts w:asciiTheme="minorHAnsi" w:eastAsia="Times New Roman" w:hAnsiTheme="minorHAnsi" w:cstheme="minorHAnsi"/>
                <w:noProof/>
                <w:sz w:val="24"/>
                <w:szCs w:val="24"/>
              </w:rPr>
            </w:pPr>
          </w:p>
        </w:tc>
      </w:tr>
      <w:tr w:rsidR="00742AC6" w:rsidRPr="00A063FC" w:rsidTr="008F6D22">
        <w:tc>
          <w:tcPr>
            <w:tcW w:w="567" w:type="dxa"/>
            <w:tcBorders>
              <w:righ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c>
          <w:tcPr>
            <w:tcW w:w="7797" w:type="dxa"/>
            <w:tcBorders>
              <w:left w:val="thinThickSmallGap" w:sz="24" w:space="0" w:color="FF0000"/>
            </w:tcBorders>
          </w:tcPr>
          <w:p w:rsidR="00742AC6" w:rsidRPr="00A063FC" w:rsidRDefault="00742AC6" w:rsidP="008F6D22">
            <w:pPr>
              <w:tabs>
                <w:tab w:val="left" w:pos="284"/>
              </w:tabs>
              <w:spacing w:line="276" w:lineRule="auto"/>
              <w:jc w:val="both"/>
              <w:rPr>
                <w:rFonts w:asciiTheme="minorHAnsi" w:eastAsia="Times New Roman" w:hAnsiTheme="minorHAnsi" w:cstheme="minorHAnsi"/>
                <w:b/>
                <w:color w:val="244061"/>
                <w:lang w:eastAsia="en-US"/>
              </w:rPr>
            </w:pPr>
          </w:p>
        </w:tc>
      </w:tr>
      <w:tr w:rsidR="00742AC6" w:rsidRPr="00A063FC" w:rsidTr="008F6D22">
        <w:trPr>
          <w:trHeight w:val="748"/>
        </w:trPr>
        <w:tc>
          <w:tcPr>
            <w:tcW w:w="567" w:type="dxa"/>
            <w:tcBorders>
              <w:right w:val="thinThickSmallGap" w:sz="24" w:space="0" w:color="FF0000"/>
            </w:tcBorders>
          </w:tcPr>
          <w:p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c>
          <w:tcPr>
            <w:tcW w:w="7797" w:type="dxa"/>
            <w:tcBorders>
              <w:left w:val="thinThickSmallGap" w:sz="24" w:space="0" w:color="FF0000"/>
            </w:tcBorders>
            <w:vAlign w:val="center"/>
          </w:tcPr>
          <w:p w:rsidR="00742AC6" w:rsidRPr="00A063FC" w:rsidRDefault="00742AC6" w:rsidP="008F6D22">
            <w:pPr>
              <w:spacing w:line="200" w:lineRule="exact"/>
              <w:jc w:val="center"/>
              <w:rPr>
                <w:rFonts w:asciiTheme="minorHAnsi" w:eastAsia="Times New Roman" w:hAnsiTheme="minorHAnsi" w:cstheme="minorHAnsi"/>
                <w:b/>
                <w:color w:val="244061"/>
                <w:lang w:eastAsia="en-US"/>
              </w:rPr>
            </w:pPr>
          </w:p>
        </w:tc>
      </w:tr>
      <w:tr w:rsidR="00742AC6" w:rsidRPr="00A063FC" w:rsidTr="008F6D22">
        <w:tc>
          <w:tcPr>
            <w:tcW w:w="567" w:type="dxa"/>
            <w:tcBorders>
              <w:right w:val="thinThickSmallGap" w:sz="24" w:space="0" w:color="FF0000"/>
            </w:tcBorders>
          </w:tcPr>
          <w:p w:rsidR="00742AC6" w:rsidRPr="00A063FC" w:rsidRDefault="00742AC6" w:rsidP="008F6D22">
            <w:pPr>
              <w:spacing w:line="160" w:lineRule="exact"/>
              <w:jc w:val="center"/>
              <w:rPr>
                <w:rFonts w:asciiTheme="minorHAnsi" w:eastAsia="Times New Roman" w:hAnsiTheme="minorHAnsi" w:cstheme="minorHAnsi"/>
                <w:b/>
                <w:lang w:eastAsia="en-US"/>
              </w:rPr>
            </w:pPr>
          </w:p>
        </w:tc>
        <w:tc>
          <w:tcPr>
            <w:tcW w:w="7797" w:type="dxa"/>
            <w:tcBorders>
              <w:left w:val="thinThickSmallGap" w:sz="24" w:space="0" w:color="FF0000"/>
            </w:tcBorders>
            <w:shd w:val="clear" w:color="auto" w:fill="FF0000"/>
          </w:tcPr>
          <w:p w:rsidR="00742AC6" w:rsidRPr="00A063FC" w:rsidRDefault="00742AC6" w:rsidP="008F6D22">
            <w:pPr>
              <w:spacing w:line="160" w:lineRule="exact"/>
              <w:jc w:val="center"/>
              <w:rPr>
                <w:rFonts w:asciiTheme="minorHAnsi" w:eastAsia="Times New Roman" w:hAnsiTheme="minorHAnsi" w:cstheme="minorHAnsi"/>
                <w:b/>
                <w:lang w:eastAsia="en-US"/>
              </w:rPr>
            </w:pPr>
          </w:p>
        </w:tc>
      </w:tr>
      <w:tr w:rsidR="00742AC6" w:rsidRPr="00A063FC" w:rsidTr="008F6D22">
        <w:trPr>
          <w:trHeight w:val="1004"/>
        </w:trPr>
        <w:tc>
          <w:tcPr>
            <w:tcW w:w="567" w:type="dxa"/>
            <w:tcBorders>
              <w:bottom w:val="nil"/>
              <w:right w:val="thinThickSmallGap" w:sz="24" w:space="0" w:color="FF0000"/>
            </w:tcBorders>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thinThickSmallGap" w:sz="24" w:space="0" w:color="FF0000"/>
              <w:bottom w:val="nil"/>
            </w:tcBorders>
          </w:tcPr>
          <w:p w:rsidR="00742AC6" w:rsidRPr="00A063FC" w:rsidRDefault="00742AC6" w:rsidP="000143C3">
            <w:pPr>
              <w:jc w:val="center"/>
              <w:rPr>
                <w:rFonts w:asciiTheme="minorHAnsi" w:eastAsia="Times New Roman" w:hAnsiTheme="minorHAnsi" w:cstheme="minorHAnsi"/>
                <w:b/>
                <w:szCs w:val="24"/>
                <w:lang w:eastAsia="en-US"/>
              </w:rPr>
            </w:pPr>
          </w:p>
        </w:tc>
      </w:tr>
      <w:tr w:rsidR="00742AC6" w:rsidRPr="00A063FC" w:rsidTr="008F6D22">
        <w:trPr>
          <w:trHeight w:val="617"/>
        </w:trPr>
        <w:tc>
          <w:tcPr>
            <w:tcW w:w="567" w:type="dxa"/>
            <w:tcBorders>
              <w:right w:val="nil"/>
            </w:tcBorders>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c>
          <w:tcPr>
            <w:tcW w:w="7797" w:type="dxa"/>
            <w:tcBorders>
              <w:left w:val="nil"/>
            </w:tcBorders>
            <w:vAlign w:val="center"/>
          </w:tcPr>
          <w:p w:rsidR="00742AC6" w:rsidRPr="00A063FC" w:rsidRDefault="00742AC6" w:rsidP="008F6D22">
            <w:pPr>
              <w:spacing w:line="292" w:lineRule="auto"/>
              <w:jc w:val="center"/>
              <w:rPr>
                <w:rFonts w:asciiTheme="minorHAnsi" w:eastAsia="Times New Roman" w:hAnsiTheme="minorHAnsi" w:cstheme="minorHAnsi"/>
                <w:b/>
                <w:szCs w:val="24"/>
                <w:lang w:eastAsia="en-US"/>
              </w:rPr>
            </w:pPr>
          </w:p>
        </w:tc>
      </w:tr>
    </w:tbl>
    <w:p w:rsidR="00742AC6" w:rsidRDefault="00742AC6" w:rsidP="00742AC6">
      <w:pPr>
        <w:spacing w:line="276" w:lineRule="auto"/>
        <w:rPr>
          <w:rFonts w:asciiTheme="minorHAnsi" w:eastAsia="Times New Roman" w:hAnsiTheme="minorHAnsi" w:cstheme="minorHAnsi"/>
          <w:lang w:eastAsia="en-US"/>
        </w:rPr>
      </w:pPr>
    </w:p>
    <w:p w:rsidR="00742AC6" w:rsidRDefault="00742AC6" w:rsidP="00742AC6">
      <w:pPr>
        <w:rPr>
          <w:rFonts w:asciiTheme="minorHAnsi" w:eastAsia="Times New Roman" w:hAnsiTheme="minorHAnsi" w:cstheme="minorHAnsi"/>
          <w:lang w:eastAsia="en-US"/>
        </w:rPr>
      </w:pPr>
      <w:r>
        <w:rPr>
          <w:rFonts w:asciiTheme="minorHAnsi" w:eastAsia="Times New Roman" w:hAnsiTheme="minorHAnsi" w:cstheme="minorHAnsi"/>
          <w:lang w:eastAsia="en-US"/>
        </w:rPr>
        <w:br w:type="page"/>
      </w:r>
    </w:p>
    <w:p w:rsidR="00883179" w:rsidRPr="000143C3" w:rsidRDefault="000143C3" w:rsidP="00883179">
      <w:pPr>
        <w:widowControl w:val="0"/>
        <w:autoSpaceDE w:val="0"/>
        <w:autoSpaceDN w:val="0"/>
        <w:adjustRightInd w:val="0"/>
        <w:spacing w:line="360" w:lineRule="auto"/>
        <w:ind w:right="57"/>
        <w:jc w:val="center"/>
        <w:rPr>
          <w:rFonts w:asciiTheme="minorHAnsi" w:hAnsiTheme="minorHAnsi" w:cstheme="minorHAnsi"/>
          <w:b/>
          <w:sz w:val="20"/>
          <w:szCs w:val="20"/>
        </w:rPr>
      </w:pPr>
      <w:r w:rsidRPr="000143C3">
        <w:rPr>
          <w:rFonts w:asciiTheme="minorHAnsi" w:hAnsiTheme="minorHAnsi" w:cstheme="minorHAnsi"/>
          <w:b/>
          <w:sz w:val="20"/>
          <w:szCs w:val="20"/>
        </w:rPr>
        <w:lastRenderedPageBreak/>
        <w:t>ΥΠΟΔΕΙΓΜΑ ΣΧΕΔΙΟΥ ΔΡΑΣΗΣ ΤΗΣ ΣΧΟΛΙΚΗΣ ΜΟΝΑΔΑΣ</w:t>
      </w:r>
    </w:p>
    <w:tbl>
      <w:tblPr>
        <w:tblStyle w:val="ab"/>
        <w:tblW w:w="9209" w:type="dxa"/>
        <w:tblLook w:val="04A0"/>
      </w:tblPr>
      <w:tblGrid>
        <w:gridCol w:w="2473"/>
        <w:gridCol w:w="6824"/>
      </w:tblGrid>
      <w:tr w:rsidR="000143C3" w:rsidTr="004F0EB4">
        <w:tc>
          <w:tcPr>
            <w:tcW w:w="3114" w:type="dxa"/>
          </w:tcPr>
          <w:p w:rsidR="000143C3" w:rsidRDefault="000143C3" w:rsidP="000143C3">
            <w:pPr>
              <w:jc w:val="center"/>
              <w:rPr>
                <w:rFonts w:eastAsia="Times New Roman"/>
                <w:color w:val="000000"/>
              </w:rPr>
            </w:pPr>
            <w:r>
              <w:rPr>
                <w:noProof/>
              </w:rPr>
              <w:drawing>
                <wp:inline distT="0" distB="0" distL="0" distR="0">
                  <wp:extent cx="1495425" cy="1495425"/>
                  <wp:effectExtent l="0" t="0" r="9525" b="9525"/>
                  <wp:docPr id="3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00564" cy="1500564"/>
                          </a:xfrm>
                          <a:prstGeom prst="rect">
                            <a:avLst/>
                          </a:prstGeom>
                          <a:noFill/>
                          <a:ln>
                            <a:noFill/>
                          </a:ln>
                        </pic:spPr>
                      </pic:pic>
                    </a:graphicData>
                  </a:graphic>
                </wp:inline>
              </w:drawing>
            </w:r>
          </w:p>
        </w:tc>
        <w:tc>
          <w:tcPr>
            <w:tcW w:w="6095" w:type="dxa"/>
            <w:shd w:val="clear" w:color="auto" w:fill="DBDBDB" w:themeFill="accent3" w:themeFillTint="66"/>
          </w:tcPr>
          <w:p w:rsidR="000143C3" w:rsidRPr="00F33EA8" w:rsidRDefault="000143C3" w:rsidP="008F6D22">
            <w:pPr>
              <w:widowControl w:val="0"/>
              <w:pBdr>
                <w:top w:val="nil"/>
                <w:left w:val="nil"/>
                <w:bottom w:val="nil"/>
                <w:right w:val="nil"/>
                <w:between w:val="nil"/>
              </w:pBdr>
              <w:ind w:right="-142"/>
              <w:jc w:val="center"/>
              <w:rPr>
                <w:rFonts w:ascii="Myriad Pro" w:eastAsia="Times New Roman" w:hAnsi="Myriad Pro"/>
                <w:color w:val="365F91"/>
                <w:sz w:val="36"/>
                <w:szCs w:val="36"/>
              </w:rPr>
            </w:pPr>
            <w:r w:rsidRPr="00F33EA8">
              <w:rPr>
                <w:rFonts w:ascii="Myriad Pro" w:eastAsia="Times New Roman" w:hAnsi="Myriad Pro"/>
                <w:b/>
                <w:color w:val="365F91"/>
                <w:sz w:val="36"/>
                <w:szCs w:val="36"/>
              </w:rPr>
              <w:t>ΕΡΓΑΣΤΗΡΙΑ ΔΕΞΙΟΤΗΤΩΝ</w:t>
            </w:r>
          </w:p>
          <w:p w:rsid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b/>
                <w:color w:val="002060"/>
                <w:sz w:val="36"/>
                <w:szCs w:val="36"/>
              </w:rPr>
            </w:pPr>
            <w:r w:rsidRPr="00F33EA8">
              <w:rPr>
                <w:rFonts w:ascii="Myriad Pro" w:eastAsia="Times New Roman" w:hAnsi="Myriad Pro"/>
                <w:b/>
                <w:color w:val="002060"/>
                <w:sz w:val="36"/>
                <w:szCs w:val="36"/>
              </w:rPr>
              <w:t xml:space="preserve">ΣΧΕΔΙΟ ΔΡΑΣΗΣ ΣΧΟΛΙΚΗΣ ΜΟΝΑΔΑΣ- </w:t>
            </w:r>
          </w:p>
          <w:p w:rsidR="000143C3" w:rsidRPr="006361B3" w:rsidRDefault="00A72E4E" w:rsidP="008F6D22">
            <w:pPr>
              <w:widowControl w:val="0"/>
              <w:pBdr>
                <w:top w:val="nil"/>
                <w:left w:val="nil"/>
                <w:bottom w:val="nil"/>
                <w:right w:val="nil"/>
                <w:between w:val="nil"/>
              </w:pBdr>
              <w:shd w:val="clear" w:color="auto" w:fill="DBDBDB" w:themeFill="accent3" w:themeFillTint="66"/>
              <w:ind w:right="-142"/>
              <w:jc w:val="center"/>
              <w:rPr>
                <w:rFonts w:eastAsia="Times New Roman"/>
                <w:b/>
                <w:color w:val="002060"/>
                <w:sz w:val="24"/>
                <w:szCs w:val="24"/>
              </w:rPr>
            </w:pPr>
            <w:r w:rsidRPr="006361B3">
              <w:rPr>
                <w:rFonts w:eastAsia="Times New Roman"/>
                <w:b/>
                <w:color w:val="002060"/>
                <w:sz w:val="24"/>
                <w:szCs w:val="24"/>
              </w:rPr>
              <w:t>3ου Νηπιαγωγείου Χαλανδρίου</w:t>
            </w:r>
          </w:p>
          <w:p w:rsidR="000143C3" w:rsidRPr="006361B3" w:rsidRDefault="000143C3" w:rsidP="008F6D22">
            <w:pPr>
              <w:widowControl w:val="0"/>
              <w:pBdr>
                <w:top w:val="nil"/>
                <w:left w:val="nil"/>
                <w:bottom w:val="nil"/>
                <w:right w:val="nil"/>
                <w:between w:val="nil"/>
              </w:pBdr>
              <w:shd w:val="clear" w:color="auto" w:fill="DBDBDB" w:themeFill="accent3" w:themeFillTint="66"/>
              <w:ind w:right="-142"/>
              <w:jc w:val="center"/>
              <w:rPr>
                <w:rFonts w:eastAsia="Times New Roman"/>
                <w:b/>
                <w:color w:val="002060"/>
                <w:sz w:val="24"/>
                <w:szCs w:val="24"/>
              </w:rPr>
            </w:pPr>
            <w:r w:rsidRPr="006361B3">
              <w:rPr>
                <w:rFonts w:eastAsia="Times New Roman"/>
                <w:b/>
                <w:color w:val="002060"/>
                <w:sz w:val="24"/>
                <w:szCs w:val="24"/>
              </w:rPr>
              <w:t>…………………………………………………………..…………………</w:t>
            </w:r>
          </w:p>
          <w:p w:rsidR="000143C3" w:rsidRPr="000143C3" w:rsidRDefault="000143C3" w:rsidP="008F6D22">
            <w:pPr>
              <w:widowControl w:val="0"/>
              <w:pBdr>
                <w:top w:val="nil"/>
                <w:left w:val="nil"/>
                <w:bottom w:val="nil"/>
                <w:right w:val="nil"/>
                <w:between w:val="nil"/>
              </w:pBdr>
              <w:shd w:val="clear" w:color="auto" w:fill="DBDBDB" w:themeFill="accent3" w:themeFillTint="66"/>
              <w:ind w:right="-142"/>
              <w:jc w:val="center"/>
              <w:rPr>
                <w:rFonts w:ascii="Myriad Pro" w:eastAsia="Times New Roman" w:hAnsi="Myriad Pro"/>
                <w:color w:val="002060"/>
                <w:sz w:val="16"/>
                <w:szCs w:val="16"/>
              </w:rPr>
            </w:pPr>
          </w:p>
          <w:p w:rsidR="000143C3" w:rsidRDefault="000143C3" w:rsidP="0007015D">
            <w:pPr>
              <w:rPr>
                <w:rFonts w:eastAsia="Times New Roman"/>
                <w:color w:val="000000"/>
              </w:rPr>
            </w:pPr>
            <w:r w:rsidRPr="00F33EA8">
              <w:rPr>
                <w:rFonts w:ascii="Myriad Pro" w:eastAsia="Times New Roman" w:hAnsi="Myriad Pro"/>
                <w:b/>
                <w:color w:val="002060"/>
                <w:sz w:val="24"/>
                <w:szCs w:val="24"/>
              </w:rPr>
              <w:t>ΣΧΟΛΙΚΟ ΕΤΟΣ</w:t>
            </w:r>
            <w:r w:rsidRPr="00F33EA8">
              <w:rPr>
                <w:rFonts w:eastAsia="Times New Roman"/>
                <w:b/>
                <w:color w:val="002060"/>
                <w:sz w:val="24"/>
                <w:szCs w:val="24"/>
              </w:rPr>
              <w:t xml:space="preserve"> </w:t>
            </w:r>
            <w:r w:rsidR="0007015D">
              <w:rPr>
                <w:rFonts w:eastAsia="Times New Roman"/>
                <w:b/>
                <w:color w:val="002060"/>
                <w:sz w:val="24"/>
                <w:szCs w:val="24"/>
                <w:lang w:val="en-US"/>
              </w:rPr>
              <w:t>2</w:t>
            </w:r>
            <w:r w:rsidR="00A72E4E">
              <w:rPr>
                <w:rFonts w:eastAsia="Times New Roman"/>
                <w:b/>
                <w:color w:val="002060"/>
                <w:sz w:val="24"/>
                <w:szCs w:val="24"/>
              </w:rPr>
              <w:t>022-2023</w:t>
            </w:r>
          </w:p>
        </w:tc>
      </w:tr>
      <w:tr w:rsidR="000143C3" w:rsidTr="004F0EB4">
        <w:trPr>
          <w:trHeight w:val="487"/>
        </w:trPr>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Σχολική μονάδα</w:t>
            </w:r>
          </w:p>
        </w:tc>
        <w:tc>
          <w:tcPr>
            <w:tcW w:w="6095" w:type="dxa"/>
          </w:tcPr>
          <w:p w:rsidR="000143C3" w:rsidRDefault="00A9034B" w:rsidP="008F6D22">
            <w:pPr>
              <w:rPr>
                <w:rFonts w:eastAsia="Times New Roman"/>
                <w:color w:val="000000"/>
              </w:rPr>
            </w:pPr>
            <w:r>
              <w:rPr>
                <w:b/>
                <w:color w:val="000000"/>
              </w:rPr>
              <w:t>3</w:t>
            </w:r>
            <w:r w:rsidRPr="00A9034B">
              <w:rPr>
                <w:b/>
                <w:color w:val="000000"/>
                <w:vertAlign w:val="superscript"/>
              </w:rPr>
              <w:t>ο</w:t>
            </w:r>
            <w:r>
              <w:rPr>
                <w:b/>
                <w:color w:val="000000"/>
              </w:rPr>
              <w:t xml:space="preserve"> </w:t>
            </w:r>
            <w:r w:rsidR="000143C3">
              <w:rPr>
                <w:b/>
                <w:color w:val="000000"/>
              </w:rPr>
              <w:t xml:space="preserve">Νηπιαγωγείο </w:t>
            </w:r>
            <w:r>
              <w:rPr>
                <w:b/>
                <w:color w:val="000000"/>
              </w:rPr>
              <w:t>Χαλανδρίου</w:t>
            </w:r>
          </w:p>
        </w:tc>
      </w:tr>
      <w:tr w:rsidR="000143C3" w:rsidTr="004F0EB4">
        <w:trPr>
          <w:trHeight w:val="535"/>
        </w:trPr>
        <w:tc>
          <w:tcPr>
            <w:tcW w:w="3114" w:type="dxa"/>
            <w:shd w:val="clear" w:color="auto" w:fill="DBDBDB" w:themeFill="accent3" w:themeFillTint="66"/>
            <w:vAlign w:val="center"/>
          </w:tcPr>
          <w:p w:rsidR="000143C3" w:rsidRDefault="000143C3" w:rsidP="000143C3">
            <w:pPr>
              <w:rPr>
                <w:rFonts w:eastAsia="Times New Roman"/>
                <w:color w:val="000000"/>
              </w:rPr>
            </w:pPr>
            <w:r>
              <w:rPr>
                <w:rFonts w:ascii="Myriad Pro" w:eastAsia="Times New Roman" w:hAnsi="Myriad Pro"/>
                <w:b/>
                <w:color w:val="002060"/>
              </w:rPr>
              <w:t>Αριθμός τμημάτων</w:t>
            </w:r>
            <w:r w:rsidRPr="00F33EA8">
              <w:rPr>
                <w:rFonts w:ascii="Myriad Pro" w:eastAsia="Times New Roman" w:hAnsi="Myriad Pro"/>
                <w:b/>
                <w:color w:val="002060"/>
              </w:rPr>
              <w:t xml:space="preserve"> </w:t>
            </w:r>
          </w:p>
        </w:tc>
        <w:tc>
          <w:tcPr>
            <w:tcW w:w="6095" w:type="dxa"/>
          </w:tcPr>
          <w:p w:rsidR="000143C3" w:rsidRDefault="00A72E4E" w:rsidP="008F6D22">
            <w:pPr>
              <w:rPr>
                <w:rFonts w:eastAsia="Times New Roman"/>
                <w:color w:val="000000"/>
              </w:rPr>
            </w:pPr>
            <w:r>
              <w:rPr>
                <w:rFonts w:eastAsia="Times New Roman"/>
                <w:color w:val="000000"/>
              </w:rPr>
              <w:t>3</w:t>
            </w:r>
          </w:p>
        </w:tc>
      </w:tr>
      <w:tr w:rsidR="000143C3" w:rsidTr="004F0EB4">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Αριθμός μαθητών/μαθητριών σχολικής μονάδας</w:t>
            </w:r>
          </w:p>
        </w:tc>
        <w:tc>
          <w:tcPr>
            <w:tcW w:w="6095" w:type="dxa"/>
          </w:tcPr>
          <w:p w:rsidR="000143C3" w:rsidRDefault="00A72E4E" w:rsidP="00980F0D">
            <w:pPr>
              <w:rPr>
                <w:rFonts w:eastAsia="Times New Roman"/>
                <w:color w:val="000000"/>
              </w:rPr>
            </w:pPr>
            <w:r>
              <w:rPr>
                <w:rFonts w:eastAsia="Times New Roman"/>
                <w:color w:val="000000"/>
              </w:rPr>
              <w:t>6</w:t>
            </w:r>
            <w:r w:rsidR="00980F0D">
              <w:rPr>
                <w:rFonts w:eastAsia="Times New Roman"/>
                <w:color w:val="000000"/>
              </w:rPr>
              <w:t>2</w:t>
            </w:r>
          </w:p>
        </w:tc>
      </w:tr>
      <w:tr w:rsidR="000143C3" w:rsidTr="004F0EB4">
        <w:tc>
          <w:tcPr>
            <w:tcW w:w="3114" w:type="dxa"/>
            <w:shd w:val="clear" w:color="auto" w:fill="DBDBDB" w:themeFill="accent3" w:themeFillTint="66"/>
            <w:vAlign w:val="center"/>
          </w:tcPr>
          <w:p w:rsidR="000143C3" w:rsidRDefault="000143C3" w:rsidP="000143C3">
            <w:pPr>
              <w:rPr>
                <w:rFonts w:eastAsia="Times New Roman"/>
                <w:color w:val="000000"/>
              </w:rPr>
            </w:pPr>
            <w:r w:rsidRPr="00F33EA8">
              <w:rPr>
                <w:rFonts w:ascii="Myriad Pro" w:eastAsia="Times New Roman" w:hAnsi="Myriad Pro"/>
                <w:b/>
                <w:color w:val="002060"/>
              </w:rPr>
              <w:t>Αριθμός εκπαιδευτικών σχολικής μονάδας</w:t>
            </w:r>
          </w:p>
        </w:tc>
        <w:tc>
          <w:tcPr>
            <w:tcW w:w="6095" w:type="dxa"/>
          </w:tcPr>
          <w:p w:rsidR="000143C3" w:rsidRDefault="00A72E4E" w:rsidP="008F6D22">
            <w:pPr>
              <w:rPr>
                <w:rFonts w:eastAsia="Times New Roman"/>
                <w:color w:val="000000"/>
              </w:rPr>
            </w:pPr>
            <w:r>
              <w:rPr>
                <w:rFonts w:eastAsia="Times New Roman"/>
                <w:color w:val="000000"/>
              </w:rPr>
              <w:t>5</w:t>
            </w:r>
          </w:p>
        </w:tc>
      </w:tr>
      <w:tr w:rsidR="000143C3" w:rsidTr="004F0EB4">
        <w:trPr>
          <w:trHeight w:val="448"/>
        </w:trPr>
        <w:tc>
          <w:tcPr>
            <w:tcW w:w="3114" w:type="dxa"/>
            <w:shd w:val="clear" w:color="auto" w:fill="DBDBDB" w:themeFill="accent3" w:themeFillTint="66"/>
            <w:vAlign w:val="center"/>
          </w:tcPr>
          <w:p w:rsidR="000143C3" w:rsidRPr="00F33EA8" w:rsidRDefault="000143C3" w:rsidP="000143C3">
            <w:pPr>
              <w:rPr>
                <w:rFonts w:ascii="Myriad Pro" w:eastAsia="Times New Roman" w:hAnsi="Myriad Pro"/>
                <w:b/>
                <w:color w:val="002060"/>
              </w:rPr>
            </w:pPr>
            <w:r w:rsidRPr="00F33EA8">
              <w:rPr>
                <w:rFonts w:ascii="Myriad Pro" w:eastAsia="Times New Roman" w:hAnsi="Myriad Pro"/>
                <w:b/>
                <w:color w:val="002060"/>
              </w:rPr>
              <w:t xml:space="preserve">Αριθμός εκπαιδευτικών που συμμετέχουν στα </w:t>
            </w:r>
            <w:r>
              <w:rPr>
                <w:rFonts w:ascii="Myriad Pro" w:eastAsia="Times New Roman" w:hAnsi="Myriad Pro"/>
                <w:b/>
                <w:color w:val="002060"/>
              </w:rPr>
              <w:t>Εργαστήρια δεξιοτήτων</w:t>
            </w:r>
          </w:p>
        </w:tc>
        <w:tc>
          <w:tcPr>
            <w:tcW w:w="6095" w:type="dxa"/>
          </w:tcPr>
          <w:p w:rsidR="000143C3" w:rsidRDefault="00A72E4E" w:rsidP="008F6D22">
            <w:pPr>
              <w:rPr>
                <w:rFonts w:eastAsia="Times New Roman"/>
                <w:color w:val="000000"/>
              </w:rPr>
            </w:pPr>
            <w:r>
              <w:rPr>
                <w:rFonts w:eastAsia="Times New Roman"/>
                <w:color w:val="000000"/>
              </w:rPr>
              <w:t>3</w:t>
            </w:r>
          </w:p>
        </w:tc>
      </w:tr>
    </w:tbl>
    <w:p w:rsidR="00A05890" w:rsidRDefault="00A05890" w:rsidP="008B0076">
      <w:pPr>
        <w:widowControl w:val="0"/>
        <w:autoSpaceDE w:val="0"/>
        <w:autoSpaceDN w:val="0"/>
        <w:adjustRightInd w:val="0"/>
        <w:spacing w:line="360" w:lineRule="auto"/>
        <w:ind w:right="57"/>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tblPr>
      <w:tblGrid>
        <w:gridCol w:w="2270"/>
        <w:gridCol w:w="2130"/>
        <w:gridCol w:w="2168"/>
        <w:gridCol w:w="2515"/>
      </w:tblGrid>
      <w:tr w:rsidR="00D403D4" w:rsidRPr="00835F51" w:rsidTr="00D403D4">
        <w:tc>
          <w:tcPr>
            <w:tcW w:w="2270"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Ζω καλύτερα – Ευ Ζην</w:t>
            </w:r>
          </w:p>
        </w:tc>
        <w:tc>
          <w:tcPr>
            <w:tcW w:w="2130"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sz w:val="18"/>
                <w:szCs w:val="18"/>
              </w:rPr>
            </w:pPr>
            <w:r w:rsidRPr="004F0EB4">
              <w:rPr>
                <w:rFonts w:asciiTheme="majorHAnsi" w:hAnsiTheme="majorHAnsi"/>
                <w:b/>
                <w:color w:val="002060"/>
                <w:sz w:val="20"/>
                <w:szCs w:val="20"/>
              </w:rPr>
              <w:t>Φροντίζω το Περιβάλλον</w:t>
            </w:r>
          </w:p>
        </w:tc>
        <w:tc>
          <w:tcPr>
            <w:tcW w:w="2168"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Ενδιαφέρομαι και Ενεργώ</w:t>
            </w:r>
            <w:r>
              <w:rPr>
                <w:rFonts w:asciiTheme="majorHAnsi" w:hAnsiTheme="majorHAnsi"/>
                <w:b/>
                <w:sz w:val="18"/>
                <w:szCs w:val="24"/>
              </w:rPr>
              <w:t xml:space="preserve">  </w:t>
            </w:r>
            <w:r w:rsidRPr="00F02F4B">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Κοινωνική Συναίσθηση και Ευθύνη</w:t>
            </w:r>
          </w:p>
        </w:tc>
        <w:tc>
          <w:tcPr>
            <w:tcW w:w="2515" w:type="dxa"/>
          </w:tcPr>
          <w:p w:rsidR="00D403D4" w:rsidRPr="00835F51" w:rsidRDefault="00D403D4" w:rsidP="00CB5E5C">
            <w:pPr>
              <w:pBdr>
                <w:top w:val="nil"/>
                <w:left w:val="nil"/>
                <w:bottom w:val="nil"/>
                <w:right w:val="nil"/>
                <w:between w:val="nil"/>
              </w:pBdr>
              <w:jc w:val="center"/>
              <w:rPr>
                <w:rFonts w:asciiTheme="minorHAnsi" w:eastAsia="Times New Roman" w:hAnsiTheme="minorHAnsi" w:cstheme="minorHAnsi"/>
                <w:noProof/>
                <w:color w:val="000000"/>
              </w:rPr>
            </w:pPr>
            <w:r w:rsidRPr="004F0EB4">
              <w:rPr>
                <w:rFonts w:asciiTheme="majorHAnsi" w:hAnsiTheme="majorHAnsi"/>
                <w:b/>
                <w:color w:val="002060"/>
                <w:sz w:val="20"/>
                <w:szCs w:val="20"/>
              </w:rPr>
              <w:t>Δημιουργώ και Καινοτομώ</w:t>
            </w:r>
            <w:r>
              <w:rPr>
                <w:rFonts w:asciiTheme="majorHAnsi" w:hAnsiTheme="majorHAnsi"/>
                <w:b/>
                <w:sz w:val="18"/>
                <w:szCs w:val="24"/>
              </w:rPr>
              <w:t xml:space="preserve">  </w:t>
            </w:r>
            <w:r w:rsidRPr="00E127C0">
              <w:rPr>
                <w:rFonts w:asciiTheme="majorHAnsi" w:hAnsiTheme="majorHAnsi"/>
                <w:b/>
                <w:sz w:val="18"/>
                <w:szCs w:val="24"/>
              </w:rPr>
              <w:t>–</w:t>
            </w:r>
            <w:r>
              <w:rPr>
                <w:rFonts w:asciiTheme="majorHAnsi" w:hAnsiTheme="majorHAnsi"/>
                <w:b/>
                <w:sz w:val="18"/>
                <w:szCs w:val="24"/>
              </w:rPr>
              <w:t xml:space="preserve">  </w:t>
            </w:r>
            <w:r w:rsidRPr="000143C3">
              <w:rPr>
                <w:rFonts w:asciiTheme="majorHAnsi" w:hAnsiTheme="majorHAnsi"/>
                <w:b/>
                <w:i/>
                <w:sz w:val="18"/>
                <w:szCs w:val="24"/>
              </w:rPr>
              <w:t>Δημιουργική Σκέψη και Πρωτοβουλία</w:t>
            </w:r>
          </w:p>
        </w:tc>
      </w:tr>
      <w:tr w:rsidR="00D403D4" w:rsidRPr="00835F51" w:rsidTr="00CE4A10">
        <w:trPr>
          <w:trHeight w:val="910"/>
        </w:trPr>
        <w:tc>
          <w:tcPr>
            <w:tcW w:w="2270" w:type="dxa"/>
          </w:tcPr>
          <w:p w:rsidR="00D403D4" w:rsidRPr="00835F51" w:rsidRDefault="00D403D4" w:rsidP="00CE4A10">
            <w:pPr>
              <w:pBdr>
                <w:top w:val="nil"/>
                <w:left w:val="nil"/>
                <w:bottom w:val="nil"/>
                <w:right w:val="nil"/>
                <w:between w:val="nil"/>
              </w:pBdr>
              <w:spacing w:before="120"/>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47700"/>
                  <wp:effectExtent l="0" t="0" r="0" b="0"/>
                  <wp:docPr id="8"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tc>
        <w:tc>
          <w:tcPr>
            <w:tcW w:w="2130"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extent cx="608965" cy="570230"/>
                  <wp:effectExtent l="0" t="0" r="0" b="0"/>
                  <wp:docPr id="1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tc>
        <w:tc>
          <w:tcPr>
            <w:tcW w:w="2168"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08330"/>
                  <wp:effectExtent l="0" t="0" r="0" b="0"/>
                  <wp:docPr id="13"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tc>
        <w:tc>
          <w:tcPr>
            <w:tcW w:w="2515" w:type="dxa"/>
          </w:tcPr>
          <w:p w:rsidR="00D403D4" w:rsidRPr="00835F51" w:rsidRDefault="00D403D4" w:rsidP="00CE4A10">
            <w:pPr>
              <w:pBdr>
                <w:top w:val="nil"/>
                <w:left w:val="nil"/>
                <w:bottom w:val="nil"/>
                <w:right w:val="nil"/>
                <w:between w:val="nil"/>
              </w:pBdr>
              <w:spacing w:before="120"/>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39445" cy="608330"/>
                  <wp:effectExtent l="0" t="0" r="0" b="0"/>
                  <wp:docPr id="1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tc>
      </w:tr>
      <w:tr w:rsidR="00D403D4" w:rsidRPr="00D403D4" w:rsidTr="00D403D4">
        <w:trPr>
          <w:trHeight w:val="287"/>
        </w:trPr>
        <w:tc>
          <w:tcPr>
            <w:tcW w:w="2270" w:type="dxa"/>
          </w:tcPr>
          <w:p w:rsidR="00D403D4" w:rsidRPr="00D403D4" w:rsidRDefault="00D403D4" w:rsidP="00CB5E5C">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 xml:space="preserve">1. ΥΓΕΙΑ: Διατροφή - </w:t>
            </w:r>
            <w:proofErr w:type="spellStart"/>
            <w:r w:rsidRPr="00D403D4">
              <w:rPr>
                <w:rFonts w:asciiTheme="minorHAnsi" w:hAnsiTheme="minorHAnsi"/>
                <w:bCs/>
                <w:i/>
                <w:sz w:val="20"/>
                <w:szCs w:val="20"/>
              </w:rPr>
              <w:t>Αυτομέριμνα</w:t>
            </w:r>
            <w:proofErr w:type="spellEnd"/>
            <w:r w:rsidRPr="00D403D4">
              <w:rPr>
                <w:rFonts w:asciiTheme="minorHAnsi" w:hAnsiTheme="minorHAnsi"/>
                <w:bCs/>
                <w:i/>
                <w:sz w:val="20"/>
                <w:szCs w:val="20"/>
              </w:rPr>
              <w:t>, Οδική Ασφάλεια</w:t>
            </w:r>
          </w:p>
        </w:tc>
        <w:tc>
          <w:tcPr>
            <w:tcW w:w="2130" w:type="dxa"/>
          </w:tcPr>
          <w:p w:rsidR="00D403D4" w:rsidRPr="00D403D4" w:rsidRDefault="00D403D4" w:rsidP="00CB5E5C">
            <w:pPr>
              <w:tabs>
                <w:tab w:val="left" w:pos="324"/>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Οικολογία - Παγκόσμια και τοπική Φυσική κληρονομιά</w:t>
            </w:r>
          </w:p>
        </w:tc>
        <w:tc>
          <w:tcPr>
            <w:tcW w:w="2168" w:type="dxa"/>
          </w:tcPr>
          <w:p w:rsidR="00D403D4" w:rsidRPr="00D403D4" w:rsidRDefault="00D403D4" w:rsidP="00CB5E5C">
            <w:pPr>
              <w:tabs>
                <w:tab w:val="left" w:pos="270"/>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Ανθρώπινα δικαιώματα</w:t>
            </w:r>
          </w:p>
        </w:tc>
        <w:tc>
          <w:tcPr>
            <w:tcW w:w="2515" w:type="dxa"/>
          </w:tcPr>
          <w:p w:rsidR="00D403D4" w:rsidRPr="00D403D4" w:rsidRDefault="00D403D4" w:rsidP="00CB5E5C">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rsidTr="00D403D4">
        <w:trPr>
          <w:trHeight w:val="596"/>
        </w:trPr>
        <w:tc>
          <w:tcPr>
            <w:tcW w:w="2270"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30" w:type="dxa"/>
          </w:tcPr>
          <w:p w:rsidR="00D403D4" w:rsidRPr="00D403D4" w:rsidRDefault="00D403D4" w:rsidP="00CB5E5C">
            <w:pPr>
              <w:tabs>
                <w:tab w:val="left" w:pos="324"/>
              </w:tabs>
              <w:spacing w:before="40" w:after="40"/>
              <w:jc w:val="center"/>
              <w:rPr>
                <w:rFonts w:asciiTheme="minorHAnsi" w:hAnsiTheme="minorHAnsi"/>
                <w:bCs/>
                <w:iCs/>
                <w:sz w:val="20"/>
                <w:szCs w:val="20"/>
              </w:rPr>
            </w:pPr>
            <w:r w:rsidRPr="00D403D4">
              <w:rPr>
                <w:rFonts w:asciiTheme="minorHAnsi" w:hAnsiTheme="minorHAnsi"/>
                <w:bCs/>
                <w:i/>
                <w:sz w:val="20"/>
                <w:szCs w:val="20"/>
              </w:rPr>
              <w:t>2. Κλιματική αλλαγή - Φυσικές Καταστροφές, Πολιτική προστασία</w:t>
            </w:r>
          </w:p>
        </w:tc>
        <w:tc>
          <w:tcPr>
            <w:tcW w:w="2168"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Εθελοντισμός διαμεσολάβηση</w:t>
            </w:r>
          </w:p>
        </w:tc>
        <w:tc>
          <w:tcPr>
            <w:tcW w:w="2515"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rsidTr="00D403D4">
        <w:trPr>
          <w:trHeight w:val="622"/>
        </w:trPr>
        <w:tc>
          <w:tcPr>
            <w:tcW w:w="2270" w:type="dxa"/>
          </w:tcPr>
          <w:p w:rsidR="00D403D4" w:rsidRPr="00D403D4" w:rsidRDefault="00D403D4" w:rsidP="00CB5E5C">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30" w:type="dxa"/>
          </w:tcPr>
          <w:p w:rsidR="00D403D4" w:rsidRPr="00D403D4" w:rsidRDefault="00D403D4" w:rsidP="00CB5E5C">
            <w:pPr>
              <w:tabs>
                <w:tab w:val="left" w:pos="324"/>
              </w:tabs>
              <w:spacing w:after="120"/>
              <w:ind w:left="34"/>
              <w:jc w:val="center"/>
              <w:rPr>
                <w:rFonts w:asciiTheme="minorHAnsi" w:hAnsiTheme="minorHAnsi"/>
                <w:bCs/>
                <w:iCs/>
                <w:sz w:val="20"/>
                <w:szCs w:val="20"/>
              </w:rPr>
            </w:pPr>
            <w:r w:rsidRPr="00D403D4">
              <w:rPr>
                <w:rFonts w:asciiTheme="minorHAnsi" w:hAnsiTheme="minorHAnsi"/>
                <w:bCs/>
                <w:i/>
                <w:sz w:val="20"/>
                <w:szCs w:val="20"/>
              </w:rPr>
              <w:t>3. Παγκόσμια και τοπική Πολιτιστική κληρονομιά</w:t>
            </w:r>
          </w:p>
        </w:tc>
        <w:tc>
          <w:tcPr>
            <w:tcW w:w="2168" w:type="dxa"/>
          </w:tcPr>
          <w:p w:rsidR="00D403D4" w:rsidRPr="00D403D4" w:rsidRDefault="00D403D4" w:rsidP="00CB5E5C">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3. Συμπερίληψη: Αλληλοσεβασμός, διαφορετικότητα</w:t>
            </w:r>
          </w:p>
        </w:tc>
        <w:tc>
          <w:tcPr>
            <w:tcW w:w="2515" w:type="dxa"/>
          </w:tcPr>
          <w:p w:rsidR="00D403D4" w:rsidRPr="00D403D4" w:rsidRDefault="00D403D4" w:rsidP="00CB5E5C">
            <w:pPr>
              <w:tabs>
                <w:tab w:val="left" w:pos="391"/>
              </w:tabs>
              <w:spacing w:after="120"/>
              <w:ind w:left="34"/>
              <w:jc w:val="center"/>
              <w:rPr>
                <w:rFonts w:asciiTheme="minorHAnsi" w:hAnsiTheme="minorHAnsi"/>
                <w:bCs/>
                <w:iCs/>
                <w:sz w:val="20"/>
                <w:szCs w:val="20"/>
              </w:rPr>
            </w:pPr>
          </w:p>
        </w:tc>
      </w:tr>
      <w:tr w:rsidR="00D403D4" w:rsidRPr="00835F51" w:rsidTr="003C0E8C">
        <w:trPr>
          <w:trHeight w:val="1268"/>
        </w:trPr>
        <w:tc>
          <w:tcPr>
            <w:tcW w:w="2270" w:type="dxa"/>
          </w:tcPr>
          <w:p w:rsidR="00455359" w:rsidRPr="00455359" w:rsidRDefault="00455359" w:rsidP="00455359">
            <w:pPr>
              <w:spacing w:after="120"/>
              <w:ind w:left="34"/>
              <w:jc w:val="both"/>
              <w:rPr>
                <w:rFonts w:asciiTheme="minorHAnsi" w:hAnsiTheme="minorHAnsi"/>
                <w:b/>
                <w:bCs/>
                <w:iCs/>
                <w:sz w:val="20"/>
                <w:szCs w:val="20"/>
              </w:rPr>
            </w:pPr>
            <w:r w:rsidRPr="00455359">
              <w:rPr>
                <w:rFonts w:asciiTheme="minorHAnsi" w:hAnsiTheme="minorHAnsi"/>
                <w:b/>
                <w:bCs/>
                <w:iCs/>
                <w:sz w:val="20"/>
                <w:szCs w:val="20"/>
              </w:rPr>
              <w:t xml:space="preserve">«Ο </w:t>
            </w:r>
            <w:proofErr w:type="spellStart"/>
            <w:r w:rsidRPr="00455359">
              <w:rPr>
                <w:rFonts w:asciiTheme="minorHAnsi" w:hAnsiTheme="minorHAnsi"/>
                <w:b/>
                <w:bCs/>
                <w:iCs/>
                <w:sz w:val="20"/>
                <w:szCs w:val="20"/>
              </w:rPr>
              <w:t>Ρούλης</w:t>
            </w:r>
            <w:proofErr w:type="spellEnd"/>
            <w:r w:rsidRPr="00455359">
              <w:rPr>
                <w:rFonts w:asciiTheme="minorHAnsi" w:hAnsiTheme="minorHAnsi"/>
                <w:b/>
                <w:bCs/>
                <w:iCs/>
                <w:sz w:val="20"/>
                <w:szCs w:val="20"/>
              </w:rPr>
              <w:t xml:space="preserve"> ο </w:t>
            </w:r>
            <w:proofErr w:type="spellStart"/>
            <w:r w:rsidRPr="00455359">
              <w:rPr>
                <w:rFonts w:asciiTheme="minorHAnsi" w:hAnsiTheme="minorHAnsi"/>
                <w:b/>
                <w:bCs/>
                <w:iCs/>
                <w:sz w:val="20"/>
                <w:szCs w:val="20"/>
              </w:rPr>
              <w:t>Τροφούλης</w:t>
            </w:r>
            <w:proofErr w:type="spellEnd"/>
            <w:r w:rsidRPr="00455359">
              <w:rPr>
                <w:rFonts w:asciiTheme="minorHAnsi" w:hAnsiTheme="minorHAnsi"/>
                <w:b/>
                <w:bCs/>
                <w:iCs/>
                <w:sz w:val="20"/>
                <w:szCs w:val="20"/>
              </w:rPr>
              <w:t xml:space="preserve"> και η περιπέτειά του στον κόσμο της υγιεινής διατροφής»</w:t>
            </w:r>
          </w:p>
          <w:p w:rsidR="00D403D4" w:rsidRPr="00D403D4" w:rsidRDefault="00D403D4" w:rsidP="00CB5E5C">
            <w:pPr>
              <w:spacing w:after="120"/>
              <w:ind w:left="34"/>
              <w:jc w:val="both"/>
              <w:rPr>
                <w:rFonts w:asciiTheme="minorHAnsi" w:hAnsiTheme="minorHAnsi"/>
                <w:bCs/>
                <w:iCs/>
                <w:sz w:val="20"/>
                <w:szCs w:val="20"/>
              </w:rPr>
            </w:pPr>
          </w:p>
        </w:tc>
        <w:tc>
          <w:tcPr>
            <w:tcW w:w="2130" w:type="dxa"/>
          </w:tcPr>
          <w:p w:rsidR="00455359" w:rsidRPr="00455359" w:rsidRDefault="00455359" w:rsidP="00455359">
            <w:pPr>
              <w:spacing w:after="120"/>
              <w:ind w:left="34"/>
              <w:jc w:val="both"/>
              <w:rPr>
                <w:rFonts w:asciiTheme="minorHAnsi" w:hAnsiTheme="minorHAnsi"/>
                <w:b/>
                <w:bCs/>
                <w:iCs/>
                <w:sz w:val="20"/>
                <w:szCs w:val="20"/>
              </w:rPr>
            </w:pPr>
            <w:r w:rsidRPr="00455359">
              <w:rPr>
                <w:rFonts w:asciiTheme="minorHAnsi" w:hAnsiTheme="minorHAnsi"/>
                <w:b/>
                <w:bCs/>
                <w:iCs/>
                <w:sz w:val="20"/>
                <w:szCs w:val="20"/>
              </w:rPr>
              <w:t>«Υπεύθυνα παιδιά-Υπερασπιστές των ζώων»</w:t>
            </w:r>
          </w:p>
          <w:p w:rsidR="00D403D4" w:rsidRPr="00D403D4" w:rsidRDefault="00D403D4" w:rsidP="00CB5E5C">
            <w:pPr>
              <w:tabs>
                <w:tab w:val="left" w:pos="324"/>
              </w:tabs>
              <w:spacing w:after="120"/>
              <w:ind w:left="34"/>
              <w:jc w:val="both"/>
              <w:rPr>
                <w:rFonts w:asciiTheme="minorHAnsi" w:hAnsiTheme="minorHAnsi"/>
                <w:bCs/>
                <w:iCs/>
                <w:sz w:val="20"/>
                <w:szCs w:val="20"/>
              </w:rPr>
            </w:pPr>
          </w:p>
        </w:tc>
        <w:tc>
          <w:tcPr>
            <w:tcW w:w="2168" w:type="dxa"/>
          </w:tcPr>
          <w:p w:rsidR="00455359" w:rsidRPr="00455359" w:rsidRDefault="00455359" w:rsidP="00455359">
            <w:pPr>
              <w:spacing w:after="120"/>
              <w:ind w:left="34"/>
              <w:jc w:val="both"/>
              <w:rPr>
                <w:rFonts w:asciiTheme="minorHAnsi" w:hAnsiTheme="minorHAnsi"/>
                <w:b/>
                <w:bCs/>
                <w:iCs/>
                <w:sz w:val="20"/>
                <w:szCs w:val="20"/>
              </w:rPr>
            </w:pPr>
            <w:r w:rsidRPr="00455359">
              <w:rPr>
                <w:rFonts w:asciiTheme="minorHAnsi" w:hAnsiTheme="minorHAnsi"/>
                <w:b/>
                <w:bCs/>
                <w:iCs/>
                <w:sz w:val="20"/>
                <w:szCs w:val="20"/>
              </w:rPr>
              <w:t>«Αλληλοσεβασμός και Διαφορετικότητα στο Νηπιαγωγείο»</w:t>
            </w:r>
          </w:p>
          <w:p w:rsidR="00D403D4" w:rsidRPr="00D403D4" w:rsidRDefault="00D403D4" w:rsidP="00CB5E5C">
            <w:pPr>
              <w:spacing w:after="120"/>
              <w:ind w:left="34"/>
              <w:jc w:val="both"/>
              <w:rPr>
                <w:rFonts w:asciiTheme="minorHAnsi" w:hAnsiTheme="minorHAnsi"/>
                <w:bCs/>
                <w:iCs/>
                <w:sz w:val="20"/>
                <w:szCs w:val="20"/>
              </w:rPr>
            </w:pPr>
          </w:p>
        </w:tc>
        <w:tc>
          <w:tcPr>
            <w:tcW w:w="2515" w:type="dxa"/>
          </w:tcPr>
          <w:p w:rsidR="00D403D4" w:rsidRPr="00D403D4" w:rsidRDefault="00455359" w:rsidP="00CB5E5C">
            <w:pPr>
              <w:tabs>
                <w:tab w:val="left" w:pos="391"/>
              </w:tabs>
              <w:spacing w:after="120"/>
              <w:ind w:left="34"/>
              <w:jc w:val="both"/>
              <w:rPr>
                <w:rFonts w:asciiTheme="minorHAnsi" w:hAnsiTheme="minorHAnsi"/>
                <w:bCs/>
                <w:iCs/>
                <w:sz w:val="20"/>
                <w:szCs w:val="20"/>
              </w:rPr>
            </w:pPr>
            <w:r w:rsidRPr="00455359">
              <w:rPr>
                <w:rFonts w:asciiTheme="minorHAnsi" w:hAnsiTheme="minorHAnsi"/>
                <w:b/>
                <w:bCs/>
                <w:iCs/>
                <w:sz w:val="20"/>
                <w:szCs w:val="20"/>
              </w:rPr>
              <w:t>«STE(A)M και Εκπαιδευτική Ρομποτική μέσα από τον κύκλο του Νερού και την Υδροδυναμική».</w:t>
            </w:r>
          </w:p>
        </w:tc>
      </w:tr>
    </w:tbl>
    <w:p w:rsidR="004F0EB4" w:rsidRDefault="004F0EB4" w:rsidP="003C0E8C">
      <w:pPr>
        <w:jc w:val="both"/>
        <w:rPr>
          <w:b/>
        </w:rPr>
      </w:pPr>
      <w:r>
        <w:rPr>
          <w:b/>
        </w:rPr>
        <w:lastRenderedPageBreak/>
        <w:br w:type="page"/>
      </w:r>
    </w:p>
    <w:tbl>
      <w:tblPr>
        <w:tblStyle w:val="ab"/>
        <w:tblW w:w="9067" w:type="dxa"/>
        <w:tblLook w:val="04A0"/>
      </w:tblPr>
      <w:tblGrid>
        <w:gridCol w:w="9067"/>
      </w:tblGrid>
      <w:tr w:rsidR="004F0EB4" w:rsidTr="00BC5617">
        <w:trPr>
          <w:trHeight w:val="458"/>
        </w:trPr>
        <w:tc>
          <w:tcPr>
            <w:tcW w:w="9067" w:type="dxa"/>
            <w:shd w:val="clear" w:color="auto" w:fill="DBDBDB" w:themeFill="accent3" w:themeFillTint="66"/>
            <w:vAlign w:val="center"/>
          </w:tcPr>
          <w:p w:rsidR="004F0EB4" w:rsidRPr="00BC5617" w:rsidRDefault="004F0EB4" w:rsidP="00BC5617">
            <w:pPr>
              <w:jc w:val="center"/>
              <w:rPr>
                <w:rFonts w:ascii="Myriad Pro" w:eastAsia="Times New Roman" w:hAnsi="Myriad Pro" w:cs="Aka-AcidGR-DiaryGirl"/>
                <w:b/>
                <w:color w:val="002060"/>
                <w:sz w:val="28"/>
                <w:szCs w:val="28"/>
              </w:rPr>
            </w:pPr>
            <w:r w:rsidRPr="00BC5617">
              <w:rPr>
                <w:rFonts w:ascii="Myriad Pro" w:eastAsia="Times New Roman" w:hAnsi="Myriad Pro" w:cs="Aka-AcidGR-DiaryGirl"/>
                <w:b/>
                <w:color w:val="002060"/>
                <w:sz w:val="28"/>
                <w:szCs w:val="28"/>
              </w:rPr>
              <w:lastRenderedPageBreak/>
              <w:t>Βασικός προσανατολισμός του ετήσιου Σχεδίου Δράσης (Πλεονεκτήματα-</w:t>
            </w:r>
            <w:proofErr w:type="spellStart"/>
            <w:r w:rsidRPr="00BC5617">
              <w:rPr>
                <w:rFonts w:ascii="Myriad Pro" w:eastAsia="Times New Roman" w:hAnsi="Myriad Pro" w:cs="Aka-AcidGR-DiaryGirl"/>
                <w:b/>
                <w:color w:val="002060"/>
                <w:sz w:val="28"/>
                <w:szCs w:val="28"/>
              </w:rPr>
              <w:t>μειονεκτήματ</w:t>
            </w:r>
            <w:proofErr w:type="spellEnd"/>
            <w:r w:rsidRPr="00BC5617">
              <w:rPr>
                <w:rFonts w:ascii="Myriad Pro" w:eastAsia="Times New Roman" w:hAnsi="Myriad Pro" w:cs="Aka-AcidGR-DiaryGirl"/>
                <w:b/>
                <w:color w:val="002060"/>
                <w:sz w:val="28"/>
                <w:szCs w:val="28"/>
              </w:rPr>
              <w:t>α)</w:t>
            </w:r>
          </w:p>
        </w:tc>
      </w:tr>
    </w:tbl>
    <w:p w:rsidR="00883179" w:rsidRDefault="00883179" w:rsidP="009A0A7E">
      <w:pPr>
        <w:widowControl w:val="0"/>
        <w:autoSpaceDE w:val="0"/>
        <w:autoSpaceDN w:val="0"/>
        <w:adjustRightInd w:val="0"/>
        <w:spacing w:line="360" w:lineRule="auto"/>
        <w:ind w:right="57"/>
        <w:jc w:val="both"/>
        <w:rPr>
          <w:b/>
        </w:rPr>
      </w:pPr>
    </w:p>
    <w:tbl>
      <w:tblPr>
        <w:tblW w:w="9067"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left w:w="0" w:type="dxa"/>
          <w:right w:w="0" w:type="dxa"/>
        </w:tblCellMar>
        <w:tblLook w:val="01E0"/>
      </w:tblPr>
      <w:tblGrid>
        <w:gridCol w:w="2405"/>
        <w:gridCol w:w="6662"/>
      </w:tblGrid>
      <w:tr w:rsidR="00A72E4E" w:rsidTr="0085398E">
        <w:trPr>
          <w:trHeight w:val="1114"/>
        </w:trPr>
        <w:tc>
          <w:tcPr>
            <w:tcW w:w="2405" w:type="dxa"/>
            <w:vAlign w:val="center"/>
          </w:tcPr>
          <w:p w:rsidR="00A72E4E" w:rsidRPr="00227524" w:rsidRDefault="00A72E4E" w:rsidP="00980F0D">
            <w:pPr>
              <w:rPr>
                <w:rFonts w:asciiTheme="minorHAnsi" w:hAnsiTheme="minorHAnsi" w:cstheme="minorHAnsi"/>
                <w:b/>
              </w:rPr>
            </w:pPr>
            <w:r>
              <w:rPr>
                <w:rFonts w:asciiTheme="minorHAnsi" w:hAnsiTheme="minorHAnsi" w:cstheme="minorHAnsi"/>
                <w:b/>
              </w:rPr>
              <w:t>Το όραμά μας</w:t>
            </w:r>
          </w:p>
        </w:tc>
        <w:tc>
          <w:tcPr>
            <w:tcW w:w="6662" w:type="dxa"/>
            <w:tcBorders>
              <w:top w:val="single" w:sz="4" w:space="0" w:color="5B9BD4"/>
              <w:left w:val="single" w:sz="4" w:space="0" w:color="5B9BD4"/>
              <w:bottom w:val="single" w:sz="4" w:space="0" w:color="5B9BD4"/>
              <w:right w:val="single" w:sz="4" w:space="0" w:color="5B9BD4"/>
            </w:tcBorders>
          </w:tcPr>
          <w:p w:rsidR="00A72E4E" w:rsidRPr="00A72E4E" w:rsidRDefault="00980F0D" w:rsidP="00980F0D">
            <w:pPr>
              <w:pStyle w:val="Web"/>
              <w:spacing w:before="0" w:beforeAutospacing="0" w:after="0" w:afterAutospacing="0"/>
              <w:ind w:left="142"/>
              <w:rPr>
                <w:lang w:val="el-GR"/>
              </w:rPr>
            </w:pPr>
            <w:r>
              <w:rPr>
                <w:rFonts w:ascii="Calibri" w:hAnsi="Calibri" w:cs="Calibri"/>
                <w:color w:val="000000"/>
                <w:sz w:val="22"/>
                <w:szCs w:val="22"/>
                <w:lang w:val="el-GR"/>
              </w:rPr>
              <w:t xml:space="preserve">   </w:t>
            </w:r>
            <w:r w:rsidR="00A72E4E" w:rsidRPr="00A72E4E">
              <w:rPr>
                <w:rFonts w:ascii="Calibri" w:hAnsi="Calibri" w:cs="Calibri"/>
                <w:color w:val="000000"/>
                <w:sz w:val="22"/>
                <w:szCs w:val="22"/>
                <w:lang w:val="el-GR"/>
              </w:rPr>
              <w:t>Με τη φετινή εφαρμογή των Εργαστηρίων Δεξιοτήτων, το βασικό όραμα της Σχολικής μας Μονάδας διαμορφώνεται σύμφωνα με το θεωρητικό πλαίσιο που διατρέχει το σύνολο του συγκεκριμένου αυτού προγράμματος. Στο επίκεντρο του οράματός μας βρίσκεται η επιδίωξη επιτυχούς καλλιέργειας των δεξιοτήτων του 21</w:t>
            </w:r>
            <w:r w:rsidR="00A72E4E" w:rsidRPr="00A72E4E">
              <w:rPr>
                <w:rFonts w:ascii="Calibri" w:hAnsi="Calibri" w:cs="Calibri"/>
                <w:color w:val="000000"/>
                <w:sz w:val="13"/>
                <w:szCs w:val="13"/>
                <w:vertAlign w:val="superscript"/>
                <w:lang w:val="el-GR"/>
              </w:rPr>
              <w:t>ου</w:t>
            </w:r>
            <w:r w:rsidR="00A72E4E" w:rsidRPr="00A72E4E">
              <w:rPr>
                <w:rFonts w:ascii="Calibri" w:hAnsi="Calibri" w:cs="Calibri"/>
                <w:color w:val="000000"/>
                <w:sz w:val="22"/>
                <w:szCs w:val="22"/>
                <w:lang w:val="el-GR"/>
              </w:rPr>
              <w:t xml:space="preserve"> αιώνα στις 3 βασικές κατηγορίες, στις οποίες αυτές διακρίνονται: α. δεξιότητες </w:t>
            </w:r>
            <w:r w:rsidR="00A72E4E" w:rsidRPr="00A72E4E">
              <w:rPr>
                <w:rFonts w:ascii="Calibri" w:hAnsi="Calibri" w:cs="Calibri"/>
                <w:b/>
                <w:bCs/>
                <w:i/>
                <w:iCs/>
                <w:color w:val="000000"/>
                <w:sz w:val="22"/>
                <w:szCs w:val="22"/>
                <w:lang w:val="el-GR"/>
              </w:rPr>
              <w:t>μάθησης</w:t>
            </w:r>
            <w:r w:rsidR="00A72E4E" w:rsidRPr="00A72E4E">
              <w:rPr>
                <w:rFonts w:ascii="Calibri" w:hAnsi="Calibri" w:cs="Calibri"/>
                <w:color w:val="000000"/>
                <w:sz w:val="22"/>
                <w:szCs w:val="22"/>
                <w:lang w:val="el-GR"/>
              </w:rPr>
              <w:t xml:space="preserve"> (κριτική σκέψη, δημιουργικότητα, συνεργασία και επικοινωνία) , β. δεξιότητες </w:t>
            </w:r>
            <w:r w:rsidR="00A72E4E" w:rsidRPr="00A72E4E">
              <w:rPr>
                <w:rFonts w:ascii="Calibri" w:hAnsi="Calibri" w:cs="Calibri"/>
                <w:b/>
                <w:bCs/>
                <w:i/>
                <w:iCs/>
                <w:color w:val="000000"/>
                <w:sz w:val="22"/>
                <w:szCs w:val="22"/>
                <w:lang w:val="el-GR"/>
              </w:rPr>
              <w:t>αλφαβητισμού</w:t>
            </w:r>
            <w:r w:rsidR="00A72E4E" w:rsidRPr="00A72E4E">
              <w:rPr>
                <w:rFonts w:ascii="Calibri" w:hAnsi="Calibri" w:cs="Calibri"/>
                <w:color w:val="000000"/>
                <w:sz w:val="22"/>
                <w:szCs w:val="22"/>
                <w:lang w:val="el-GR"/>
              </w:rPr>
              <w:t xml:space="preserve"> (ιδιαιτέρως ψηφιακού </w:t>
            </w:r>
            <w:proofErr w:type="spellStart"/>
            <w:r w:rsidR="00A72E4E" w:rsidRPr="00A72E4E">
              <w:rPr>
                <w:rFonts w:ascii="Calibri" w:hAnsi="Calibri" w:cs="Calibri"/>
                <w:color w:val="000000"/>
                <w:sz w:val="22"/>
                <w:szCs w:val="22"/>
                <w:lang w:val="el-GR"/>
              </w:rPr>
              <w:t>εγγραμματισμού</w:t>
            </w:r>
            <w:proofErr w:type="spellEnd"/>
            <w:r w:rsidR="00A72E4E" w:rsidRPr="00A72E4E">
              <w:rPr>
                <w:rFonts w:ascii="Calibri" w:hAnsi="Calibri" w:cs="Calibri"/>
                <w:color w:val="000000"/>
                <w:sz w:val="22"/>
                <w:szCs w:val="22"/>
                <w:lang w:val="el-GR"/>
              </w:rPr>
              <w:t xml:space="preserve">) και γ. δεξιότητες </w:t>
            </w:r>
            <w:r w:rsidR="00A72E4E" w:rsidRPr="00A72E4E">
              <w:rPr>
                <w:rFonts w:ascii="Calibri" w:hAnsi="Calibri" w:cs="Calibri"/>
                <w:b/>
                <w:bCs/>
                <w:i/>
                <w:iCs/>
                <w:color w:val="000000"/>
                <w:sz w:val="22"/>
                <w:szCs w:val="22"/>
                <w:lang w:val="el-GR"/>
              </w:rPr>
              <w:t xml:space="preserve">ζωής </w:t>
            </w:r>
            <w:r w:rsidR="00A72E4E" w:rsidRPr="00A72E4E">
              <w:rPr>
                <w:rFonts w:ascii="Calibri" w:hAnsi="Calibri" w:cs="Calibri"/>
                <w:color w:val="000000"/>
                <w:sz w:val="22"/>
                <w:szCs w:val="22"/>
                <w:lang w:val="el-GR"/>
              </w:rPr>
              <w:t>(ευελιξία, ηγεσία, ανάληψη πρωτοβουλίας και παραγωγικότητα). Παράλληλα, στο επίκεντρο του οράματός μας βρίσκεται η ανάπτυξη κοινωνικών και συναισθηματικών δεξιοτήτων. Θεωρούμε ότι ο δυναμικός συνδυασμός όλων των προαναφερθέντων στοιχείων αποτελεί για τους μαθητές και τις μαθήτριες του Νηπιαγωγείου το κατάλληλο υποστηρικτικό πλαίσιο για την προσωπική τους ευημερία και ευεξία αλλά και για τη μελλοντική εξέλιξή τους σε αυτόνομα, ενεργά και παραγωγικά μέλη της κοινωνίας.</w:t>
            </w:r>
          </w:p>
          <w:p w:rsidR="00A72E4E" w:rsidRDefault="00A72E4E" w:rsidP="00980F0D"/>
          <w:p w:rsidR="00A72E4E" w:rsidRDefault="00980F0D" w:rsidP="00980F0D">
            <w:pPr>
              <w:ind w:left="142"/>
              <w:rPr>
                <w:rFonts w:asciiTheme="minorHAnsi" w:hAnsiTheme="minorHAnsi" w:cstheme="minorHAnsi"/>
                <w:szCs w:val="24"/>
              </w:rPr>
            </w:pPr>
            <w:r>
              <w:rPr>
                <w:rFonts w:ascii="Calibri" w:hAnsi="Calibri" w:cs="Calibri"/>
                <w:color w:val="000000"/>
              </w:rPr>
              <w:t xml:space="preserve">   </w:t>
            </w:r>
            <w:r w:rsidR="00A72E4E">
              <w:rPr>
                <w:rFonts w:ascii="Calibri" w:hAnsi="Calibri" w:cs="Calibri"/>
                <w:color w:val="000000"/>
              </w:rPr>
              <w:t xml:space="preserve">Στα σημαντικά </w:t>
            </w:r>
            <w:r w:rsidR="00A72E4E">
              <w:rPr>
                <w:rFonts w:ascii="Calibri" w:hAnsi="Calibri" w:cs="Calibri"/>
                <w:b/>
                <w:bCs/>
                <w:i/>
                <w:iCs/>
                <w:color w:val="000000"/>
              </w:rPr>
              <w:t>πλεονεκτήματα</w:t>
            </w:r>
            <w:r w:rsidR="00A72E4E">
              <w:rPr>
                <w:rFonts w:ascii="Calibri" w:hAnsi="Calibri" w:cs="Calibri"/>
                <w:i/>
                <w:iCs/>
                <w:color w:val="000000"/>
              </w:rPr>
              <w:t>,</w:t>
            </w:r>
            <w:r w:rsidR="00A72E4E">
              <w:rPr>
                <w:rFonts w:ascii="Calibri" w:hAnsi="Calibri" w:cs="Calibri"/>
                <w:color w:val="000000"/>
              </w:rPr>
              <w:t xml:space="preserve"> που πιστεύουμε ότι θα συνδράμουν ουσιαστικά στην επιτυχία του προγράμματος, συγκαταλέγονται μεταξύ άλλων α. η πρότερη εμπειρία των εκπαιδευτικών σε  καινοτόμα προγράμματα στο πλαίσιο των σχολικών δραστηριοτήτων, β</w:t>
            </w:r>
            <w:r>
              <w:rPr>
                <w:rFonts w:ascii="Calibri" w:hAnsi="Calibri" w:cs="Calibri"/>
                <w:color w:val="000000"/>
              </w:rPr>
              <w:t>.</w:t>
            </w:r>
            <w:r w:rsidR="00A72E4E">
              <w:rPr>
                <w:rFonts w:ascii="Calibri" w:hAnsi="Calibri" w:cs="Calibri"/>
                <w:color w:val="000000"/>
              </w:rPr>
              <w:t xml:space="preserve"> η συνολική ακαδημαϊκή και επιστημονική κατάρτιση των συμμετεχόντων εκπαιδευτικών, γ. η διάθεση γόνιμης και ουσιαστικής συνεργασίας των εκπαιδευτικών για την επίτευξη ενός κοινού οράματος, δ. η επαρκής υλικοτεχνική υποδομή της Σχολικής Μονάδας σε συνδυασμό με τις ψηφιακές δεξιότητες των εκπαιδευτικών και ε. η ύπαρξη ιστοσελίδας του σχολείου για την ευκολότερη και άμεση διάχυση των αποτελεσμάτων των δράσεων.</w:t>
            </w:r>
          </w:p>
        </w:tc>
      </w:tr>
      <w:tr w:rsidR="00A72E4E" w:rsidRPr="00966B65" w:rsidTr="00980F0D">
        <w:trPr>
          <w:trHeight w:val="835"/>
        </w:trPr>
        <w:tc>
          <w:tcPr>
            <w:tcW w:w="2405" w:type="dxa"/>
            <w:shd w:val="clear" w:color="auto" w:fill="auto"/>
            <w:vAlign w:val="center"/>
          </w:tcPr>
          <w:p w:rsidR="00A72E4E" w:rsidRPr="00791B57" w:rsidRDefault="00A72E4E" w:rsidP="00980F0D">
            <w:pPr>
              <w:rPr>
                <w:rFonts w:asciiTheme="minorHAnsi" w:hAnsiTheme="minorHAnsi" w:cstheme="minorHAnsi"/>
                <w:b/>
                <w:i/>
              </w:rPr>
            </w:pPr>
            <w:r w:rsidRPr="00966B65">
              <w:rPr>
                <w:rFonts w:asciiTheme="minorHAnsi" w:hAnsiTheme="minorHAnsi" w:cstheme="minorHAnsi"/>
                <w:b/>
              </w:rPr>
              <w:t>Στόχοι</w:t>
            </w:r>
            <w:r>
              <w:rPr>
                <w:rFonts w:asciiTheme="minorHAnsi" w:hAnsiTheme="minorHAnsi" w:cstheme="minorHAnsi"/>
                <w:b/>
              </w:rPr>
              <w:t xml:space="preserve"> της σχολικής μονάδας σε σχέση με τις τοπικές και </w:t>
            </w:r>
            <w:proofErr w:type="spellStart"/>
            <w:r>
              <w:rPr>
                <w:rFonts w:asciiTheme="minorHAnsi" w:hAnsiTheme="minorHAnsi" w:cstheme="minorHAnsi"/>
                <w:b/>
              </w:rPr>
              <w:t>ενδοσχολικές</w:t>
            </w:r>
            <w:proofErr w:type="spellEnd"/>
            <w:r>
              <w:rPr>
                <w:rFonts w:asciiTheme="minorHAnsi" w:hAnsiTheme="minorHAnsi" w:cstheme="minorHAnsi"/>
                <w:b/>
              </w:rPr>
              <w:t xml:space="preserve"> ανάγκες</w:t>
            </w:r>
          </w:p>
        </w:tc>
        <w:tc>
          <w:tcPr>
            <w:tcW w:w="6662" w:type="dxa"/>
            <w:tcBorders>
              <w:top w:val="single" w:sz="4" w:space="0" w:color="5B9BD4"/>
              <w:left w:val="single" w:sz="4" w:space="0" w:color="5B9BD4"/>
              <w:bottom w:val="single" w:sz="4" w:space="0" w:color="5B9BD4"/>
              <w:right w:val="single" w:sz="4" w:space="0" w:color="5B9BD4"/>
            </w:tcBorders>
          </w:tcPr>
          <w:p w:rsidR="00A72E4E" w:rsidRPr="00A72E4E" w:rsidRDefault="00980F0D" w:rsidP="00980F0D">
            <w:pPr>
              <w:pStyle w:val="Web"/>
              <w:spacing w:before="0" w:beforeAutospacing="0" w:after="0" w:afterAutospacing="0"/>
              <w:rPr>
                <w:lang w:val="el-GR"/>
              </w:rPr>
            </w:pPr>
            <w:r>
              <w:rPr>
                <w:rFonts w:ascii="Calibri" w:hAnsi="Calibri" w:cs="Calibri"/>
                <w:color w:val="000000"/>
                <w:sz w:val="22"/>
                <w:szCs w:val="22"/>
                <w:lang w:val="el-GR"/>
              </w:rPr>
              <w:t xml:space="preserve">   </w:t>
            </w:r>
            <w:r w:rsidR="00A72E4E" w:rsidRPr="00A72E4E">
              <w:rPr>
                <w:rFonts w:ascii="Calibri" w:hAnsi="Calibri" w:cs="Calibri"/>
                <w:color w:val="000000"/>
                <w:sz w:val="22"/>
                <w:szCs w:val="22"/>
                <w:lang w:val="el-GR"/>
              </w:rPr>
              <w:t xml:space="preserve">Σε άμεση συνάρτηση με το όραμα της Σχολικής μας Μονάδας, όπως αυτό περιγράφηκε στην προηγούμενη ενότητα του παρόντος Σχεδίου Δράσης, οι στόχοι του σχολείου σε σχέση με τις τοπικές και </w:t>
            </w:r>
            <w:proofErr w:type="spellStart"/>
            <w:r w:rsidR="00A72E4E" w:rsidRPr="00A72E4E">
              <w:rPr>
                <w:rFonts w:ascii="Calibri" w:hAnsi="Calibri" w:cs="Calibri"/>
                <w:color w:val="000000"/>
                <w:sz w:val="22"/>
                <w:szCs w:val="22"/>
                <w:lang w:val="el-GR"/>
              </w:rPr>
              <w:t>ενδοσχολικές</w:t>
            </w:r>
            <w:proofErr w:type="spellEnd"/>
            <w:r w:rsidR="00A72E4E" w:rsidRPr="00A72E4E">
              <w:rPr>
                <w:rFonts w:ascii="Calibri" w:hAnsi="Calibri" w:cs="Calibri"/>
                <w:color w:val="000000"/>
                <w:sz w:val="22"/>
                <w:szCs w:val="22"/>
                <w:lang w:val="el-GR"/>
              </w:rPr>
              <w:t xml:space="preserve"> ανάγκες θα εστιάσουν στα εξής:</w:t>
            </w:r>
          </w:p>
          <w:p w:rsidR="00A72E4E" w:rsidRPr="00A72E4E" w:rsidRDefault="00A72E4E" w:rsidP="00980F0D">
            <w:pPr>
              <w:pStyle w:val="Web"/>
              <w:numPr>
                <w:ilvl w:val="0"/>
                <w:numId w:val="35"/>
              </w:numPr>
              <w:spacing w:before="0" w:beforeAutospacing="0" w:after="0" w:afterAutospacing="0"/>
              <w:textAlignment w:val="baseline"/>
              <w:rPr>
                <w:rFonts w:ascii="Calibri" w:hAnsi="Calibri" w:cs="Calibri"/>
                <w:color w:val="000000"/>
                <w:sz w:val="22"/>
                <w:szCs w:val="22"/>
                <w:lang w:val="el-GR"/>
              </w:rPr>
            </w:pPr>
            <w:r w:rsidRPr="00A72E4E">
              <w:rPr>
                <w:rFonts w:ascii="Calibri" w:hAnsi="Calibri" w:cs="Calibri"/>
                <w:color w:val="000000"/>
                <w:sz w:val="22"/>
                <w:szCs w:val="22"/>
                <w:lang w:val="el-GR"/>
              </w:rPr>
              <w:t>στη δημιουργία κλίματος εμπιστοσύνης και γόνιμης συνεργασίας τόσο μεταξύ των νηπίων όσο και μεταξύ των εκπαιδευτικών</w:t>
            </w:r>
          </w:p>
          <w:p w:rsidR="00A72E4E" w:rsidRPr="00A72E4E" w:rsidRDefault="00A72E4E" w:rsidP="00980F0D">
            <w:pPr>
              <w:pStyle w:val="Web"/>
              <w:numPr>
                <w:ilvl w:val="0"/>
                <w:numId w:val="35"/>
              </w:numPr>
              <w:spacing w:before="0" w:beforeAutospacing="0" w:after="0" w:afterAutospacing="0"/>
              <w:textAlignment w:val="baseline"/>
              <w:rPr>
                <w:rFonts w:ascii="Calibri" w:hAnsi="Calibri" w:cs="Calibri"/>
                <w:color w:val="000000"/>
                <w:sz w:val="22"/>
                <w:szCs w:val="22"/>
                <w:lang w:val="el-GR"/>
              </w:rPr>
            </w:pPr>
            <w:r w:rsidRPr="00A72E4E">
              <w:rPr>
                <w:rFonts w:ascii="Calibri" w:hAnsi="Calibri" w:cs="Calibri"/>
                <w:color w:val="000000"/>
                <w:sz w:val="22"/>
                <w:szCs w:val="22"/>
                <w:lang w:val="el-GR"/>
              </w:rPr>
              <w:t>στην καλλιέργεια των βασικών δεξιοτήτων του προγράμματος «</w:t>
            </w:r>
            <w:r w:rsidRPr="00A72E4E">
              <w:rPr>
                <w:rFonts w:ascii="Calibri" w:hAnsi="Calibri" w:cs="Calibri"/>
                <w:i/>
                <w:iCs/>
                <w:color w:val="000000"/>
                <w:sz w:val="22"/>
                <w:szCs w:val="22"/>
                <w:lang w:val="el-GR"/>
              </w:rPr>
              <w:t>Εργαστήρια Δεξιοτήτων</w:t>
            </w:r>
            <w:r w:rsidRPr="00A72E4E">
              <w:rPr>
                <w:rFonts w:ascii="Calibri" w:hAnsi="Calibri" w:cs="Calibri"/>
                <w:color w:val="000000"/>
                <w:sz w:val="22"/>
                <w:szCs w:val="22"/>
                <w:lang w:val="el-GR"/>
              </w:rPr>
              <w:t>», όπως αυτές περιγράφηκαν στην προηγούμενη ενότητα, με απώτερο στόχο την ολιστική ανάπτυξη της προσωπικότητας των νηπίων</w:t>
            </w:r>
          </w:p>
          <w:p w:rsidR="00A72E4E" w:rsidRPr="00A72E4E" w:rsidRDefault="00A72E4E" w:rsidP="00980F0D">
            <w:pPr>
              <w:pStyle w:val="Web"/>
              <w:numPr>
                <w:ilvl w:val="0"/>
                <w:numId w:val="35"/>
              </w:numPr>
              <w:spacing w:before="0" w:beforeAutospacing="0" w:after="0" w:afterAutospacing="0"/>
              <w:textAlignment w:val="baseline"/>
              <w:rPr>
                <w:rFonts w:ascii="Calibri" w:hAnsi="Calibri" w:cs="Calibri"/>
                <w:color w:val="000000"/>
                <w:sz w:val="22"/>
                <w:szCs w:val="22"/>
                <w:lang w:val="el-GR"/>
              </w:rPr>
            </w:pPr>
            <w:r w:rsidRPr="00A72E4E">
              <w:rPr>
                <w:rFonts w:ascii="Calibri" w:hAnsi="Calibri" w:cs="Calibri"/>
                <w:color w:val="000000"/>
                <w:sz w:val="22"/>
                <w:szCs w:val="22"/>
                <w:lang w:val="el-GR"/>
              </w:rPr>
              <w:t>στην ευαισθητοποίηση των νηπίων για θέματα ζωτικής σημασίας, που αφορούν τόσο το ανθρωπογενές και το φυσικό μας περιβάλλον όσο και την προστασία του πλανήτη μας</w:t>
            </w:r>
          </w:p>
          <w:p w:rsidR="00A72E4E" w:rsidRPr="00A72E4E" w:rsidRDefault="00A72E4E" w:rsidP="00980F0D">
            <w:pPr>
              <w:pStyle w:val="Web"/>
              <w:numPr>
                <w:ilvl w:val="0"/>
                <w:numId w:val="36"/>
              </w:numPr>
              <w:spacing w:before="0" w:beforeAutospacing="0" w:after="0" w:afterAutospacing="0"/>
              <w:textAlignment w:val="baseline"/>
              <w:rPr>
                <w:rFonts w:ascii="Calibri" w:hAnsi="Calibri" w:cs="Calibri"/>
                <w:color w:val="000000"/>
                <w:sz w:val="22"/>
                <w:szCs w:val="22"/>
                <w:lang w:val="el-GR"/>
              </w:rPr>
            </w:pPr>
            <w:r w:rsidRPr="00A72E4E">
              <w:rPr>
                <w:rFonts w:ascii="Calibri" w:hAnsi="Calibri" w:cs="Calibri"/>
                <w:color w:val="000000"/>
                <w:sz w:val="22"/>
                <w:szCs w:val="22"/>
                <w:lang w:val="el-GR"/>
              </w:rPr>
              <w:t>στη συνειδητοποίηση της ανάγκης μετάβασης από το «</w:t>
            </w:r>
            <w:r w:rsidRPr="00A72E4E">
              <w:rPr>
                <w:rFonts w:ascii="Calibri" w:hAnsi="Calibri" w:cs="Calibri"/>
                <w:i/>
                <w:iCs/>
                <w:color w:val="000000"/>
                <w:sz w:val="22"/>
                <w:szCs w:val="22"/>
                <w:lang w:val="el-GR"/>
              </w:rPr>
              <w:t>εγώ</w:t>
            </w:r>
            <w:r w:rsidRPr="00A72E4E">
              <w:rPr>
                <w:rFonts w:ascii="Calibri" w:hAnsi="Calibri" w:cs="Calibri"/>
                <w:color w:val="000000"/>
                <w:sz w:val="22"/>
                <w:szCs w:val="22"/>
                <w:lang w:val="el-GR"/>
              </w:rPr>
              <w:t>» στο «</w:t>
            </w:r>
            <w:r w:rsidRPr="00A72E4E">
              <w:rPr>
                <w:rFonts w:ascii="Calibri" w:hAnsi="Calibri" w:cs="Calibri"/>
                <w:i/>
                <w:iCs/>
                <w:color w:val="000000"/>
                <w:sz w:val="22"/>
                <w:szCs w:val="22"/>
                <w:lang w:val="el-GR"/>
              </w:rPr>
              <w:t>εμείς</w:t>
            </w:r>
            <w:r w:rsidRPr="00A72E4E">
              <w:rPr>
                <w:rFonts w:ascii="Calibri" w:hAnsi="Calibri" w:cs="Calibri"/>
                <w:color w:val="000000"/>
                <w:sz w:val="22"/>
                <w:szCs w:val="22"/>
                <w:lang w:val="el-GR"/>
              </w:rPr>
              <w:t>» καθώς και στη συνακόλουθη κινητοποίηση των μαθητών και μαθητριών και την ανάληψη δράσης για το κοινό καλό</w:t>
            </w:r>
          </w:p>
          <w:p w:rsidR="00A72E4E" w:rsidRPr="00A72E4E" w:rsidRDefault="00A72E4E" w:rsidP="00980F0D">
            <w:pPr>
              <w:pStyle w:val="Web"/>
              <w:numPr>
                <w:ilvl w:val="0"/>
                <w:numId w:val="36"/>
              </w:numPr>
              <w:spacing w:before="0" w:beforeAutospacing="0" w:after="0" w:afterAutospacing="0"/>
              <w:textAlignment w:val="baseline"/>
              <w:rPr>
                <w:rFonts w:ascii="Calibri" w:hAnsi="Calibri" w:cs="Calibri"/>
                <w:color w:val="000000"/>
                <w:sz w:val="22"/>
                <w:szCs w:val="22"/>
                <w:lang w:val="el-GR"/>
              </w:rPr>
            </w:pPr>
            <w:r w:rsidRPr="00A72E4E">
              <w:rPr>
                <w:rFonts w:ascii="Calibri" w:hAnsi="Calibri" w:cs="Calibri"/>
                <w:color w:val="000000"/>
                <w:sz w:val="22"/>
                <w:szCs w:val="22"/>
                <w:lang w:val="el-GR"/>
              </w:rPr>
              <w:t>στην ανάπτυξη και εδραίωση αξιών όπως η συνεργασία, ο σεβασμός στη γνώμη του άλλου, η αγάπη για τον πλησίον, η αλληλεγγύη και η αποδοχή της διαφορετικότητας.</w:t>
            </w:r>
          </w:p>
          <w:p w:rsidR="00A72E4E" w:rsidRPr="00A72E4E" w:rsidRDefault="00A72E4E" w:rsidP="00980F0D">
            <w:pPr>
              <w:pStyle w:val="Web"/>
              <w:numPr>
                <w:ilvl w:val="0"/>
                <w:numId w:val="36"/>
              </w:numPr>
              <w:spacing w:before="0" w:beforeAutospacing="0" w:after="0" w:afterAutospacing="0"/>
              <w:textAlignment w:val="baseline"/>
              <w:rPr>
                <w:rFonts w:ascii="Calibri" w:hAnsi="Calibri" w:cs="Calibri"/>
                <w:color w:val="000000"/>
                <w:sz w:val="22"/>
                <w:szCs w:val="22"/>
                <w:lang w:val="el-GR"/>
              </w:rPr>
            </w:pPr>
            <w:r w:rsidRPr="00A72E4E">
              <w:rPr>
                <w:rFonts w:ascii="Calibri" w:hAnsi="Calibri" w:cs="Calibri"/>
                <w:color w:val="000000"/>
                <w:sz w:val="22"/>
                <w:szCs w:val="22"/>
                <w:lang w:val="el-GR"/>
              </w:rPr>
              <w:lastRenderedPageBreak/>
              <w:t>στην εξοικείωση των νηπίων με τις Νέες Τεχνολογίες και τα ψηφιακά εκπαιδευτικά περιβάλλοντα</w:t>
            </w:r>
            <w:r>
              <w:rPr>
                <w:rFonts w:ascii="Calibri" w:hAnsi="Calibri" w:cs="Calibri"/>
                <w:color w:val="000000"/>
                <w:sz w:val="22"/>
                <w:szCs w:val="22"/>
              </w:rPr>
              <w:t>        </w:t>
            </w:r>
          </w:p>
          <w:p w:rsidR="00A72E4E" w:rsidRPr="00966B65" w:rsidRDefault="00A72E4E" w:rsidP="00980F0D">
            <w:pPr>
              <w:rPr>
                <w:rFonts w:asciiTheme="minorHAnsi" w:hAnsiTheme="minorHAnsi" w:cstheme="minorHAnsi"/>
                <w:szCs w:val="24"/>
              </w:rPr>
            </w:pPr>
          </w:p>
        </w:tc>
      </w:tr>
      <w:tr w:rsidR="00A72E4E" w:rsidRPr="00BC5617" w:rsidTr="00BC5617">
        <w:trPr>
          <w:trHeight w:val="540"/>
        </w:trPr>
        <w:tc>
          <w:tcPr>
            <w:tcW w:w="9067" w:type="dxa"/>
            <w:gridSpan w:val="2"/>
            <w:shd w:val="clear" w:color="auto" w:fill="D9D9D9" w:themeFill="background1" w:themeFillShade="D9"/>
            <w:vAlign w:val="center"/>
          </w:tcPr>
          <w:p w:rsidR="00A72E4E" w:rsidRPr="00BC5617" w:rsidRDefault="00A72E4E" w:rsidP="00980F0D">
            <w:pPr>
              <w:rPr>
                <w:rFonts w:ascii="Myriad Pro" w:eastAsia="Times New Roman" w:hAnsi="Myriad Pro" w:cs="Aka-AcidGR-DiaryGirl"/>
                <w:b/>
                <w:color w:val="002060"/>
                <w:sz w:val="24"/>
                <w:szCs w:val="24"/>
              </w:rPr>
            </w:pPr>
            <w:r w:rsidRPr="00BC5617">
              <w:rPr>
                <w:rFonts w:ascii="Myriad Pro" w:eastAsia="Times New Roman" w:hAnsi="Myriad Pro" w:cs="Aka-AcidGR-DiaryGirl"/>
                <w:b/>
                <w:color w:val="002060"/>
                <w:sz w:val="24"/>
                <w:szCs w:val="24"/>
              </w:rPr>
              <w:lastRenderedPageBreak/>
              <w:t>Ο ΠΡΟΓΡΑΜΜΑΤΙΣΜΟΣ ΤΩΝ ΕΡΓΑΣΤΗΡΙΩΝ  ΑΝΑ ΘΕΜΑΤΙΚΗ ΕΝΟΤΗΤΑ</w:t>
            </w:r>
          </w:p>
        </w:tc>
      </w:tr>
      <w:tr w:rsidR="00A72E4E" w:rsidRPr="00966B65" w:rsidTr="00BC5617">
        <w:trPr>
          <w:trHeight w:val="369"/>
        </w:trPr>
        <w:tc>
          <w:tcPr>
            <w:tcW w:w="2405" w:type="dxa"/>
            <w:shd w:val="clear" w:color="auto" w:fill="auto"/>
            <w:vAlign w:val="center"/>
          </w:tcPr>
          <w:p w:rsidR="00A72E4E" w:rsidRPr="00966B65" w:rsidRDefault="00A72E4E" w:rsidP="00980F0D">
            <w:pPr>
              <w:rPr>
                <w:rFonts w:asciiTheme="minorHAnsi" w:hAnsiTheme="minorHAnsi" w:cstheme="minorHAnsi"/>
                <w:b/>
                <w:color w:val="000000"/>
              </w:rPr>
            </w:pPr>
          </w:p>
        </w:tc>
        <w:tc>
          <w:tcPr>
            <w:tcW w:w="6662" w:type="dxa"/>
            <w:vAlign w:val="center"/>
          </w:tcPr>
          <w:p w:rsidR="00A72E4E" w:rsidRPr="00D403D4" w:rsidRDefault="00A72E4E" w:rsidP="00980F0D">
            <w:pPr>
              <w:rPr>
                <w:rFonts w:asciiTheme="minorHAnsi" w:hAnsiTheme="minorHAnsi" w:cstheme="minorHAnsi"/>
                <w:i/>
                <w:iCs/>
                <w:sz w:val="20"/>
                <w:szCs w:val="20"/>
              </w:rPr>
            </w:pPr>
            <w:r w:rsidRPr="00D403D4">
              <w:rPr>
                <w:rFonts w:asciiTheme="minorHAnsi" w:hAnsiTheme="minorHAnsi" w:cstheme="minorHAnsi"/>
                <w:i/>
                <w:iCs/>
                <w:sz w:val="20"/>
                <w:szCs w:val="20"/>
              </w:rPr>
              <w:t xml:space="preserve">Περιγράφουμε αδρά τις αποφάσεις του </w:t>
            </w:r>
            <w:r w:rsidR="00980F0D">
              <w:rPr>
                <w:rFonts w:asciiTheme="minorHAnsi" w:hAnsiTheme="minorHAnsi" w:cstheme="minorHAnsi"/>
                <w:i/>
                <w:iCs/>
                <w:sz w:val="20"/>
                <w:szCs w:val="20"/>
              </w:rPr>
              <w:t>Σ</w:t>
            </w:r>
            <w:r w:rsidRPr="00D403D4">
              <w:rPr>
                <w:rFonts w:asciiTheme="minorHAnsi" w:hAnsiTheme="minorHAnsi" w:cstheme="minorHAnsi"/>
                <w:i/>
                <w:iCs/>
                <w:sz w:val="20"/>
                <w:szCs w:val="20"/>
              </w:rPr>
              <w:t xml:space="preserve">υλλόγου </w:t>
            </w:r>
            <w:r w:rsidR="00980F0D">
              <w:rPr>
                <w:rFonts w:asciiTheme="minorHAnsi" w:hAnsiTheme="minorHAnsi" w:cstheme="minorHAnsi"/>
                <w:i/>
                <w:iCs/>
                <w:sz w:val="20"/>
                <w:szCs w:val="20"/>
              </w:rPr>
              <w:t>Δ</w:t>
            </w:r>
            <w:r w:rsidRPr="00D403D4">
              <w:rPr>
                <w:rFonts w:asciiTheme="minorHAnsi" w:hAnsiTheme="minorHAnsi" w:cstheme="minorHAnsi"/>
                <w:i/>
                <w:iCs/>
                <w:sz w:val="20"/>
                <w:szCs w:val="20"/>
              </w:rPr>
              <w:t>ιδασκόντων</w:t>
            </w:r>
          </w:p>
        </w:tc>
      </w:tr>
      <w:tr w:rsidR="00A72E4E" w:rsidRPr="00966B65" w:rsidTr="00BC5617">
        <w:trPr>
          <w:trHeight w:val="699"/>
        </w:trPr>
        <w:tc>
          <w:tcPr>
            <w:tcW w:w="2405" w:type="dxa"/>
          </w:tcPr>
          <w:p w:rsidR="00A72E4E" w:rsidRDefault="00980F0D" w:rsidP="00980F0D">
            <w:pPr>
              <w:pBdr>
                <w:top w:val="nil"/>
                <w:left w:val="nil"/>
                <w:bottom w:val="nil"/>
                <w:right w:val="nil"/>
                <w:between w:val="nil"/>
              </w:pBdr>
              <w:rPr>
                <w:rFonts w:asciiTheme="minorHAnsi" w:hAnsiTheme="minorHAnsi" w:cstheme="minorHAnsi"/>
                <w:b/>
                <w:color w:val="000000"/>
              </w:rPr>
            </w:pPr>
            <w:r>
              <w:rPr>
                <w:rFonts w:asciiTheme="minorHAnsi" w:hAnsiTheme="minorHAnsi" w:cstheme="minorHAnsi"/>
                <w:b/>
                <w:color w:val="000000"/>
              </w:rPr>
              <w:t>Ω</w:t>
            </w:r>
            <w:r w:rsidR="00A72E4E">
              <w:rPr>
                <w:rFonts w:asciiTheme="minorHAnsi" w:hAnsiTheme="minorHAnsi" w:cstheme="minorHAnsi"/>
                <w:b/>
                <w:color w:val="000000"/>
              </w:rPr>
              <w:t>ς προς τη  Θεματική Ενότητα</w:t>
            </w:r>
          </w:p>
          <w:p w:rsidR="00A72E4E" w:rsidRPr="00BC5617" w:rsidRDefault="00A72E4E" w:rsidP="00980F0D">
            <w:pPr>
              <w:pBdr>
                <w:top w:val="nil"/>
                <w:left w:val="nil"/>
                <w:bottom w:val="nil"/>
                <w:right w:val="nil"/>
                <w:between w:val="nil"/>
              </w:pBdr>
              <w:rPr>
                <w:rFonts w:asciiTheme="minorHAnsi" w:hAnsiTheme="minorHAnsi" w:cstheme="minorHAnsi"/>
                <w:b/>
                <w:color w:val="000000"/>
              </w:rPr>
            </w:pPr>
            <w:r w:rsidRPr="00BC5617">
              <w:rPr>
                <w:rFonts w:asciiTheme="minorHAnsi" w:hAnsiTheme="minorHAnsi" w:cstheme="minorHAnsi"/>
                <w:b/>
                <w:noProof/>
                <w:color w:val="000000"/>
              </w:rPr>
              <w:drawing>
                <wp:inline distT="0" distB="0" distL="114300" distR="114300">
                  <wp:extent cx="647700" cy="647700"/>
                  <wp:effectExtent l="0" t="0" r="0" b="0"/>
                  <wp:docPr id="1043"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rsidR="00A72E4E" w:rsidRPr="001819D5" w:rsidRDefault="00A72E4E" w:rsidP="00980F0D">
            <w:pPr>
              <w:pBdr>
                <w:top w:val="nil"/>
                <w:left w:val="nil"/>
                <w:bottom w:val="nil"/>
                <w:right w:val="nil"/>
                <w:between w:val="nil"/>
              </w:pBdr>
              <w:rPr>
                <w:rFonts w:asciiTheme="minorHAnsi" w:hAnsiTheme="minorHAnsi" w:cstheme="minorHAnsi"/>
                <w:b/>
                <w:color w:val="000000"/>
              </w:rPr>
            </w:pPr>
            <w:r w:rsidRPr="00BC5617">
              <w:rPr>
                <w:rFonts w:asciiTheme="minorHAnsi" w:hAnsiTheme="minorHAnsi" w:cstheme="minorHAnsi"/>
                <w:b/>
                <w:color w:val="000000"/>
              </w:rPr>
              <w:t>Ζω καλύτερα- Ευ ζην</w:t>
            </w:r>
          </w:p>
        </w:tc>
        <w:tc>
          <w:tcPr>
            <w:tcW w:w="6662" w:type="dxa"/>
          </w:tcPr>
          <w:p w:rsidR="009F390A" w:rsidRDefault="009F390A" w:rsidP="00980F0D">
            <w:pPr>
              <w:rPr>
                <w:rFonts w:ascii="Calibri" w:hAnsi="Calibri" w:cs="Calibri"/>
                <w:color w:val="002060"/>
              </w:rPr>
            </w:pPr>
            <w:r>
              <w:rPr>
                <w:rFonts w:ascii="Calibri" w:hAnsi="Calibri" w:cs="Calibri"/>
                <w:color w:val="002060"/>
              </w:rPr>
              <w:t>Θέμα: Διατροφή</w:t>
            </w:r>
          </w:p>
          <w:p w:rsidR="00A72E4E" w:rsidRPr="00455359" w:rsidRDefault="00A52166" w:rsidP="00980F0D">
            <w:pPr>
              <w:spacing w:after="120"/>
              <w:ind w:left="34"/>
              <w:rPr>
                <w:rFonts w:asciiTheme="minorHAnsi" w:hAnsiTheme="minorHAnsi"/>
                <w:b/>
                <w:bCs/>
                <w:iCs/>
                <w:sz w:val="20"/>
                <w:szCs w:val="20"/>
              </w:rPr>
            </w:pPr>
            <w:r w:rsidRPr="00455359">
              <w:rPr>
                <w:rFonts w:asciiTheme="minorHAnsi" w:hAnsiTheme="minorHAnsi"/>
                <w:b/>
                <w:bCs/>
                <w:iCs/>
                <w:sz w:val="20"/>
                <w:szCs w:val="20"/>
              </w:rPr>
              <w:t xml:space="preserve">«Ο </w:t>
            </w:r>
            <w:proofErr w:type="spellStart"/>
            <w:r w:rsidRPr="00455359">
              <w:rPr>
                <w:rFonts w:asciiTheme="minorHAnsi" w:hAnsiTheme="minorHAnsi"/>
                <w:b/>
                <w:bCs/>
                <w:iCs/>
                <w:sz w:val="20"/>
                <w:szCs w:val="20"/>
              </w:rPr>
              <w:t>Ρούλης</w:t>
            </w:r>
            <w:proofErr w:type="spellEnd"/>
            <w:r w:rsidRPr="00455359">
              <w:rPr>
                <w:rFonts w:asciiTheme="minorHAnsi" w:hAnsiTheme="minorHAnsi"/>
                <w:b/>
                <w:bCs/>
                <w:iCs/>
                <w:sz w:val="20"/>
                <w:szCs w:val="20"/>
              </w:rPr>
              <w:t xml:space="preserve"> ο </w:t>
            </w:r>
            <w:proofErr w:type="spellStart"/>
            <w:r w:rsidRPr="00455359">
              <w:rPr>
                <w:rFonts w:asciiTheme="minorHAnsi" w:hAnsiTheme="minorHAnsi"/>
                <w:b/>
                <w:bCs/>
                <w:iCs/>
                <w:sz w:val="20"/>
                <w:szCs w:val="20"/>
              </w:rPr>
              <w:t>Τροφούλης</w:t>
            </w:r>
            <w:proofErr w:type="spellEnd"/>
            <w:r w:rsidRPr="00455359">
              <w:rPr>
                <w:rFonts w:asciiTheme="minorHAnsi" w:hAnsiTheme="minorHAnsi"/>
                <w:b/>
                <w:bCs/>
                <w:iCs/>
                <w:sz w:val="20"/>
                <w:szCs w:val="20"/>
              </w:rPr>
              <w:t xml:space="preserve"> και η περιπέτειά του στον κόσμο της υγιεινής διατροφής»</w:t>
            </w:r>
          </w:p>
          <w:p w:rsidR="009F390A" w:rsidRDefault="00980F0D" w:rsidP="00980F0D">
            <w:pPr>
              <w:rPr>
                <w:rFonts w:asciiTheme="minorHAnsi" w:hAnsiTheme="minorHAnsi" w:cstheme="minorHAnsi"/>
                <w:szCs w:val="24"/>
              </w:rPr>
            </w:pPr>
            <w:r>
              <w:rPr>
                <w:rFonts w:asciiTheme="minorHAnsi" w:hAnsiTheme="minorHAnsi" w:cstheme="minorHAnsi"/>
                <w:szCs w:val="24"/>
              </w:rPr>
              <w:t xml:space="preserve">   </w:t>
            </w:r>
            <w:r w:rsidR="009F390A" w:rsidRPr="009F390A">
              <w:rPr>
                <w:rFonts w:asciiTheme="minorHAnsi" w:hAnsiTheme="minorHAnsi" w:cstheme="minorHAnsi"/>
                <w:szCs w:val="24"/>
              </w:rPr>
              <w:t xml:space="preserve">Βασικός σκοπός του συγκεκριμένου προγράμματος είναι η εκπαίδευση των παιδιών στην υγιεινή και ισορροπημένη διατροφή. Η επίτευξη πραγματοποιείται μέσα από μια σειρά εργαστηρίων βιωματικής και </w:t>
            </w:r>
            <w:proofErr w:type="spellStart"/>
            <w:r w:rsidR="009F390A" w:rsidRPr="009F390A">
              <w:rPr>
                <w:rFonts w:asciiTheme="minorHAnsi" w:hAnsiTheme="minorHAnsi" w:cstheme="minorHAnsi"/>
                <w:szCs w:val="24"/>
              </w:rPr>
              <w:t>ανακαλυπτικής</w:t>
            </w:r>
            <w:proofErr w:type="spellEnd"/>
            <w:r w:rsidR="009F390A" w:rsidRPr="009F390A">
              <w:rPr>
                <w:rFonts w:asciiTheme="minorHAnsi" w:hAnsiTheme="minorHAnsi" w:cstheme="minorHAnsi"/>
                <w:szCs w:val="24"/>
              </w:rPr>
              <w:t xml:space="preserve"> μάθησης, σε συνδυασμό με τη χρήση και αξιοποίησης των ψηφιακών εργαλείων. Πιο συγκεκριμένα, το παρόν πρόγραμμα αποσκοπεί στην προαγωγή της διατροφικής αξίας των προϊόντων που καταναλώνουμε (εποχιακά φρούτα και λαχανικά, τυποποιημένα προϊόντα κλπ.) καθώς και χρήσιμες συμβουλές για την υιοθέτηση ενός νέου διατροφικού προφίλ. Επιπρόσθετα, το πρόγραμμα υπάγεται στην θεματική ενότητα «Υγεία» στον κύκλο του «Ευ Ζην» και χαρακτηρίζεται από την καθοδηγούμενη-συνεργατική και </w:t>
            </w:r>
            <w:proofErr w:type="spellStart"/>
            <w:r w:rsidR="009F390A" w:rsidRPr="009F390A">
              <w:rPr>
                <w:rFonts w:asciiTheme="minorHAnsi" w:hAnsiTheme="minorHAnsi" w:cstheme="minorHAnsi"/>
                <w:szCs w:val="24"/>
              </w:rPr>
              <w:t>ανακαλυπτική</w:t>
            </w:r>
            <w:proofErr w:type="spellEnd"/>
            <w:r w:rsidR="009F390A" w:rsidRPr="009F390A">
              <w:rPr>
                <w:rFonts w:asciiTheme="minorHAnsi" w:hAnsiTheme="minorHAnsi" w:cstheme="minorHAnsi"/>
                <w:szCs w:val="24"/>
              </w:rPr>
              <w:t xml:space="preserve"> μάθηση, μέσω της οποίας προωθούνται κυρίως οι ψηφιακές δεξιότητες αλλά και οι δεξιότητες μάθησης (4Cs)- η επικοινωνία, η κριτική σκέψη, η συνεργασία, η δημιουργικότητα- ενώ όσον αφορά τις ψηφιακές δεξιότητες, η ψηφιακή επικοινωνία, ψηφιακή συνεργασία, ψηφιακή δημιουργικότητα, ψηφιακή κριτική σκέψη</w:t>
            </w:r>
          </w:p>
          <w:p w:rsidR="006361B3" w:rsidRPr="00966B65" w:rsidRDefault="006361B3" w:rsidP="00980F0D">
            <w:pPr>
              <w:rPr>
                <w:rFonts w:asciiTheme="minorHAnsi" w:hAnsiTheme="minorHAnsi" w:cstheme="minorHAnsi"/>
                <w:szCs w:val="24"/>
              </w:rPr>
            </w:pPr>
            <w:r w:rsidRPr="006361B3">
              <w:rPr>
                <w:rFonts w:asciiTheme="minorHAnsi" w:hAnsiTheme="minorHAnsi" w:cstheme="minorHAnsi"/>
                <w:szCs w:val="24"/>
              </w:rPr>
              <w:t>Διάρκεια: 7 εβδομάδες. Περίοδος υλοποίησης:</w:t>
            </w:r>
            <w:r>
              <w:rPr>
                <w:rFonts w:asciiTheme="minorHAnsi" w:hAnsiTheme="minorHAnsi" w:cstheme="minorHAnsi"/>
                <w:szCs w:val="24"/>
              </w:rPr>
              <w:t xml:space="preserve"> Νοέμβριος -Δεκέμβριος</w:t>
            </w:r>
          </w:p>
        </w:tc>
      </w:tr>
      <w:tr w:rsidR="00A72E4E" w:rsidRPr="00966B65" w:rsidTr="00BC5617">
        <w:trPr>
          <w:trHeight w:val="699"/>
        </w:trPr>
        <w:tc>
          <w:tcPr>
            <w:tcW w:w="2405" w:type="dxa"/>
          </w:tcPr>
          <w:p w:rsidR="00A72E4E" w:rsidRDefault="00980F0D" w:rsidP="00980F0D">
            <w:pPr>
              <w:pBdr>
                <w:top w:val="nil"/>
                <w:left w:val="nil"/>
                <w:bottom w:val="nil"/>
                <w:right w:val="nil"/>
                <w:between w:val="nil"/>
              </w:pBdr>
              <w:rPr>
                <w:rFonts w:asciiTheme="minorHAnsi" w:eastAsia="Times New Roman" w:hAnsiTheme="minorHAnsi" w:cstheme="minorHAnsi"/>
                <w:noProof/>
                <w:color w:val="000000"/>
              </w:rPr>
            </w:pPr>
            <w:r>
              <w:rPr>
                <w:rFonts w:asciiTheme="minorHAnsi" w:hAnsiTheme="minorHAnsi" w:cstheme="minorHAnsi"/>
                <w:b/>
                <w:color w:val="000000"/>
              </w:rPr>
              <w:t>Ω</w:t>
            </w:r>
            <w:r w:rsidR="00A72E4E" w:rsidRPr="001819D5">
              <w:rPr>
                <w:rFonts w:asciiTheme="minorHAnsi" w:hAnsiTheme="minorHAnsi" w:cstheme="minorHAnsi"/>
                <w:b/>
                <w:color w:val="000000"/>
              </w:rPr>
              <w:t>ς προς τη Θεματική Ενότητα</w:t>
            </w:r>
            <w:r w:rsidR="00A72E4E" w:rsidRPr="001819D5">
              <w:rPr>
                <w:rFonts w:asciiTheme="minorHAnsi" w:eastAsia="Times New Roman" w:hAnsiTheme="minorHAnsi" w:cstheme="minorHAnsi"/>
                <w:noProof/>
                <w:color w:val="000000"/>
              </w:rPr>
              <w:t xml:space="preserve"> </w:t>
            </w:r>
          </w:p>
          <w:p w:rsidR="00A72E4E" w:rsidRPr="001819D5" w:rsidRDefault="00A72E4E" w:rsidP="00980F0D">
            <w:pPr>
              <w:pBdr>
                <w:top w:val="nil"/>
                <w:left w:val="nil"/>
                <w:bottom w:val="nil"/>
                <w:right w:val="nil"/>
                <w:between w:val="nil"/>
              </w:pBd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extent cx="609600" cy="571500"/>
                  <wp:effectExtent l="0" t="0" r="0" b="0"/>
                  <wp:docPr id="1042"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9600" cy="571500"/>
                          </a:xfrm>
                          <a:prstGeom prst="rect">
                            <a:avLst/>
                          </a:prstGeom>
                          <a:ln/>
                        </pic:spPr>
                      </pic:pic>
                    </a:graphicData>
                  </a:graphic>
                </wp:inline>
              </w:drawing>
            </w:r>
          </w:p>
          <w:p w:rsidR="00A72E4E" w:rsidRDefault="00A72E4E" w:rsidP="00980F0D">
            <w:pPr>
              <w:rPr>
                <w:rFonts w:asciiTheme="minorHAnsi" w:hAnsiTheme="minorHAnsi" w:cstheme="minorHAnsi"/>
                <w:b/>
                <w:color w:val="000000"/>
              </w:rPr>
            </w:pPr>
            <w:r w:rsidRPr="001819D5">
              <w:rPr>
                <w:rFonts w:asciiTheme="minorHAnsi" w:hAnsiTheme="minorHAnsi" w:cstheme="minorHAnsi"/>
                <w:b/>
                <w:color w:val="000000"/>
              </w:rPr>
              <w:t>Φροντίζω το Περιβάλλον</w:t>
            </w:r>
          </w:p>
        </w:tc>
        <w:tc>
          <w:tcPr>
            <w:tcW w:w="6662" w:type="dxa"/>
          </w:tcPr>
          <w:p w:rsidR="00793EE6" w:rsidRDefault="00793EE6" w:rsidP="00980F0D">
            <w:pPr>
              <w:rPr>
                <w:rFonts w:asciiTheme="minorHAnsi" w:hAnsiTheme="minorHAnsi" w:cstheme="minorHAnsi"/>
                <w:szCs w:val="24"/>
              </w:rPr>
            </w:pPr>
            <w:r>
              <w:rPr>
                <w:rFonts w:asciiTheme="minorHAnsi" w:hAnsiTheme="minorHAnsi" w:cstheme="minorHAnsi"/>
                <w:szCs w:val="24"/>
              </w:rPr>
              <w:t xml:space="preserve">Θέμα: </w:t>
            </w:r>
            <w:r w:rsidR="0074137A" w:rsidRPr="0074137A">
              <w:rPr>
                <w:rFonts w:asciiTheme="minorHAnsi" w:hAnsiTheme="minorHAnsi" w:cstheme="minorHAnsi"/>
                <w:szCs w:val="24"/>
              </w:rPr>
              <w:t>Παγκόσμια και Τοπική Πολιτιστική Κληρονομιά</w:t>
            </w:r>
            <w:r w:rsidR="009F390A" w:rsidRPr="009F390A">
              <w:rPr>
                <w:rFonts w:asciiTheme="minorHAnsi" w:hAnsiTheme="minorHAnsi" w:cstheme="minorHAnsi"/>
                <w:szCs w:val="24"/>
              </w:rPr>
              <w:t xml:space="preserve"> </w:t>
            </w:r>
          </w:p>
          <w:p w:rsidR="00A72E4E" w:rsidRPr="00455359" w:rsidRDefault="00793EE6" w:rsidP="00980F0D">
            <w:pPr>
              <w:spacing w:after="120"/>
              <w:ind w:left="34"/>
              <w:rPr>
                <w:rFonts w:asciiTheme="minorHAnsi" w:hAnsiTheme="minorHAnsi"/>
                <w:b/>
                <w:bCs/>
                <w:iCs/>
                <w:sz w:val="20"/>
                <w:szCs w:val="20"/>
              </w:rPr>
            </w:pPr>
            <w:r w:rsidRPr="00455359">
              <w:rPr>
                <w:rFonts w:asciiTheme="minorHAnsi" w:hAnsiTheme="minorHAnsi"/>
                <w:b/>
                <w:bCs/>
                <w:iCs/>
                <w:sz w:val="20"/>
                <w:szCs w:val="20"/>
              </w:rPr>
              <w:t>«</w:t>
            </w:r>
            <w:r w:rsidR="009F390A" w:rsidRPr="00455359">
              <w:rPr>
                <w:rFonts w:asciiTheme="minorHAnsi" w:hAnsiTheme="minorHAnsi"/>
                <w:b/>
                <w:bCs/>
                <w:iCs/>
                <w:sz w:val="20"/>
                <w:szCs w:val="20"/>
              </w:rPr>
              <w:t>Υπεύθυνα παιδιά-Υπερασπιστές των ζώω</w:t>
            </w:r>
            <w:r w:rsidRPr="00455359">
              <w:rPr>
                <w:rFonts w:asciiTheme="minorHAnsi" w:hAnsiTheme="minorHAnsi"/>
                <w:b/>
                <w:bCs/>
                <w:iCs/>
                <w:sz w:val="20"/>
                <w:szCs w:val="20"/>
              </w:rPr>
              <w:t>ν»</w:t>
            </w:r>
          </w:p>
          <w:p w:rsidR="00793EE6" w:rsidRDefault="00980F0D" w:rsidP="00980F0D">
            <w:pPr>
              <w:rPr>
                <w:rFonts w:asciiTheme="minorHAnsi" w:hAnsiTheme="minorHAnsi" w:cstheme="minorHAnsi"/>
                <w:szCs w:val="24"/>
              </w:rPr>
            </w:pPr>
            <w:r>
              <w:rPr>
                <w:rFonts w:asciiTheme="minorHAnsi" w:hAnsiTheme="minorHAnsi" w:cstheme="minorHAnsi"/>
                <w:szCs w:val="24"/>
              </w:rPr>
              <w:t xml:space="preserve">   </w:t>
            </w:r>
            <w:r w:rsidR="00793EE6" w:rsidRPr="00793EE6">
              <w:rPr>
                <w:rFonts w:asciiTheme="minorHAnsi" w:hAnsiTheme="minorHAnsi" w:cstheme="minorHAnsi"/>
                <w:szCs w:val="24"/>
              </w:rPr>
              <w:t>Βασικός σκοπός του προγράμματος είναι η ευαισθητοποίηση, η εκπαίδευση και η αλλαγή συμπεριφοράς των μαθητών/τριώ</w:t>
            </w:r>
            <w:r>
              <w:rPr>
                <w:rFonts w:asciiTheme="minorHAnsi" w:hAnsiTheme="minorHAnsi" w:cstheme="minorHAnsi"/>
                <w:szCs w:val="24"/>
              </w:rPr>
              <w:t>ν σε θέματα που αφορούν τα δικαιώ</w:t>
            </w:r>
            <w:r w:rsidR="00793EE6" w:rsidRPr="00793EE6">
              <w:rPr>
                <w:rFonts w:asciiTheme="minorHAnsi" w:hAnsiTheme="minorHAnsi" w:cstheme="minorHAnsi"/>
                <w:szCs w:val="24"/>
              </w:rPr>
              <w:t>ματα των ζώων. Οι επιμέρους στόχοι του προγράμματος είναι: να κατανοήσουν οι μαθητές/</w:t>
            </w:r>
            <w:proofErr w:type="spellStart"/>
            <w:r w:rsidR="00793EE6" w:rsidRPr="00793EE6">
              <w:rPr>
                <w:rFonts w:asciiTheme="minorHAnsi" w:hAnsiTheme="minorHAnsi" w:cstheme="minorHAnsi"/>
                <w:szCs w:val="24"/>
              </w:rPr>
              <w:t>τριες</w:t>
            </w:r>
            <w:proofErr w:type="spellEnd"/>
            <w:r w:rsidR="00793EE6" w:rsidRPr="00793EE6">
              <w:rPr>
                <w:rFonts w:asciiTheme="minorHAnsi" w:hAnsiTheme="minorHAnsi" w:cstheme="minorHAnsi"/>
                <w:szCs w:val="24"/>
              </w:rPr>
              <w:t xml:space="preserve"> την σχέση αλληλεξάρτησης ανάμεσα στα ζώα και στον άνθρωπο, να κατανοήσουν ότι ο άνθρωπος δεν σέβεται τα ζώα για αυτά που </w:t>
            </w:r>
            <w:r>
              <w:rPr>
                <w:rFonts w:asciiTheme="minorHAnsi" w:hAnsiTheme="minorHAnsi" w:cstheme="minorHAnsi"/>
                <w:szCs w:val="24"/>
              </w:rPr>
              <w:t>του</w:t>
            </w:r>
            <w:r w:rsidR="00793EE6" w:rsidRPr="00793EE6">
              <w:rPr>
                <w:rFonts w:asciiTheme="minorHAnsi" w:hAnsiTheme="minorHAnsi" w:cstheme="minorHAnsi"/>
                <w:szCs w:val="24"/>
              </w:rPr>
              <w:t xml:space="preserve"> προσφέρουν. Τα </w:t>
            </w:r>
            <w:proofErr w:type="spellStart"/>
            <w:r w:rsidR="00793EE6" w:rsidRPr="00793EE6">
              <w:rPr>
                <w:rFonts w:asciiTheme="minorHAnsi" w:hAnsiTheme="minorHAnsi" w:cstheme="minorHAnsi"/>
                <w:szCs w:val="24"/>
              </w:rPr>
              <w:t>υπερ</w:t>
            </w:r>
            <w:r w:rsidR="00D15963">
              <w:rPr>
                <w:rFonts w:asciiTheme="minorHAnsi" w:hAnsiTheme="minorHAnsi" w:cstheme="minorHAnsi"/>
                <w:szCs w:val="24"/>
              </w:rPr>
              <w:t>ε</w:t>
            </w:r>
            <w:r w:rsidR="00793EE6" w:rsidRPr="00793EE6">
              <w:rPr>
                <w:rFonts w:asciiTheme="minorHAnsi" w:hAnsiTheme="minorHAnsi" w:cstheme="minorHAnsi"/>
                <w:szCs w:val="24"/>
              </w:rPr>
              <w:t>κμεταλλεύται</w:t>
            </w:r>
            <w:proofErr w:type="spellEnd"/>
            <w:r w:rsidR="00793EE6" w:rsidRPr="00793EE6">
              <w:rPr>
                <w:rFonts w:asciiTheme="minorHAnsi" w:hAnsiTheme="minorHAnsi" w:cstheme="minorHAnsi"/>
                <w:szCs w:val="24"/>
              </w:rPr>
              <w:t xml:space="preserve"> για να καλύψει τις διατροφικές του ανάγκες σε </w:t>
            </w:r>
            <w:proofErr w:type="spellStart"/>
            <w:r w:rsidR="00793EE6" w:rsidRPr="00793EE6">
              <w:rPr>
                <w:rFonts w:asciiTheme="minorHAnsi" w:hAnsiTheme="minorHAnsi" w:cstheme="minorHAnsi"/>
                <w:szCs w:val="24"/>
              </w:rPr>
              <w:t>ζωϊκά</w:t>
            </w:r>
            <w:proofErr w:type="spellEnd"/>
            <w:r w:rsidR="00793EE6" w:rsidRPr="00793EE6">
              <w:rPr>
                <w:rFonts w:asciiTheme="minorHAnsi" w:hAnsiTheme="minorHAnsi" w:cstheme="minorHAnsi"/>
                <w:szCs w:val="24"/>
              </w:rPr>
              <w:t xml:space="preserve"> προϊόντα. Να αντιληφθούν ότι η στάση σεβασμού απέναντι στα ζώα είναι μια στάση που ενισχύει το αίσθημα ευθύνης. Το πρόγραμμα </w:t>
            </w:r>
            <w:proofErr w:type="spellStart"/>
            <w:r w:rsidR="00793EE6" w:rsidRPr="00793EE6">
              <w:rPr>
                <w:rFonts w:asciiTheme="minorHAnsi" w:hAnsiTheme="minorHAnsi" w:cstheme="minorHAnsi"/>
                <w:szCs w:val="24"/>
              </w:rPr>
              <w:t>αξιοποεί</w:t>
            </w:r>
            <w:proofErr w:type="spellEnd"/>
            <w:r w:rsidR="00793EE6" w:rsidRPr="00793EE6">
              <w:rPr>
                <w:rFonts w:asciiTheme="minorHAnsi" w:hAnsiTheme="minorHAnsi" w:cstheme="minorHAnsi"/>
                <w:szCs w:val="24"/>
              </w:rPr>
              <w:t xml:space="preserve"> τις αρχές της διερευνητικής μάθησης, τις αρχές διαφοροποιημένες διδασκαλίας και περιγραφικής αξιολόγησης. Επίσης ενθαρρύνει τη συνεργασία μεταξύ μαθητών, εκπαιδευτικών, γονέων, της τοπικής κοινωνίας καθώς και τη συνεργασία με ειδικούς επιστήμονες για την επίτευξη αποτελεσματικής περιβαλλοντικής δράσης. Στοχεύει στην καλλιέργεια των Δεξιοτήτων Μάθησης του 21ου αιώνα, των Δεξιοτήτων Ζωής, των Δεξιοτήτων του Νου και των Ψηφιακών Δεξιοτήτων.</w:t>
            </w:r>
          </w:p>
          <w:p w:rsidR="006361B3" w:rsidRPr="00966B65" w:rsidRDefault="006361B3" w:rsidP="00980F0D">
            <w:pPr>
              <w:rPr>
                <w:rFonts w:asciiTheme="minorHAnsi" w:hAnsiTheme="minorHAnsi" w:cstheme="minorHAnsi"/>
                <w:szCs w:val="24"/>
              </w:rPr>
            </w:pPr>
            <w:r w:rsidRPr="006361B3">
              <w:rPr>
                <w:rFonts w:asciiTheme="minorHAnsi" w:hAnsiTheme="minorHAnsi" w:cstheme="minorHAnsi"/>
                <w:szCs w:val="24"/>
              </w:rPr>
              <w:t>Διάρκεια: 7 εβδομάδες. Περίοδος υλοποίησης:</w:t>
            </w:r>
            <w:r>
              <w:rPr>
                <w:rFonts w:asciiTheme="minorHAnsi" w:hAnsiTheme="minorHAnsi" w:cstheme="minorHAnsi"/>
                <w:szCs w:val="24"/>
              </w:rPr>
              <w:t xml:space="preserve"> Μάρτιος - Απρίλιος</w:t>
            </w:r>
          </w:p>
        </w:tc>
      </w:tr>
      <w:tr w:rsidR="00A72E4E" w:rsidRPr="00966B65" w:rsidTr="00BC5617">
        <w:trPr>
          <w:trHeight w:val="568"/>
        </w:trPr>
        <w:tc>
          <w:tcPr>
            <w:tcW w:w="2405" w:type="dxa"/>
          </w:tcPr>
          <w:p w:rsidR="00A72E4E" w:rsidRDefault="00980F0D" w:rsidP="00980F0D">
            <w:pPr>
              <w:pBdr>
                <w:top w:val="nil"/>
                <w:left w:val="nil"/>
                <w:bottom w:val="nil"/>
                <w:right w:val="nil"/>
                <w:between w:val="nil"/>
              </w:pBdr>
              <w:rPr>
                <w:rFonts w:asciiTheme="minorHAnsi" w:hAnsiTheme="minorHAnsi" w:cstheme="minorHAnsi"/>
                <w:b/>
                <w:color w:val="000000"/>
              </w:rPr>
            </w:pPr>
            <w:r>
              <w:rPr>
                <w:rFonts w:asciiTheme="minorHAnsi" w:hAnsiTheme="minorHAnsi" w:cstheme="minorHAnsi"/>
                <w:b/>
                <w:color w:val="000000"/>
              </w:rPr>
              <w:t xml:space="preserve">Ως </w:t>
            </w:r>
            <w:r w:rsidR="00A72E4E" w:rsidRPr="001819D5">
              <w:rPr>
                <w:rFonts w:asciiTheme="minorHAnsi" w:hAnsiTheme="minorHAnsi" w:cstheme="minorHAnsi"/>
                <w:b/>
                <w:color w:val="000000"/>
              </w:rPr>
              <w:t xml:space="preserve"> προς τη</w:t>
            </w:r>
            <w:r w:rsidR="00A72E4E">
              <w:rPr>
                <w:rFonts w:asciiTheme="minorHAnsi" w:hAnsiTheme="minorHAnsi" w:cstheme="minorHAnsi"/>
                <w:b/>
                <w:color w:val="000000"/>
              </w:rPr>
              <w:t xml:space="preserve"> </w:t>
            </w:r>
            <w:r w:rsidR="00A72E4E" w:rsidRPr="001819D5">
              <w:rPr>
                <w:rFonts w:asciiTheme="minorHAnsi" w:hAnsiTheme="minorHAnsi" w:cstheme="minorHAnsi"/>
                <w:b/>
                <w:color w:val="000000"/>
              </w:rPr>
              <w:t>Θεματική Ενότητα</w:t>
            </w:r>
          </w:p>
          <w:p w:rsidR="00A72E4E" w:rsidRPr="001819D5" w:rsidRDefault="00A72E4E" w:rsidP="00980F0D">
            <w:pPr>
              <w:pBdr>
                <w:top w:val="nil"/>
                <w:left w:val="nil"/>
                <w:bottom w:val="nil"/>
                <w:right w:val="nil"/>
                <w:between w:val="nil"/>
              </w:pBdr>
              <w:rPr>
                <w:rFonts w:asciiTheme="minorHAnsi" w:hAnsiTheme="minorHAnsi" w:cstheme="minorHAnsi"/>
                <w:color w:val="000000"/>
              </w:rPr>
            </w:pPr>
            <w:r w:rsidRPr="001819D5">
              <w:rPr>
                <w:rFonts w:asciiTheme="minorHAnsi" w:eastAsia="Times New Roman" w:hAnsiTheme="minorHAnsi" w:cstheme="minorHAnsi"/>
                <w:noProof/>
                <w:color w:val="000000"/>
              </w:rPr>
              <w:lastRenderedPageBreak/>
              <w:t xml:space="preserve"> </w:t>
            </w:r>
            <w:r w:rsidRPr="001819D5">
              <w:rPr>
                <w:rFonts w:asciiTheme="minorHAnsi" w:eastAsia="Times New Roman" w:hAnsiTheme="minorHAnsi" w:cstheme="minorHAnsi"/>
                <w:noProof/>
                <w:color w:val="000000"/>
              </w:rPr>
              <w:drawing>
                <wp:inline distT="0" distB="0" distL="114300" distR="114300">
                  <wp:extent cx="647700" cy="647700"/>
                  <wp:effectExtent l="0" t="0" r="0" b="0"/>
                  <wp:docPr id="1045"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47700"/>
                          </a:xfrm>
                          <a:prstGeom prst="rect">
                            <a:avLst/>
                          </a:prstGeom>
                          <a:ln/>
                        </pic:spPr>
                      </pic:pic>
                    </a:graphicData>
                  </a:graphic>
                </wp:inline>
              </w:drawing>
            </w:r>
          </w:p>
          <w:p w:rsidR="00A72E4E" w:rsidRDefault="00A72E4E" w:rsidP="00980F0D">
            <w:pPr>
              <w:rPr>
                <w:rFonts w:asciiTheme="minorHAnsi" w:hAnsiTheme="minorHAnsi" w:cstheme="minorHAnsi"/>
                <w:b/>
                <w:color w:val="000000"/>
              </w:rPr>
            </w:pPr>
            <w:r w:rsidRPr="001819D5">
              <w:rPr>
                <w:rFonts w:asciiTheme="minorHAnsi" w:eastAsia="Times New Roman" w:hAnsiTheme="minorHAnsi" w:cstheme="minorHAnsi"/>
                <w:b/>
                <w:color w:val="000000"/>
              </w:rPr>
              <w:t>Ενδιαφέρομαι και Ενεργώ- Κοινωνική Συναίσθηση και Ευθύνη</w:t>
            </w:r>
          </w:p>
        </w:tc>
        <w:tc>
          <w:tcPr>
            <w:tcW w:w="6662" w:type="dxa"/>
          </w:tcPr>
          <w:p w:rsidR="00A72E4E" w:rsidRDefault="00173BBC" w:rsidP="00980F0D">
            <w:pPr>
              <w:rPr>
                <w:rFonts w:asciiTheme="minorHAnsi" w:hAnsiTheme="minorHAnsi" w:cstheme="minorHAnsi"/>
                <w:szCs w:val="24"/>
              </w:rPr>
            </w:pPr>
            <w:r w:rsidRPr="00173BBC">
              <w:rPr>
                <w:rFonts w:asciiTheme="minorHAnsi" w:hAnsiTheme="minorHAnsi" w:cstheme="minorHAnsi"/>
                <w:szCs w:val="24"/>
              </w:rPr>
              <w:lastRenderedPageBreak/>
              <w:t>Θέμα: Συμπερίληψη</w:t>
            </w:r>
            <w:r>
              <w:rPr>
                <w:rFonts w:asciiTheme="minorHAnsi" w:hAnsiTheme="minorHAnsi" w:cstheme="minorHAnsi"/>
                <w:szCs w:val="24"/>
              </w:rPr>
              <w:t xml:space="preserve"> </w:t>
            </w:r>
            <w:r w:rsidRPr="00173BBC">
              <w:rPr>
                <w:rFonts w:asciiTheme="minorHAnsi" w:hAnsiTheme="minorHAnsi" w:cstheme="minorHAnsi"/>
                <w:szCs w:val="24"/>
              </w:rPr>
              <w:t>Αλληλοσεβασμός, Διαφορετικότητα</w:t>
            </w:r>
          </w:p>
          <w:p w:rsidR="00173BBC" w:rsidRPr="00D30413" w:rsidRDefault="00173BBC" w:rsidP="00980F0D">
            <w:pPr>
              <w:rPr>
                <w:rFonts w:asciiTheme="minorHAnsi" w:hAnsiTheme="minorHAnsi" w:cstheme="minorHAnsi"/>
                <w:b/>
                <w:bCs/>
                <w:szCs w:val="24"/>
              </w:rPr>
            </w:pPr>
            <w:r w:rsidRPr="00D30413">
              <w:rPr>
                <w:rFonts w:asciiTheme="minorHAnsi" w:hAnsiTheme="minorHAnsi" w:cstheme="minorHAnsi"/>
                <w:b/>
                <w:bCs/>
                <w:szCs w:val="24"/>
              </w:rPr>
              <w:t>«Αλληλοσεβασμός και Διαφορετικότητα στο Νηπιαγωγείο»</w:t>
            </w:r>
          </w:p>
          <w:p w:rsidR="00173BBC" w:rsidRDefault="00980F0D" w:rsidP="00980F0D">
            <w:pPr>
              <w:rPr>
                <w:rFonts w:asciiTheme="minorHAnsi" w:hAnsiTheme="minorHAnsi" w:cstheme="minorHAnsi"/>
                <w:szCs w:val="24"/>
              </w:rPr>
            </w:pPr>
            <w:r>
              <w:rPr>
                <w:rFonts w:asciiTheme="minorHAnsi" w:hAnsiTheme="minorHAnsi" w:cstheme="minorHAnsi"/>
                <w:szCs w:val="24"/>
              </w:rPr>
              <w:t xml:space="preserve">   </w:t>
            </w:r>
            <w:r w:rsidR="00173BBC" w:rsidRPr="00173BBC">
              <w:rPr>
                <w:rFonts w:asciiTheme="minorHAnsi" w:hAnsiTheme="minorHAnsi" w:cstheme="minorHAnsi"/>
                <w:szCs w:val="24"/>
              </w:rPr>
              <w:t xml:space="preserve">Σκοπός του προγράμματος είναι να προωθήσει το σεβασμό στον Εαυτόν και στον Άλλον καθώς και την έννοια και την αξία της διαφορετικότητας. Η καλύτερη κατανόηση του εαυτού μας και του άλλου </w:t>
            </w:r>
            <w:r w:rsidR="00173BBC" w:rsidRPr="00173BBC">
              <w:rPr>
                <w:rFonts w:asciiTheme="minorHAnsi" w:hAnsiTheme="minorHAnsi" w:cstheme="minorHAnsi"/>
                <w:szCs w:val="24"/>
              </w:rPr>
              <w:lastRenderedPageBreak/>
              <w:t>δίπλα μας γίνεται μέσα από εμπειρίες. Όσο πιο νωρίς επεξεργαστεί ένα παιδί τις έννοιες της διαφορετικότητας και του σεβασμού και βιώσει αντίστοιχες εμπειρίες, τόσο πιο αποτελεσματικά θα καλλιεργήσει δεξιότητες που θα κάνουν το σεβασμό πράξη και τρόπο ζωής</w:t>
            </w:r>
            <w:r w:rsidR="00173BBC">
              <w:rPr>
                <w:rFonts w:asciiTheme="minorHAnsi" w:hAnsiTheme="minorHAnsi" w:cstheme="minorHAnsi"/>
                <w:szCs w:val="24"/>
              </w:rPr>
              <w:t xml:space="preserve">. </w:t>
            </w:r>
            <w:r w:rsidR="00173BBC" w:rsidRPr="00173BBC">
              <w:rPr>
                <w:rFonts w:asciiTheme="minorHAnsi" w:hAnsiTheme="minorHAnsi" w:cstheme="minorHAnsi"/>
                <w:szCs w:val="24"/>
              </w:rPr>
              <w:t xml:space="preserve">Στα προτεινόμενα εργαστήρια δίνεται κυρίως έμφαση στις δεξιότητες της κοινωνικής ζωής, στις ρουτίνες σκέψεις και </w:t>
            </w:r>
            <w:proofErr w:type="spellStart"/>
            <w:r w:rsidR="00173BBC" w:rsidRPr="00173BBC">
              <w:rPr>
                <w:rFonts w:asciiTheme="minorHAnsi" w:hAnsiTheme="minorHAnsi" w:cstheme="minorHAnsi"/>
                <w:szCs w:val="24"/>
              </w:rPr>
              <w:t>αναστοχασμού</w:t>
            </w:r>
            <w:proofErr w:type="spellEnd"/>
            <w:r w:rsidR="00173BBC" w:rsidRPr="00173BBC">
              <w:rPr>
                <w:rFonts w:asciiTheme="minorHAnsi" w:hAnsiTheme="minorHAnsi" w:cstheme="minorHAnsi"/>
                <w:szCs w:val="24"/>
              </w:rPr>
              <w:t xml:space="preserve"> και στην παραγωγική μάθηση μέσω των </w:t>
            </w:r>
            <w:r>
              <w:rPr>
                <w:rFonts w:asciiTheme="minorHAnsi" w:hAnsiTheme="minorHAnsi" w:cstheme="minorHAnsi"/>
                <w:szCs w:val="24"/>
              </w:rPr>
              <w:t>τ</w:t>
            </w:r>
            <w:r w:rsidR="00173BBC" w:rsidRPr="00173BBC">
              <w:rPr>
                <w:rFonts w:asciiTheme="minorHAnsi" w:hAnsiTheme="minorHAnsi" w:cstheme="minorHAnsi"/>
                <w:szCs w:val="24"/>
              </w:rPr>
              <w:t>εχνών και της δημιουργικότητας. Επιδιώκεται τα παιδιά να κατακτήσουν γνώσεις, να καλλιεργήσουν δεξιότητες και να αναπτύξουν στάσεις σεβασμού στη διαφορετικότητα στον καθημερινό τρόπο ζωής και τη συμπεριφορά τους.</w:t>
            </w:r>
          </w:p>
          <w:p w:rsidR="00D30413" w:rsidRPr="00966B65" w:rsidRDefault="00D30413" w:rsidP="00980F0D">
            <w:pPr>
              <w:rPr>
                <w:rFonts w:asciiTheme="minorHAnsi" w:hAnsiTheme="minorHAnsi" w:cstheme="minorHAnsi"/>
                <w:szCs w:val="24"/>
              </w:rPr>
            </w:pPr>
            <w:r w:rsidRPr="00D30413">
              <w:rPr>
                <w:rFonts w:asciiTheme="minorHAnsi" w:hAnsiTheme="minorHAnsi" w:cstheme="minorHAnsi"/>
                <w:szCs w:val="24"/>
              </w:rPr>
              <w:t xml:space="preserve">Διάρκεια: 7 εβδομάδες. Περίοδος υλοποίησης: </w:t>
            </w:r>
            <w:r>
              <w:rPr>
                <w:rFonts w:asciiTheme="minorHAnsi" w:hAnsiTheme="minorHAnsi" w:cstheme="minorHAnsi"/>
                <w:szCs w:val="24"/>
              </w:rPr>
              <w:t>Οκτώβριος - Νοέμβριος</w:t>
            </w:r>
          </w:p>
        </w:tc>
      </w:tr>
      <w:tr w:rsidR="00D30413" w:rsidRPr="00966B65" w:rsidTr="009C5CAC">
        <w:trPr>
          <w:trHeight w:val="406"/>
        </w:trPr>
        <w:tc>
          <w:tcPr>
            <w:tcW w:w="2405" w:type="dxa"/>
          </w:tcPr>
          <w:p w:rsidR="00D30413" w:rsidRDefault="00980F0D" w:rsidP="00980F0D">
            <w:pPr>
              <w:pBdr>
                <w:top w:val="nil"/>
                <w:left w:val="nil"/>
                <w:bottom w:val="nil"/>
                <w:right w:val="nil"/>
                <w:between w:val="nil"/>
              </w:pBdr>
              <w:rPr>
                <w:rFonts w:asciiTheme="minorHAnsi" w:eastAsia="Times New Roman" w:hAnsiTheme="minorHAnsi" w:cstheme="minorHAnsi"/>
                <w:noProof/>
                <w:color w:val="000000"/>
              </w:rPr>
            </w:pPr>
            <w:r>
              <w:rPr>
                <w:rFonts w:asciiTheme="minorHAnsi" w:hAnsiTheme="minorHAnsi" w:cstheme="minorHAnsi"/>
                <w:b/>
                <w:color w:val="000000"/>
              </w:rPr>
              <w:lastRenderedPageBreak/>
              <w:t>Ω</w:t>
            </w:r>
            <w:r w:rsidR="00D30413" w:rsidRPr="001819D5">
              <w:rPr>
                <w:rFonts w:asciiTheme="minorHAnsi" w:hAnsiTheme="minorHAnsi" w:cstheme="minorHAnsi"/>
                <w:b/>
                <w:color w:val="000000"/>
              </w:rPr>
              <w:t>ς προς τη</w:t>
            </w:r>
            <w:r w:rsidR="00D30413">
              <w:rPr>
                <w:rFonts w:asciiTheme="minorHAnsi" w:hAnsiTheme="minorHAnsi" w:cstheme="minorHAnsi"/>
                <w:b/>
                <w:color w:val="000000"/>
              </w:rPr>
              <w:t xml:space="preserve"> </w:t>
            </w:r>
            <w:r w:rsidR="00D30413" w:rsidRPr="001819D5">
              <w:rPr>
                <w:rFonts w:asciiTheme="minorHAnsi" w:hAnsiTheme="minorHAnsi" w:cstheme="minorHAnsi"/>
                <w:b/>
                <w:color w:val="000000"/>
              </w:rPr>
              <w:t>Θεματική Ενότητα</w:t>
            </w:r>
            <w:r w:rsidR="00D30413" w:rsidRPr="001819D5">
              <w:rPr>
                <w:rFonts w:asciiTheme="minorHAnsi" w:eastAsia="Times New Roman" w:hAnsiTheme="minorHAnsi" w:cstheme="minorHAnsi"/>
                <w:noProof/>
                <w:color w:val="000000"/>
              </w:rPr>
              <w:t xml:space="preserve"> </w:t>
            </w:r>
          </w:p>
          <w:p w:rsidR="00D30413" w:rsidRPr="001819D5" w:rsidRDefault="00D30413" w:rsidP="00980F0D">
            <w:pPr>
              <w:pBdr>
                <w:top w:val="nil"/>
                <w:left w:val="nil"/>
                <w:bottom w:val="nil"/>
                <w:right w:val="nil"/>
                <w:between w:val="nil"/>
              </w:pBdr>
              <w:rPr>
                <w:rFonts w:asciiTheme="minorHAnsi" w:hAnsiTheme="minorHAnsi" w:cstheme="minorHAnsi"/>
                <w:color w:val="000000"/>
              </w:rPr>
            </w:pPr>
            <w:r w:rsidRPr="001819D5">
              <w:rPr>
                <w:rFonts w:asciiTheme="minorHAnsi" w:eastAsia="Times New Roman" w:hAnsiTheme="minorHAnsi" w:cstheme="minorHAnsi"/>
                <w:noProof/>
                <w:color w:val="000000"/>
              </w:rPr>
              <w:drawing>
                <wp:inline distT="0" distB="0" distL="114300" distR="114300">
                  <wp:extent cx="639445" cy="608330"/>
                  <wp:effectExtent l="0" t="0" r="0" b="0"/>
                  <wp:docPr id="1044"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rsidR="00D30413" w:rsidRDefault="00D30413" w:rsidP="00980F0D">
            <w:pPr>
              <w:rPr>
                <w:rFonts w:asciiTheme="minorHAnsi" w:hAnsiTheme="minorHAnsi" w:cstheme="minorHAnsi"/>
                <w:b/>
                <w:color w:val="000000"/>
              </w:rPr>
            </w:pPr>
            <w:r w:rsidRPr="001819D5">
              <w:rPr>
                <w:rFonts w:asciiTheme="minorHAnsi" w:eastAsia="Times New Roman" w:hAnsiTheme="minorHAnsi" w:cstheme="minorHAnsi"/>
                <w:b/>
                <w:color w:val="000000"/>
              </w:rPr>
              <w:t>Δημιουργώ και Καινοτομώ- Δημιουργική Σκέψη και Πρωτοβουλία</w:t>
            </w:r>
          </w:p>
        </w:tc>
        <w:tc>
          <w:tcPr>
            <w:tcW w:w="6662" w:type="dxa"/>
            <w:tcBorders>
              <w:top w:val="single" w:sz="4" w:space="0" w:color="5B9BD4"/>
              <w:left w:val="single" w:sz="4" w:space="0" w:color="5B9BD4"/>
              <w:bottom w:val="single" w:sz="4" w:space="0" w:color="5B9BD4"/>
              <w:right w:val="single" w:sz="4" w:space="0" w:color="5B9BD4"/>
            </w:tcBorders>
          </w:tcPr>
          <w:p w:rsidR="00D30413" w:rsidRPr="0074137A" w:rsidRDefault="00D30413" w:rsidP="00980F0D">
            <w:pPr>
              <w:pStyle w:val="Web"/>
              <w:spacing w:before="0" w:beforeAutospacing="0" w:after="0" w:afterAutospacing="0"/>
              <w:rPr>
                <w:rFonts w:asciiTheme="minorHAnsi" w:eastAsiaTheme="minorEastAsia" w:hAnsiTheme="minorHAnsi" w:cstheme="minorHAnsi"/>
                <w:sz w:val="22"/>
                <w:lang w:val="el-GR" w:eastAsia="el-GR"/>
              </w:rPr>
            </w:pPr>
            <w:r w:rsidRPr="0074137A">
              <w:rPr>
                <w:rFonts w:asciiTheme="minorHAnsi" w:eastAsiaTheme="minorEastAsia" w:hAnsiTheme="minorHAnsi" w:cstheme="minorHAnsi"/>
                <w:sz w:val="22"/>
                <w:lang w:val="el-GR" w:eastAsia="el-GR"/>
              </w:rPr>
              <w:t xml:space="preserve">Θέμα: STE(A)M </w:t>
            </w:r>
          </w:p>
          <w:p w:rsidR="00D30413" w:rsidRPr="00D30413" w:rsidRDefault="00D30413" w:rsidP="00980F0D">
            <w:pPr>
              <w:pStyle w:val="Web"/>
              <w:spacing w:before="0" w:beforeAutospacing="0" w:after="0" w:afterAutospacing="0"/>
              <w:rPr>
                <w:rFonts w:asciiTheme="minorHAnsi" w:eastAsiaTheme="minorEastAsia" w:hAnsiTheme="minorHAnsi" w:cstheme="minorHAnsi"/>
                <w:b/>
                <w:bCs/>
                <w:sz w:val="22"/>
                <w:lang w:val="el-GR" w:eastAsia="el-GR"/>
              </w:rPr>
            </w:pPr>
            <w:r w:rsidRPr="00D30413">
              <w:rPr>
                <w:rFonts w:asciiTheme="minorHAnsi" w:eastAsiaTheme="minorEastAsia" w:hAnsiTheme="minorHAnsi" w:cstheme="minorHAnsi"/>
                <w:b/>
                <w:bCs/>
                <w:sz w:val="22"/>
                <w:lang w:val="el-GR" w:eastAsia="el-GR"/>
              </w:rPr>
              <w:t>«STE(A)M και Εκπαιδευτική Ρομποτική μέσα από τον κύκλο του Νερού και την Υδροδυναμική».</w:t>
            </w:r>
          </w:p>
          <w:p w:rsidR="00D30413" w:rsidRPr="00D30413" w:rsidRDefault="00980F0D" w:rsidP="00980F0D">
            <w:pPr>
              <w:pStyle w:val="Web"/>
              <w:spacing w:before="0" w:beforeAutospacing="0" w:after="0" w:afterAutospacing="0"/>
              <w:rPr>
                <w:lang w:val="el-GR"/>
              </w:rPr>
            </w:pPr>
            <w:r>
              <w:rPr>
                <w:rFonts w:ascii="Calibri" w:hAnsi="Calibri" w:cs="Calibri"/>
                <w:color w:val="000000"/>
                <w:sz w:val="22"/>
                <w:szCs w:val="22"/>
                <w:lang w:val="el-GR"/>
              </w:rPr>
              <w:t xml:space="preserve">   </w:t>
            </w:r>
            <w:r w:rsidR="00D30413" w:rsidRPr="00D30413">
              <w:rPr>
                <w:rFonts w:ascii="Calibri" w:hAnsi="Calibri" w:cs="Calibri"/>
                <w:color w:val="000000"/>
                <w:sz w:val="22"/>
                <w:szCs w:val="22"/>
                <w:lang w:val="el-GR"/>
              </w:rPr>
              <w:t xml:space="preserve">Στον κύκλο των συνολικά 7 εργαστηρίων θα δοθεί έμφαση στην καλλιέργεια των δεξιοτήτων που αναφέρθηκαν διεξοδικά στην πρώτη ενότητα του παρόντος Σχεδίου Δράσης και ιδιαίτερα εκείνων που σχετίζονται με τον ψηφιακό </w:t>
            </w:r>
            <w:proofErr w:type="spellStart"/>
            <w:r w:rsidR="00D30413" w:rsidRPr="00D30413">
              <w:rPr>
                <w:rFonts w:ascii="Calibri" w:hAnsi="Calibri" w:cs="Calibri"/>
                <w:color w:val="000000"/>
                <w:sz w:val="22"/>
                <w:szCs w:val="22"/>
                <w:lang w:val="el-GR"/>
              </w:rPr>
              <w:t>εγγραμματισμό</w:t>
            </w:r>
            <w:proofErr w:type="spellEnd"/>
            <w:r w:rsidR="00D30413" w:rsidRPr="00D30413">
              <w:rPr>
                <w:rFonts w:ascii="Calibri" w:hAnsi="Calibri" w:cs="Calibri"/>
                <w:color w:val="000000"/>
                <w:sz w:val="22"/>
                <w:szCs w:val="22"/>
                <w:lang w:val="el-GR"/>
              </w:rPr>
              <w:t>. Με αξιοποίηση της πειραματικής μεθόδου [υποθέσεις – παρατηρήσεις – συμπεράσματα] τα νήπια θα κατανοήσουν τον κύκλο του νερού αλλά και τη χρήση του ως εναλλακτική μορφή ενέργειας, ενώ θα ενθαρρυνθούν να δημιουργήσουν κατασκευές που θα αναδεικνύουν τις ιδιότητες της ροής του νερού (υδροδυναμική).</w:t>
            </w:r>
          </w:p>
          <w:p w:rsidR="00D30413" w:rsidRPr="00966B65" w:rsidRDefault="00D30413" w:rsidP="00980F0D">
            <w:pPr>
              <w:rPr>
                <w:rFonts w:asciiTheme="minorHAnsi" w:hAnsiTheme="minorHAnsi" w:cstheme="minorHAnsi"/>
                <w:szCs w:val="24"/>
              </w:rPr>
            </w:pPr>
            <w:r>
              <w:rPr>
                <w:rFonts w:ascii="Calibri" w:hAnsi="Calibri" w:cs="Calibri"/>
                <w:color w:val="000000"/>
              </w:rPr>
              <w:t>Διάρκεια: 7 εβδομάδες. Περίοδος υλοποίησης: Ιανουάριος - Φεβρουάριος</w:t>
            </w:r>
          </w:p>
        </w:tc>
      </w:tr>
      <w:tr w:rsidR="00D30413" w:rsidRPr="00966B65" w:rsidTr="00180B3B">
        <w:trPr>
          <w:trHeight w:val="1544"/>
        </w:trPr>
        <w:tc>
          <w:tcPr>
            <w:tcW w:w="2405" w:type="dxa"/>
            <w:shd w:val="clear" w:color="auto" w:fill="auto"/>
            <w:vAlign w:val="center"/>
          </w:tcPr>
          <w:p w:rsidR="00D30413" w:rsidRDefault="00D30413" w:rsidP="00980F0D">
            <w:pPr>
              <w:rPr>
                <w:rFonts w:asciiTheme="minorHAnsi" w:hAnsiTheme="minorHAnsi" w:cstheme="minorHAnsi"/>
                <w:b/>
                <w:color w:val="000000"/>
              </w:rPr>
            </w:pPr>
            <w:r>
              <w:rPr>
                <w:rFonts w:asciiTheme="minorHAnsi" w:hAnsiTheme="minorHAnsi" w:cstheme="minorHAnsi"/>
                <w:b/>
                <w:color w:val="000000"/>
              </w:rPr>
              <w:t>Αναμενόμενο όφελος ως προς το σχολικό κλίμα</w:t>
            </w:r>
          </w:p>
        </w:tc>
        <w:tc>
          <w:tcPr>
            <w:tcW w:w="6662" w:type="dxa"/>
          </w:tcPr>
          <w:p w:rsidR="00D30413" w:rsidRPr="00966B65" w:rsidRDefault="00980F0D" w:rsidP="00980F0D">
            <w:pPr>
              <w:rPr>
                <w:rFonts w:asciiTheme="minorHAnsi" w:hAnsiTheme="minorHAnsi" w:cstheme="minorHAnsi"/>
                <w:szCs w:val="24"/>
              </w:rPr>
            </w:pPr>
            <w:r>
              <w:rPr>
                <w:rFonts w:asciiTheme="minorHAnsi" w:hAnsiTheme="minorHAnsi" w:cstheme="minorHAnsi"/>
                <w:szCs w:val="24"/>
              </w:rPr>
              <w:t xml:space="preserve">  </w:t>
            </w:r>
            <w:r w:rsidR="00844FAA">
              <w:rPr>
                <w:rFonts w:asciiTheme="minorHAnsi" w:hAnsiTheme="minorHAnsi" w:cstheme="minorHAnsi"/>
                <w:szCs w:val="24"/>
              </w:rPr>
              <w:t xml:space="preserve">Ανάπτυξη </w:t>
            </w:r>
            <w:r w:rsidR="006E5D4E">
              <w:rPr>
                <w:rFonts w:asciiTheme="minorHAnsi" w:hAnsiTheme="minorHAnsi" w:cstheme="minorHAnsi"/>
                <w:szCs w:val="24"/>
              </w:rPr>
              <w:t>ομαδικού κλίματος και συνεργασίας μεταξύ των μαθητών</w:t>
            </w:r>
            <w:r w:rsidR="002C22E8">
              <w:rPr>
                <w:rFonts w:asciiTheme="minorHAnsi" w:hAnsiTheme="minorHAnsi" w:cstheme="minorHAnsi"/>
                <w:szCs w:val="24"/>
              </w:rPr>
              <w:t xml:space="preserve"> της σχολικής μονάδας. </w:t>
            </w:r>
            <w:r w:rsidR="009F1BD4">
              <w:rPr>
                <w:rFonts w:asciiTheme="minorHAnsi" w:hAnsiTheme="minorHAnsi" w:cstheme="minorHAnsi"/>
                <w:szCs w:val="24"/>
              </w:rPr>
              <w:t>Εποικοδομητική συνεργασία</w:t>
            </w:r>
            <w:r w:rsidR="00D11170">
              <w:rPr>
                <w:rFonts w:asciiTheme="minorHAnsi" w:hAnsiTheme="minorHAnsi" w:cstheme="minorHAnsi"/>
                <w:szCs w:val="24"/>
              </w:rPr>
              <w:t xml:space="preserve"> μεταξύ των εκπαιδευτικών</w:t>
            </w:r>
            <w:r w:rsidR="00A314D4">
              <w:rPr>
                <w:rFonts w:asciiTheme="minorHAnsi" w:hAnsiTheme="minorHAnsi" w:cstheme="minorHAnsi"/>
                <w:szCs w:val="24"/>
              </w:rPr>
              <w:t xml:space="preserve"> </w:t>
            </w:r>
            <w:r w:rsidR="00FD7AC7">
              <w:rPr>
                <w:rFonts w:asciiTheme="minorHAnsi" w:hAnsiTheme="minorHAnsi" w:cstheme="minorHAnsi"/>
                <w:szCs w:val="24"/>
              </w:rPr>
              <w:t>αλλά και</w:t>
            </w:r>
            <w:r w:rsidR="00F04E0B">
              <w:rPr>
                <w:rFonts w:asciiTheme="minorHAnsi" w:hAnsiTheme="minorHAnsi" w:cstheme="minorHAnsi"/>
                <w:szCs w:val="24"/>
              </w:rPr>
              <w:t xml:space="preserve"> ενίσχυση του κλίματος</w:t>
            </w:r>
            <w:r w:rsidR="00B6204D">
              <w:rPr>
                <w:rFonts w:asciiTheme="minorHAnsi" w:hAnsiTheme="minorHAnsi" w:cstheme="minorHAnsi"/>
                <w:szCs w:val="24"/>
              </w:rPr>
              <w:t xml:space="preserve"> εμπιστοσύνης</w:t>
            </w:r>
            <w:r w:rsidR="001B59C7">
              <w:rPr>
                <w:rFonts w:asciiTheme="minorHAnsi" w:hAnsiTheme="minorHAnsi" w:cstheme="minorHAnsi"/>
                <w:szCs w:val="24"/>
              </w:rPr>
              <w:t xml:space="preserve"> και συνεργασίας μεταξύ εκπαιδευτικών και μαθητών</w:t>
            </w:r>
            <w:r w:rsidR="00FE22CB">
              <w:rPr>
                <w:rFonts w:asciiTheme="minorHAnsi" w:hAnsiTheme="minorHAnsi" w:cstheme="minorHAnsi"/>
                <w:szCs w:val="24"/>
              </w:rPr>
              <w:t>.</w:t>
            </w:r>
            <w:r w:rsidR="00E31BAC">
              <w:rPr>
                <w:rFonts w:asciiTheme="minorHAnsi" w:hAnsiTheme="minorHAnsi" w:cstheme="minorHAnsi"/>
                <w:szCs w:val="24"/>
              </w:rPr>
              <w:t xml:space="preserve"> Εδραίωση και ανάπτυξη της δημιουργικότητας μεταξύ όλων των μελών της σχολικής μονάδα</w:t>
            </w:r>
            <w:r w:rsidR="009C3D2A">
              <w:rPr>
                <w:rFonts w:asciiTheme="minorHAnsi" w:hAnsiTheme="minorHAnsi" w:cstheme="minorHAnsi"/>
                <w:szCs w:val="24"/>
              </w:rPr>
              <w:t>ς.</w:t>
            </w:r>
            <w:r w:rsidR="006E5D4E">
              <w:rPr>
                <w:rFonts w:asciiTheme="minorHAnsi" w:hAnsiTheme="minorHAnsi" w:cstheme="minorHAnsi"/>
                <w:szCs w:val="24"/>
              </w:rPr>
              <w:t xml:space="preserve"> </w:t>
            </w:r>
          </w:p>
        </w:tc>
      </w:tr>
      <w:tr w:rsidR="00D30413" w:rsidRPr="00966B65" w:rsidTr="00180B3B">
        <w:trPr>
          <w:trHeight w:val="1406"/>
        </w:trPr>
        <w:tc>
          <w:tcPr>
            <w:tcW w:w="2405" w:type="dxa"/>
            <w:shd w:val="clear" w:color="auto" w:fill="auto"/>
            <w:vAlign w:val="center"/>
          </w:tcPr>
          <w:p w:rsidR="00D30413" w:rsidRDefault="00D30413" w:rsidP="00980F0D">
            <w:pPr>
              <w:rPr>
                <w:rFonts w:asciiTheme="minorHAnsi" w:hAnsiTheme="minorHAnsi" w:cstheme="minorHAnsi"/>
                <w:b/>
                <w:color w:val="000000"/>
              </w:rPr>
            </w:pPr>
            <w:r>
              <w:rPr>
                <w:rFonts w:asciiTheme="minorHAnsi" w:hAnsiTheme="minorHAnsi" w:cstheme="minorHAnsi"/>
                <w:b/>
                <w:color w:val="000000"/>
              </w:rPr>
              <w:t>Ειδικότερα οφέλη</w:t>
            </w:r>
          </w:p>
        </w:tc>
        <w:tc>
          <w:tcPr>
            <w:tcW w:w="6662" w:type="dxa"/>
          </w:tcPr>
          <w:p w:rsidR="00D30413" w:rsidRPr="00966B65" w:rsidRDefault="00980F0D" w:rsidP="00980F0D">
            <w:pPr>
              <w:rPr>
                <w:rFonts w:asciiTheme="minorHAnsi" w:hAnsiTheme="minorHAnsi" w:cstheme="minorHAnsi"/>
                <w:szCs w:val="24"/>
              </w:rPr>
            </w:pPr>
            <w:r>
              <w:rPr>
                <w:rFonts w:asciiTheme="minorHAnsi" w:hAnsiTheme="minorHAnsi" w:cstheme="minorHAnsi"/>
                <w:szCs w:val="24"/>
              </w:rPr>
              <w:t xml:space="preserve">   </w:t>
            </w:r>
            <w:r w:rsidR="0074137A" w:rsidRPr="0074137A">
              <w:rPr>
                <w:rFonts w:asciiTheme="minorHAnsi" w:hAnsiTheme="minorHAnsi" w:cstheme="minorHAnsi"/>
                <w:szCs w:val="24"/>
              </w:rPr>
              <w:t>Στα ειδικότερα οφέλη της εφαρμογής και υλοποίησης των Εργαστηρίων Δεξιοτήτων συγκαταλέγεται το μεγάλο εύρος δεξιοτήτων (νου, μάθησης, ζωής, κοινωνικών, συναισθηματικών, τεχνολογίας) που καλλιεργούνται και διατρέχουν όλους τους θεματικούς κύκλους, με αποτέλεσμα σταδιακά η μάθηση να εκπορεύεται αλλά και να βασίζεται αποκλειστικά στα ενδιαφέροντα και τις ανάγκες των ίδιων των μαθητών</w:t>
            </w:r>
          </w:p>
        </w:tc>
      </w:tr>
      <w:tr w:rsidR="00D30413" w:rsidRPr="00966B65" w:rsidTr="00180B3B">
        <w:trPr>
          <w:trHeight w:val="1411"/>
        </w:trPr>
        <w:tc>
          <w:tcPr>
            <w:tcW w:w="2405" w:type="dxa"/>
            <w:shd w:val="clear" w:color="auto" w:fill="auto"/>
            <w:vAlign w:val="center"/>
          </w:tcPr>
          <w:p w:rsidR="00D30413" w:rsidRDefault="00D30413" w:rsidP="00980F0D">
            <w:pPr>
              <w:rPr>
                <w:rFonts w:asciiTheme="minorHAnsi" w:hAnsiTheme="minorHAnsi" w:cstheme="minorHAnsi"/>
                <w:b/>
                <w:color w:val="000000"/>
              </w:rPr>
            </w:pPr>
            <w:r>
              <w:rPr>
                <w:rFonts w:asciiTheme="minorHAnsi" w:hAnsiTheme="minorHAnsi" w:cstheme="minorHAnsi"/>
                <w:b/>
                <w:color w:val="000000"/>
              </w:rPr>
              <w:t>Αναμενόμενο αντίκτυπο για την ανάπτυξη της σχολικής κοινότητας</w:t>
            </w:r>
          </w:p>
        </w:tc>
        <w:tc>
          <w:tcPr>
            <w:tcW w:w="6662" w:type="dxa"/>
          </w:tcPr>
          <w:p w:rsidR="00D30413" w:rsidRPr="00966B65" w:rsidRDefault="00980F0D" w:rsidP="00980F0D">
            <w:pPr>
              <w:rPr>
                <w:rFonts w:asciiTheme="minorHAnsi" w:hAnsiTheme="minorHAnsi" w:cstheme="minorHAnsi"/>
                <w:szCs w:val="24"/>
              </w:rPr>
            </w:pPr>
            <w:r>
              <w:rPr>
                <w:rFonts w:asciiTheme="minorHAnsi" w:hAnsiTheme="minorHAnsi" w:cstheme="minorHAnsi"/>
                <w:szCs w:val="24"/>
              </w:rPr>
              <w:t xml:space="preserve">   </w:t>
            </w:r>
            <w:r w:rsidR="0074137A" w:rsidRPr="0074137A">
              <w:rPr>
                <w:rFonts w:asciiTheme="minorHAnsi" w:hAnsiTheme="minorHAnsi" w:cstheme="minorHAnsi"/>
                <w:szCs w:val="24"/>
              </w:rPr>
              <w:t>Για τη σχολική κοινότητα το όφελος θα είναι πολλαπλάσιο, καθώς θα εμπλουτιστεί το ψηφιακό αποθετήριο από τις δράσεις που θα κοινοποιηθούν στην εκπαιδευτική κοινότητα. Η συνεργασία, η δημιουργικότητα, η κριτική σκέψη και η επικοινωνία, που αποτελούν βασικούς πυλώνες του προγράμματος, θα αποτελέσουν σημαντικούς άξονες αναφοράς μεταξύ των μελών της σχολικής κοινότητας οδηγώντας σε ενδιαφέροντα εκπαιδευτικά αποτελέσματα-προϊόντα συλλογικής προσπάθειας.</w:t>
            </w:r>
          </w:p>
        </w:tc>
      </w:tr>
      <w:tr w:rsidR="0074137A" w:rsidRPr="00966B65" w:rsidTr="00D45ADC">
        <w:trPr>
          <w:trHeight w:val="990"/>
        </w:trPr>
        <w:tc>
          <w:tcPr>
            <w:tcW w:w="2405" w:type="dxa"/>
            <w:shd w:val="clear" w:color="auto" w:fill="auto"/>
            <w:vAlign w:val="center"/>
          </w:tcPr>
          <w:p w:rsidR="0074137A" w:rsidRDefault="0074137A" w:rsidP="00980F0D">
            <w:pPr>
              <w:rPr>
                <w:rFonts w:asciiTheme="minorHAnsi" w:hAnsiTheme="minorHAnsi" w:cstheme="minorHAnsi"/>
                <w:b/>
                <w:color w:val="000000"/>
              </w:rPr>
            </w:pPr>
            <w:r>
              <w:rPr>
                <w:rFonts w:asciiTheme="minorHAnsi" w:hAnsiTheme="minorHAnsi" w:cstheme="minorHAnsi"/>
                <w:b/>
                <w:color w:val="000000"/>
              </w:rPr>
              <w:t>Αντίκτυπο στην τοπική κοινότητα</w:t>
            </w:r>
          </w:p>
        </w:tc>
        <w:tc>
          <w:tcPr>
            <w:tcW w:w="6662" w:type="dxa"/>
            <w:tcBorders>
              <w:top w:val="single" w:sz="4" w:space="0" w:color="5B9BD4"/>
              <w:left w:val="single" w:sz="4" w:space="0" w:color="5B9BD4"/>
              <w:bottom w:val="single" w:sz="4" w:space="0" w:color="5B9BD4"/>
              <w:right w:val="single" w:sz="4" w:space="0" w:color="5B9BD4"/>
            </w:tcBorders>
          </w:tcPr>
          <w:p w:rsidR="0074137A" w:rsidRPr="00966B65" w:rsidRDefault="00980F0D" w:rsidP="00980F0D">
            <w:pPr>
              <w:rPr>
                <w:rFonts w:asciiTheme="minorHAnsi" w:hAnsiTheme="minorHAnsi" w:cstheme="minorHAnsi"/>
                <w:szCs w:val="24"/>
              </w:rPr>
            </w:pPr>
            <w:r>
              <w:rPr>
                <w:rFonts w:ascii="Calibri" w:hAnsi="Calibri" w:cs="Calibri"/>
                <w:color w:val="000000"/>
              </w:rPr>
              <w:t xml:space="preserve">   </w:t>
            </w:r>
            <w:r w:rsidR="0074137A">
              <w:rPr>
                <w:rFonts w:ascii="Calibri" w:hAnsi="Calibri" w:cs="Calibri"/>
                <w:color w:val="000000"/>
              </w:rPr>
              <w:t xml:space="preserve">Από τη διάχυση των αποτελεσμάτων των επιμέρους δράσεων ανά θεματικό κύκλο, θα υπάρξει συνολική ευαισθητοποίηση της τοπικής κοινότητας για ζητήματα που αφορούν το σύνολο της κοινωνίας, ελπίζοντας ότι η ενημέρωση θα λειτουργήσει ενισχυτικά στην ανάληψη ατομικής ευθύνης αλλά και πρωτοβουλιών για τη βελτίωση των θεμάτων που η Σχολική Μονάδα θα επεξεργαστεί στη διάρκεια της σχολικής </w:t>
            </w:r>
            <w:r w:rsidR="0074137A">
              <w:rPr>
                <w:rFonts w:ascii="Calibri" w:hAnsi="Calibri" w:cs="Calibri"/>
                <w:color w:val="000000"/>
              </w:rPr>
              <w:lastRenderedPageBreak/>
              <w:t>χρονιάς.</w:t>
            </w:r>
          </w:p>
        </w:tc>
      </w:tr>
      <w:tr w:rsidR="0074137A" w:rsidRPr="00966B65" w:rsidTr="00CD4A1D">
        <w:trPr>
          <w:trHeight w:val="1687"/>
        </w:trPr>
        <w:tc>
          <w:tcPr>
            <w:tcW w:w="2405" w:type="dxa"/>
            <w:vAlign w:val="center"/>
          </w:tcPr>
          <w:p w:rsidR="0074137A" w:rsidRPr="009A0A7E" w:rsidRDefault="0074137A" w:rsidP="00980F0D">
            <w:pPr>
              <w:rPr>
                <w:rFonts w:asciiTheme="minorHAnsi" w:hAnsiTheme="minorHAnsi" w:cstheme="minorHAnsi"/>
                <w:b/>
              </w:rPr>
            </w:pPr>
            <w:r w:rsidRPr="009A0A7E">
              <w:rPr>
                <w:rFonts w:asciiTheme="minorHAnsi" w:hAnsiTheme="minorHAnsi" w:cstheme="minorHAnsi"/>
                <w:b/>
              </w:rPr>
              <w:lastRenderedPageBreak/>
              <w:t>Προσαρμογές</w:t>
            </w:r>
            <w:r>
              <w:rPr>
                <w:rFonts w:asciiTheme="minorHAnsi" w:hAnsiTheme="minorHAnsi" w:cstheme="minorHAnsi"/>
                <w:b/>
              </w:rPr>
              <w:t xml:space="preserve"> </w:t>
            </w:r>
            <w:r w:rsidRPr="009A0A7E">
              <w:rPr>
                <w:rFonts w:asciiTheme="minorHAnsi" w:hAnsiTheme="minorHAnsi" w:cstheme="minorHAnsi"/>
                <w:b/>
              </w:rPr>
              <w:t>για</w:t>
            </w:r>
            <w:r>
              <w:rPr>
                <w:rFonts w:asciiTheme="minorHAnsi" w:hAnsiTheme="minorHAnsi" w:cstheme="minorHAnsi"/>
                <w:b/>
              </w:rPr>
              <w:t xml:space="preserve"> τη συμμετοχή και την ένταξη όλων των μαθητών</w:t>
            </w:r>
          </w:p>
        </w:tc>
        <w:tc>
          <w:tcPr>
            <w:tcW w:w="6662" w:type="dxa"/>
            <w:tcBorders>
              <w:top w:val="single" w:sz="4" w:space="0" w:color="5B9BD4"/>
              <w:left w:val="single" w:sz="4" w:space="0" w:color="5B9BD4"/>
              <w:bottom w:val="single" w:sz="4" w:space="0" w:color="5B9BD4"/>
              <w:right w:val="single" w:sz="4" w:space="0" w:color="5B9BD4"/>
            </w:tcBorders>
          </w:tcPr>
          <w:p w:rsidR="0074137A" w:rsidRPr="00966B65" w:rsidRDefault="00980F0D" w:rsidP="00980F0D">
            <w:pPr>
              <w:rPr>
                <w:rFonts w:asciiTheme="minorHAnsi" w:hAnsiTheme="minorHAnsi" w:cstheme="minorHAnsi"/>
                <w:szCs w:val="24"/>
              </w:rPr>
            </w:pPr>
            <w:r>
              <w:rPr>
                <w:rFonts w:ascii="Calibri" w:hAnsi="Calibri" w:cs="Calibri"/>
                <w:color w:val="000000"/>
              </w:rPr>
              <w:t xml:space="preserve">  </w:t>
            </w:r>
            <w:r w:rsidR="0074137A">
              <w:rPr>
                <w:rFonts w:ascii="Calibri" w:hAnsi="Calibri" w:cs="Calibri"/>
                <w:color w:val="000000"/>
              </w:rPr>
              <w:t>Οι προσαρμογές που θα βοηθήσουν στη συμμετοχή και ένταξη όλων των μαθητών στη μαθησιακή διαδικασία κατά τη διάρκεια της υλοποίησης των Εργαστηρίων Δεξιοτήτων, αφορούν κυρίως τη διδακτική προσέγγιση. Θα αξιοποιηθεί ένα πλήθος στρατηγικών διδασκαλίας, που αξιοποιώντας εποπτικό και ψηφιακό υλικό, βιωματικές δράσεις, τέχνες και θεατρικό παιχνίδι, θα επιδιώξει να συμπεριλάβει όλους τους μαθητές, συνεκτιμώντας τον ρυθμό και το προφίλ μάθησης του καθενός.</w:t>
            </w:r>
          </w:p>
        </w:tc>
      </w:tr>
      <w:tr w:rsidR="0074137A" w:rsidRPr="00966B65" w:rsidTr="00180B3B">
        <w:trPr>
          <w:trHeight w:val="1966"/>
        </w:trPr>
        <w:tc>
          <w:tcPr>
            <w:tcW w:w="2405" w:type="dxa"/>
            <w:vAlign w:val="center"/>
          </w:tcPr>
          <w:p w:rsidR="0074137A" w:rsidRPr="009A0A7E" w:rsidRDefault="0074137A" w:rsidP="00980F0D">
            <w:pPr>
              <w:rPr>
                <w:rFonts w:asciiTheme="minorHAnsi" w:hAnsiTheme="minorHAnsi" w:cstheme="minorHAnsi"/>
                <w:b/>
              </w:rPr>
            </w:pPr>
            <w:r w:rsidRPr="009A0A7E">
              <w:rPr>
                <w:rFonts w:asciiTheme="minorHAnsi" w:hAnsiTheme="minorHAnsi" w:cstheme="minorHAnsi"/>
                <w:b/>
              </w:rPr>
              <w:t>Φορείς</w:t>
            </w:r>
            <w:r>
              <w:rPr>
                <w:rFonts w:asciiTheme="minorHAnsi" w:hAnsiTheme="minorHAnsi" w:cstheme="minorHAnsi"/>
                <w:b/>
              </w:rPr>
              <w:t xml:space="preserve"> </w:t>
            </w:r>
            <w:r w:rsidRPr="009A0A7E">
              <w:rPr>
                <w:rFonts w:asciiTheme="minorHAnsi" w:hAnsiTheme="minorHAnsi" w:cstheme="minorHAnsi"/>
                <w:b/>
              </w:rPr>
              <w:t>και</w:t>
            </w:r>
            <w:r>
              <w:rPr>
                <w:rFonts w:asciiTheme="minorHAnsi" w:hAnsiTheme="minorHAnsi" w:cstheme="minorHAnsi"/>
                <w:b/>
              </w:rPr>
              <w:t xml:space="preserve"> </w:t>
            </w:r>
            <w:r w:rsidRPr="009A0A7E">
              <w:rPr>
                <w:rFonts w:asciiTheme="minorHAnsi" w:hAnsiTheme="minorHAnsi" w:cstheme="minorHAnsi"/>
                <w:b/>
              </w:rPr>
              <w:t>άλλες</w:t>
            </w:r>
            <w:r>
              <w:rPr>
                <w:rFonts w:asciiTheme="minorHAnsi" w:hAnsiTheme="minorHAnsi" w:cstheme="minorHAnsi"/>
                <w:b/>
              </w:rPr>
              <w:t xml:space="preserve"> </w:t>
            </w:r>
            <w:r w:rsidRPr="009A0A7E">
              <w:rPr>
                <w:rFonts w:asciiTheme="minorHAnsi" w:hAnsiTheme="minorHAnsi" w:cstheme="minorHAnsi"/>
                <w:b/>
              </w:rPr>
              <w:t>συνεργασίες</w:t>
            </w:r>
            <w:r>
              <w:rPr>
                <w:rFonts w:asciiTheme="minorHAnsi" w:hAnsiTheme="minorHAnsi" w:cstheme="minorHAnsi"/>
                <w:b/>
              </w:rPr>
              <w:t xml:space="preserve"> </w:t>
            </w:r>
            <w:r w:rsidRPr="009A0A7E">
              <w:rPr>
                <w:rFonts w:asciiTheme="minorHAnsi" w:hAnsiTheme="minorHAnsi" w:cstheme="minorHAnsi"/>
                <w:b/>
              </w:rPr>
              <w:t>που</w:t>
            </w:r>
            <w:r>
              <w:rPr>
                <w:rFonts w:asciiTheme="minorHAnsi" w:hAnsiTheme="minorHAnsi" w:cstheme="minorHAnsi"/>
                <w:b/>
              </w:rPr>
              <w:t xml:space="preserve"> </w:t>
            </w:r>
            <w:r w:rsidRPr="009A0A7E">
              <w:rPr>
                <w:rFonts w:asciiTheme="minorHAnsi" w:hAnsiTheme="minorHAnsi" w:cstheme="minorHAnsi"/>
                <w:b/>
              </w:rPr>
              <w:t>θα</w:t>
            </w:r>
            <w:r>
              <w:rPr>
                <w:rFonts w:asciiTheme="minorHAnsi" w:hAnsiTheme="minorHAnsi" w:cstheme="minorHAnsi"/>
                <w:b/>
              </w:rPr>
              <w:t xml:space="preserve"> </w:t>
            </w:r>
            <w:r w:rsidRPr="009A0A7E">
              <w:rPr>
                <w:rFonts w:asciiTheme="minorHAnsi" w:hAnsiTheme="minorHAnsi" w:cstheme="minorHAnsi"/>
                <w:b/>
              </w:rPr>
              <w:t>εμπλουτίσουν</w:t>
            </w:r>
            <w:r>
              <w:rPr>
                <w:rFonts w:asciiTheme="minorHAnsi" w:hAnsiTheme="minorHAnsi" w:cstheme="minorHAnsi"/>
                <w:b/>
              </w:rPr>
              <w:t xml:space="preserve"> το σχέδιο δράσης</w:t>
            </w:r>
          </w:p>
        </w:tc>
        <w:tc>
          <w:tcPr>
            <w:tcW w:w="6662" w:type="dxa"/>
          </w:tcPr>
          <w:p w:rsidR="00A9034B" w:rsidRPr="00A9034B" w:rsidRDefault="00A9034B" w:rsidP="00980F0D">
            <w:pPr>
              <w:numPr>
                <w:ilvl w:val="0"/>
                <w:numId w:val="37"/>
              </w:numPr>
              <w:rPr>
                <w:rFonts w:ascii="Calibri" w:hAnsi="Calibri" w:cs="Calibri"/>
                <w:color w:val="000000"/>
              </w:rPr>
            </w:pPr>
            <w:r w:rsidRPr="00A9034B">
              <w:rPr>
                <w:rFonts w:ascii="Calibri" w:hAnsi="Calibri" w:cs="Calibri"/>
                <w:color w:val="000000"/>
              </w:rPr>
              <w:t>Διεθνής Αμνηστία</w:t>
            </w:r>
          </w:p>
          <w:p w:rsidR="00A9034B" w:rsidRDefault="00A9034B" w:rsidP="00980F0D">
            <w:pPr>
              <w:numPr>
                <w:ilvl w:val="0"/>
                <w:numId w:val="37"/>
              </w:numPr>
              <w:rPr>
                <w:rFonts w:ascii="Calibri" w:hAnsi="Calibri" w:cs="Calibri"/>
                <w:color w:val="000000"/>
              </w:rPr>
            </w:pPr>
            <w:proofErr w:type="spellStart"/>
            <w:r w:rsidRPr="00A9034B">
              <w:rPr>
                <w:rFonts w:ascii="Calibri" w:hAnsi="Calibri" w:cs="Calibri"/>
                <w:color w:val="000000"/>
              </w:rPr>
              <w:t>Unicef</w:t>
            </w:r>
            <w:proofErr w:type="spellEnd"/>
          </w:p>
          <w:p w:rsidR="003A3766" w:rsidRDefault="003A3766" w:rsidP="00980F0D">
            <w:pPr>
              <w:numPr>
                <w:ilvl w:val="0"/>
                <w:numId w:val="37"/>
              </w:numPr>
              <w:rPr>
                <w:rFonts w:ascii="Calibri" w:hAnsi="Calibri" w:cs="Calibri"/>
                <w:color w:val="000000"/>
              </w:rPr>
            </w:pPr>
            <w:r>
              <w:rPr>
                <w:rFonts w:ascii="Calibri" w:hAnsi="Calibri" w:cs="Calibri"/>
                <w:color w:val="000000"/>
                <w:lang w:val="en-US"/>
              </w:rPr>
              <w:t xml:space="preserve">WWF </w:t>
            </w:r>
            <w:r>
              <w:rPr>
                <w:rFonts w:ascii="Calibri" w:hAnsi="Calibri" w:cs="Calibri"/>
                <w:color w:val="000000"/>
              </w:rPr>
              <w:t>Ελλάς</w:t>
            </w:r>
          </w:p>
          <w:p w:rsidR="003A3766" w:rsidRPr="00A9034B" w:rsidRDefault="003A3766" w:rsidP="00980F0D">
            <w:pPr>
              <w:numPr>
                <w:ilvl w:val="0"/>
                <w:numId w:val="37"/>
              </w:numPr>
              <w:rPr>
                <w:rFonts w:ascii="Calibri" w:hAnsi="Calibri" w:cs="Calibri"/>
                <w:color w:val="000000"/>
              </w:rPr>
            </w:pPr>
            <w:r>
              <w:rPr>
                <w:rFonts w:ascii="Calibri" w:hAnsi="Calibri" w:cs="Calibri"/>
                <w:color w:val="000000"/>
                <w:lang w:val="en-US"/>
              </w:rPr>
              <w:t>Bravo Schools</w:t>
            </w:r>
          </w:p>
          <w:p w:rsidR="0074137A" w:rsidRPr="001820DB" w:rsidRDefault="0074137A" w:rsidP="00980F0D">
            <w:pPr>
              <w:rPr>
                <w:rFonts w:asciiTheme="minorHAnsi" w:eastAsiaTheme="minorHAnsi" w:hAnsiTheme="minorHAnsi" w:cstheme="minorHAnsi"/>
                <w:bCs/>
                <w:sz w:val="20"/>
                <w:szCs w:val="20"/>
              </w:rPr>
            </w:pPr>
          </w:p>
        </w:tc>
      </w:tr>
      <w:tr w:rsidR="0074137A" w:rsidRPr="00966B65" w:rsidTr="00180B3B">
        <w:trPr>
          <w:trHeight w:val="1838"/>
        </w:trPr>
        <w:tc>
          <w:tcPr>
            <w:tcW w:w="2405" w:type="dxa"/>
            <w:vAlign w:val="center"/>
          </w:tcPr>
          <w:p w:rsidR="0074137A" w:rsidRPr="001820DB" w:rsidRDefault="0074137A" w:rsidP="00980F0D">
            <w:pPr>
              <w:rPr>
                <w:rFonts w:asciiTheme="minorHAnsi" w:hAnsiTheme="minorHAnsi" w:cstheme="minorHAnsi"/>
                <w:b/>
                <w:sz w:val="20"/>
                <w:szCs w:val="20"/>
              </w:rPr>
            </w:pPr>
            <w:r w:rsidRPr="009A0A7E">
              <w:rPr>
                <w:rFonts w:asciiTheme="minorHAnsi" w:hAnsiTheme="minorHAnsi" w:cstheme="minorHAnsi"/>
                <w:b/>
              </w:rPr>
              <w:t>Τελικά</w:t>
            </w:r>
            <w:r>
              <w:rPr>
                <w:rFonts w:asciiTheme="minorHAnsi" w:hAnsiTheme="minorHAnsi" w:cstheme="minorHAnsi"/>
                <w:b/>
              </w:rPr>
              <w:t xml:space="preserve"> </w:t>
            </w:r>
            <w:r w:rsidRPr="009A0A7E">
              <w:rPr>
                <w:rFonts w:asciiTheme="minorHAnsi" w:hAnsiTheme="minorHAnsi" w:cstheme="minorHAnsi"/>
                <w:b/>
              </w:rPr>
              <w:t>προϊόντα</w:t>
            </w:r>
            <w:r>
              <w:rPr>
                <w:rFonts w:asciiTheme="minorHAnsi" w:hAnsiTheme="minorHAnsi" w:cstheme="minorHAnsi"/>
                <w:b/>
              </w:rPr>
              <w:t xml:space="preserve"> </w:t>
            </w:r>
            <w:r w:rsidRPr="00D403D4">
              <w:rPr>
                <w:rFonts w:asciiTheme="minorHAnsi" w:hAnsiTheme="minorHAnsi" w:cstheme="minorHAnsi"/>
                <w:b/>
              </w:rPr>
              <w:t>(</w:t>
            </w:r>
            <w:r>
              <w:rPr>
                <w:rFonts w:asciiTheme="minorHAnsi" w:hAnsiTheme="minorHAnsi" w:cstheme="minorHAnsi"/>
                <w:b/>
              </w:rPr>
              <w:t xml:space="preserve">ενδεικτικά) των εργαστηρίων </w:t>
            </w:r>
            <w:r w:rsidRPr="009A0A7E">
              <w:rPr>
                <w:rFonts w:asciiTheme="minorHAnsi" w:hAnsiTheme="minorHAnsi" w:cstheme="minorHAnsi"/>
                <w:b/>
              </w:rPr>
              <w:t>που</w:t>
            </w:r>
            <w:r>
              <w:rPr>
                <w:rFonts w:asciiTheme="minorHAnsi" w:hAnsiTheme="minorHAnsi" w:cstheme="minorHAnsi"/>
                <w:b/>
              </w:rPr>
              <w:t xml:space="preserve"> υλοποιήθηκαν</w:t>
            </w:r>
          </w:p>
        </w:tc>
        <w:tc>
          <w:tcPr>
            <w:tcW w:w="6662" w:type="dxa"/>
          </w:tcPr>
          <w:p w:rsidR="0074137A" w:rsidRPr="001820DB" w:rsidRDefault="0074137A" w:rsidP="00980F0D">
            <w:pPr>
              <w:rPr>
                <w:rFonts w:asciiTheme="minorHAnsi" w:eastAsiaTheme="minorHAnsi" w:hAnsiTheme="minorHAnsi" w:cstheme="minorHAnsi"/>
                <w:bCs/>
                <w:sz w:val="20"/>
                <w:szCs w:val="20"/>
              </w:rPr>
            </w:pPr>
          </w:p>
        </w:tc>
      </w:tr>
      <w:tr w:rsidR="0074137A" w:rsidRPr="00966B65" w:rsidTr="00BC5617">
        <w:trPr>
          <w:trHeight w:val="1270"/>
        </w:trPr>
        <w:tc>
          <w:tcPr>
            <w:tcW w:w="2405" w:type="dxa"/>
            <w:vAlign w:val="center"/>
          </w:tcPr>
          <w:p w:rsidR="0074137A" w:rsidRPr="009A0A7E" w:rsidRDefault="0074137A" w:rsidP="00980F0D">
            <w:pPr>
              <w:rPr>
                <w:rFonts w:asciiTheme="minorHAnsi" w:hAnsiTheme="minorHAnsi" w:cstheme="minorHAnsi"/>
                <w:b/>
              </w:rPr>
            </w:pPr>
            <w:r>
              <w:rPr>
                <w:rFonts w:asciiTheme="minorHAnsi" w:hAnsiTheme="minorHAnsi" w:cstheme="minorHAnsi"/>
                <w:b/>
              </w:rPr>
              <w:t>Εκπαιδευτικό υλικό και εργαλεία  που χρησιμοποιήθηκαν εκτός της Πλατφόρμας των Εργαστήρια Δεξιοτήτων του ΙΕΠ.</w:t>
            </w:r>
          </w:p>
        </w:tc>
        <w:tc>
          <w:tcPr>
            <w:tcW w:w="6662" w:type="dxa"/>
          </w:tcPr>
          <w:p w:rsidR="0074137A" w:rsidRPr="001820DB" w:rsidRDefault="0074137A" w:rsidP="00980F0D">
            <w:pPr>
              <w:rPr>
                <w:rFonts w:asciiTheme="minorHAnsi" w:eastAsiaTheme="minorHAnsi" w:hAnsiTheme="minorHAnsi" w:cstheme="minorHAnsi"/>
                <w:bCs/>
                <w:sz w:val="20"/>
                <w:szCs w:val="20"/>
              </w:rPr>
            </w:pPr>
          </w:p>
        </w:tc>
      </w:tr>
    </w:tbl>
    <w:p w:rsidR="00BC5617" w:rsidRDefault="00BC5617" w:rsidP="00980F0D">
      <w:pPr>
        <w:widowControl w:val="0"/>
        <w:autoSpaceDE w:val="0"/>
        <w:autoSpaceDN w:val="0"/>
        <w:adjustRightInd w:val="0"/>
        <w:spacing w:line="360" w:lineRule="auto"/>
        <w:ind w:right="57"/>
        <w:rPr>
          <w:b/>
        </w:rPr>
      </w:pPr>
    </w:p>
    <w:p w:rsidR="00BC5617" w:rsidRDefault="00BC5617" w:rsidP="00980F0D">
      <w:pPr>
        <w:rPr>
          <w:b/>
        </w:rPr>
      </w:pPr>
      <w:r>
        <w:rPr>
          <w:b/>
        </w:rPr>
        <w:br w:type="page"/>
      </w:r>
    </w:p>
    <w:p w:rsidR="00A05890" w:rsidRPr="000C271C" w:rsidRDefault="00A05890" w:rsidP="009A0A7E">
      <w:pPr>
        <w:widowControl w:val="0"/>
        <w:autoSpaceDE w:val="0"/>
        <w:autoSpaceDN w:val="0"/>
        <w:adjustRightInd w:val="0"/>
        <w:spacing w:line="360" w:lineRule="auto"/>
        <w:ind w:right="57"/>
        <w:jc w:val="both"/>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Look w:val="0000"/>
      </w:tblPr>
      <w:tblGrid>
        <w:gridCol w:w="2268"/>
        <w:gridCol w:w="2127"/>
        <w:gridCol w:w="2165"/>
        <w:gridCol w:w="2512"/>
        <w:gridCol w:w="11"/>
      </w:tblGrid>
      <w:tr w:rsidR="00BC5617" w:rsidRPr="00835F51" w:rsidTr="00D403D4">
        <w:trPr>
          <w:trHeight w:val="458"/>
        </w:trPr>
        <w:tc>
          <w:tcPr>
            <w:tcW w:w="9083" w:type="dxa"/>
            <w:gridSpan w:val="5"/>
            <w:shd w:val="clear" w:color="auto" w:fill="D0CECE"/>
          </w:tcPr>
          <w:p w:rsidR="00BC5617" w:rsidRPr="00835F51" w:rsidRDefault="00BC5617" w:rsidP="00BC5617">
            <w:pPr>
              <w:pBdr>
                <w:top w:val="nil"/>
                <w:left w:val="nil"/>
                <w:bottom w:val="nil"/>
                <w:right w:val="nil"/>
                <w:between w:val="nil"/>
              </w:pBdr>
              <w:jc w:val="center"/>
              <w:rPr>
                <w:rFonts w:asciiTheme="minorHAnsi" w:eastAsia="Times New Roman" w:hAnsiTheme="minorHAnsi" w:cstheme="minorHAnsi"/>
                <w:b/>
                <w:color w:val="002060"/>
                <w:sz w:val="24"/>
                <w:szCs w:val="24"/>
              </w:rPr>
            </w:pPr>
            <w:r w:rsidRPr="00835F51">
              <w:rPr>
                <w:rFonts w:asciiTheme="minorHAnsi" w:eastAsia="Times New Roman" w:hAnsiTheme="minorHAnsi" w:cstheme="minorHAnsi"/>
                <w:b/>
                <w:color w:val="002060"/>
                <w:sz w:val="24"/>
                <w:szCs w:val="24"/>
              </w:rPr>
              <w:t>ΑΝΑΣΤΟΧΑΣΜΟΣ - ΤΕΛΙΚΗ ΑΞΙΟΛΟΓΗΣΗ ΤΗΣ ΕΦΑΡΜΟΓΗΣ</w:t>
            </w:r>
          </w:p>
        </w:tc>
      </w:tr>
      <w:tr w:rsidR="00BC5617" w:rsidRPr="00835F51" w:rsidTr="00D403D4">
        <w:tc>
          <w:tcPr>
            <w:tcW w:w="9083" w:type="dxa"/>
            <w:gridSpan w:val="5"/>
            <w:shd w:val="clear" w:color="auto" w:fill="E7E6E6"/>
          </w:tcPr>
          <w:p w:rsidR="00BC5617" w:rsidRPr="00835F51" w:rsidRDefault="00835F51" w:rsidP="00835F51">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1. </w:t>
            </w:r>
            <w:r w:rsidR="00BC5617" w:rsidRPr="00835F51">
              <w:rPr>
                <w:rFonts w:asciiTheme="minorHAnsi" w:hAnsiTheme="minorHAnsi" w:cstheme="minorHAnsi"/>
                <w:b/>
                <w:color w:val="000000"/>
              </w:rPr>
              <w:t xml:space="preserve">Τελική αξιολόγηση της υλοποίησης των τεσσάρων Θεματικών </w:t>
            </w:r>
            <w:r>
              <w:rPr>
                <w:rFonts w:asciiTheme="minorHAnsi" w:hAnsiTheme="minorHAnsi" w:cstheme="minorHAnsi"/>
                <w:b/>
                <w:color w:val="000000"/>
              </w:rPr>
              <w:t>Ενοτήτων</w:t>
            </w:r>
          </w:p>
          <w:p w:rsidR="00BC5617" w:rsidRPr="00835F51" w:rsidRDefault="00BC5617" w:rsidP="00835F51">
            <w:pPr>
              <w:pBdr>
                <w:top w:val="nil"/>
                <w:left w:val="nil"/>
                <w:bottom w:val="nil"/>
                <w:right w:val="nil"/>
                <w:between w:val="nil"/>
              </w:pBdr>
              <w:ind w:firstLine="3"/>
              <w:jc w:val="center"/>
              <w:rPr>
                <w:rFonts w:asciiTheme="minorHAnsi" w:eastAsia="Times New Roman" w:hAnsiTheme="minorHAnsi" w:cstheme="minorHAnsi"/>
                <w:color w:val="000000"/>
                <w:sz w:val="18"/>
                <w:szCs w:val="18"/>
              </w:rPr>
            </w:pPr>
            <w:r w:rsidRPr="00835F51">
              <w:rPr>
                <w:rFonts w:asciiTheme="minorHAnsi" w:eastAsia="Times New Roman" w:hAnsiTheme="minorHAnsi" w:cstheme="minorHAnsi"/>
                <w:color w:val="000000"/>
                <w:sz w:val="18"/>
                <w:szCs w:val="18"/>
              </w:rPr>
              <w:t xml:space="preserve">Κείμενο 100 λέξεων (με βάση την αξιολόγηση και τον </w:t>
            </w:r>
            <w:proofErr w:type="spellStart"/>
            <w:r w:rsidRPr="00835F51">
              <w:rPr>
                <w:rFonts w:asciiTheme="minorHAnsi" w:eastAsia="Times New Roman" w:hAnsiTheme="minorHAnsi" w:cstheme="minorHAnsi"/>
                <w:color w:val="000000"/>
                <w:sz w:val="18"/>
                <w:szCs w:val="18"/>
              </w:rPr>
              <w:t>αναστοχασμό</w:t>
            </w:r>
            <w:proofErr w:type="spellEnd"/>
            <w:r w:rsidRPr="00835F51">
              <w:rPr>
                <w:rFonts w:asciiTheme="minorHAnsi" w:eastAsia="Times New Roman" w:hAnsiTheme="minorHAnsi" w:cstheme="minorHAnsi"/>
                <w:color w:val="000000"/>
                <w:sz w:val="18"/>
                <w:szCs w:val="18"/>
              </w:rPr>
              <w:t>)</w:t>
            </w:r>
            <w:r w:rsidR="00835F51" w:rsidRPr="00835F51">
              <w:rPr>
                <w:rFonts w:asciiTheme="minorHAnsi" w:eastAsia="Times New Roman" w:hAnsiTheme="minorHAnsi" w:cstheme="minorHAnsi"/>
                <w:color w:val="000000"/>
                <w:sz w:val="18"/>
                <w:szCs w:val="18"/>
              </w:rPr>
              <w:t xml:space="preserve"> </w:t>
            </w:r>
            <w:r w:rsidRPr="00835F51">
              <w:rPr>
                <w:rFonts w:asciiTheme="minorHAnsi" w:eastAsia="Times New Roman" w:hAnsiTheme="minorHAnsi" w:cstheme="minorHAnsi"/>
                <w:color w:val="000000"/>
                <w:sz w:val="18"/>
                <w:szCs w:val="18"/>
              </w:rPr>
              <w:t>στην μορφή λίστας για κάθε Θεματικ</w:t>
            </w:r>
            <w:r w:rsidR="00835F51" w:rsidRPr="00835F51">
              <w:rPr>
                <w:rFonts w:asciiTheme="minorHAnsi" w:eastAsia="Times New Roman" w:hAnsiTheme="minorHAnsi" w:cstheme="minorHAnsi"/>
                <w:color w:val="000000"/>
                <w:sz w:val="18"/>
                <w:szCs w:val="18"/>
              </w:rPr>
              <w:t>ή Ενότητα</w:t>
            </w:r>
          </w:p>
        </w:tc>
      </w:tr>
      <w:tr w:rsidR="00BC5617" w:rsidRPr="00835F51" w:rsidTr="00D403D4">
        <w:trPr>
          <w:gridAfter w:val="1"/>
          <w:wAfter w:w="11" w:type="dxa"/>
        </w:trPr>
        <w:tc>
          <w:tcPr>
            <w:tcW w:w="2268" w:type="dxa"/>
          </w:tcPr>
          <w:p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47700"/>
                  <wp:effectExtent l="0" t="0" r="0" b="0"/>
                  <wp:docPr id="1052" name="image4.jpg" descr="Ζω καλύτερα – Ευ Ζην"/>
                  <wp:cNvGraphicFramePr/>
                  <a:graphic xmlns:a="http://schemas.openxmlformats.org/drawingml/2006/main">
                    <a:graphicData uri="http://schemas.openxmlformats.org/drawingml/2006/picture">
                      <pic:pic xmlns:pic="http://schemas.openxmlformats.org/drawingml/2006/picture">
                        <pic:nvPicPr>
                          <pic:cNvPr id="0" name="image4.jpg" descr="Ζω καλύτερα – Ευ Ζην"/>
                          <pic:cNvPicPr preferRelativeResize="0"/>
                        </pic:nvPicPr>
                        <pic:blipFill>
                          <a:blip r:embed="rId10"/>
                          <a:srcRect/>
                          <a:stretch>
                            <a:fillRect/>
                          </a:stretch>
                        </pic:blipFill>
                        <pic:spPr>
                          <a:xfrm>
                            <a:off x="0" y="0"/>
                            <a:ext cx="647700" cy="647700"/>
                          </a:xfrm>
                          <a:prstGeom prst="rect">
                            <a:avLst/>
                          </a:prstGeom>
                          <a:ln/>
                        </pic:spPr>
                      </pic:pic>
                    </a:graphicData>
                  </a:graphic>
                </wp:inline>
              </w:drawing>
            </w:r>
          </w:p>
          <w:p w:rsidR="00BC5617" w:rsidRPr="00835F51" w:rsidRDefault="00BC5617" w:rsidP="008F6D22">
            <w:pPr>
              <w:pBdr>
                <w:top w:val="nil"/>
                <w:left w:val="nil"/>
                <w:bottom w:val="nil"/>
                <w:right w:val="nil"/>
                <w:between w:val="nil"/>
              </w:pBdr>
              <w:jc w:val="center"/>
              <w:rPr>
                <w:rFonts w:asciiTheme="minorHAnsi" w:hAnsiTheme="minorHAnsi" w:cstheme="minorHAnsi"/>
                <w:color w:val="000000"/>
              </w:rPr>
            </w:pPr>
            <w:r w:rsidRPr="00835F51">
              <w:rPr>
                <w:rFonts w:asciiTheme="minorHAnsi" w:eastAsia="Times New Roman" w:hAnsiTheme="minorHAnsi" w:cstheme="minorHAnsi"/>
                <w:b/>
                <w:color w:val="000000"/>
              </w:rPr>
              <w:t>Ζω καλύτερα- Ευ ζην</w:t>
            </w:r>
          </w:p>
        </w:tc>
        <w:tc>
          <w:tcPr>
            <w:tcW w:w="2127"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sz w:val="18"/>
                <w:szCs w:val="18"/>
              </w:rPr>
              <w:drawing>
                <wp:inline distT="0" distB="0" distL="114300" distR="114300">
                  <wp:extent cx="608965" cy="570230"/>
                  <wp:effectExtent l="0" t="0" r="0" b="0"/>
                  <wp:docPr id="1050" name="image2.jpg" descr="Φροντίζω το Περιβάλλον – Περιβάλλον"/>
                  <wp:cNvGraphicFramePr/>
                  <a:graphic xmlns:a="http://schemas.openxmlformats.org/drawingml/2006/main">
                    <a:graphicData uri="http://schemas.openxmlformats.org/drawingml/2006/picture">
                      <pic:pic xmlns:pic="http://schemas.openxmlformats.org/drawingml/2006/picture">
                        <pic:nvPicPr>
                          <pic:cNvPr id="0" name="image2.jpg" descr="Φροντίζω το Περιβάλλον – Περιβάλλον"/>
                          <pic:cNvPicPr preferRelativeResize="0"/>
                        </pic:nvPicPr>
                        <pic:blipFill>
                          <a:blip r:embed="rId11"/>
                          <a:srcRect/>
                          <a:stretch>
                            <a:fillRect/>
                          </a:stretch>
                        </pic:blipFill>
                        <pic:spPr>
                          <a:xfrm>
                            <a:off x="0" y="0"/>
                            <a:ext cx="608965" cy="570230"/>
                          </a:xfrm>
                          <a:prstGeom prst="rect">
                            <a:avLst/>
                          </a:prstGeom>
                          <a:ln/>
                        </pic:spPr>
                      </pic:pic>
                    </a:graphicData>
                  </a:graphic>
                </wp:inline>
              </w:drawing>
            </w:r>
          </w:p>
          <w:p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Φροντίζω το Περιβάλλον</w:t>
            </w:r>
          </w:p>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p>
        </w:tc>
        <w:tc>
          <w:tcPr>
            <w:tcW w:w="2165"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47700" cy="608330"/>
                  <wp:effectExtent l="0" t="0" r="0" b="0"/>
                  <wp:docPr id="1051" name="image6.jpg" descr="Ενδιαφέρομαι και Ενεργώ - Κοινωνική Συναίσθηση και Ευθύνη"/>
                  <wp:cNvGraphicFramePr/>
                  <a:graphic xmlns:a="http://schemas.openxmlformats.org/drawingml/2006/main">
                    <a:graphicData uri="http://schemas.openxmlformats.org/drawingml/2006/picture">
                      <pic:pic xmlns:pic="http://schemas.openxmlformats.org/drawingml/2006/picture">
                        <pic:nvPicPr>
                          <pic:cNvPr id="0" name="image6.jpg" descr="Ενδιαφέρομαι και Ενεργώ - Κοινωνική Συναίσθηση και Ευθύνη"/>
                          <pic:cNvPicPr preferRelativeResize="0"/>
                        </pic:nvPicPr>
                        <pic:blipFill>
                          <a:blip r:embed="rId12"/>
                          <a:srcRect/>
                          <a:stretch>
                            <a:fillRect/>
                          </a:stretch>
                        </pic:blipFill>
                        <pic:spPr>
                          <a:xfrm>
                            <a:off x="0" y="0"/>
                            <a:ext cx="647700" cy="608330"/>
                          </a:xfrm>
                          <a:prstGeom prst="rect">
                            <a:avLst/>
                          </a:prstGeom>
                          <a:ln/>
                        </pic:spPr>
                      </pic:pic>
                    </a:graphicData>
                  </a:graphic>
                </wp:inline>
              </w:drawing>
            </w:r>
          </w:p>
          <w:p w:rsidR="00BC5617" w:rsidRPr="00835F51" w:rsidRDefault="00BC5617" w:rsidP="008F6D22">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Ενδιαφέρομαι και Ενεργώ- Κοινωνική Συναίσθηση και Ευθύνη</w:t>
            </w:r>
          </w:p>
        </w:tc>
        <w:tc>
          <w:tcPr>
            <w:tcW w:w="2512" w:type="dxa"/>
          </w:tcPr>
          <w:p w:rsidR="00BC5617" w:rsidRPr="00835F51" w:rsidRDefault="00BC5617" w:rsidP="008F6D22">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noProof/>
                <w:color w:val="000000"/>
              </w:rPr>
              <w:drawing>
                <wp:inline distT="0" distB="0" distL="114300" distR="114300">
                  <wp:extent cx="639445" cy="608330"/>
                  <wp:effectExtent l="0" t="0" r="0" b="0"/>
                  <wp:docPr id="1053" name="image1.jpg" descr="Δημιουργώ και Καινοτομώ – Δημιουργική Σκέψη και Πρωτοβουλία"/>
                  <wp:cNvGraphicFramePr/>
                  <a:graphic xmlns:a="http://schemas.openxmlformats.org/drawingml/2006/main">
                    <a:graphicData uri="http://schemas.openxmlformats.org/drawingml/2006/picture">
                      <pic:pic xmlns:pic="http://schemas.openxmlformats.org/drawingml/2006/picture">
                        <pic:nvPicPr>
                          <pic:cNvPr id="0" name="image1.jpg" descr="Δημιουργώ και Καινοτομώ – Δημιουργική Σκέψη και Πρωτοβουλία"/>
                          <pic:cNvPicPr preferRelativeResize="0"/>
                        </pic:nvPicPr>
                        <pic:blipFill>
                          <a:blip r:embed="rId13"/>
                          <a:srcRect/>
                          <a:stretch>
                            <a:fillRect/>
                          </a:stretch>
                        </pic:blipFill>
                        <pic:spPr>
                          <a:xfrm>
                            <a:off x="0" y="0"/>
                            <a:ext cx="639445" cy="608330"/>
                          </a:xfrm>
                          <a:prstGeom prst="rect">
                            <a:avLst/>
                          </a:prstGeom>
                          <a:ln/>
                        </pic:spPr>
                      </pic:pic>
                    </a:graphicData>
                  </a:graphic>
                </wp:inline>
              </w:drawing>
            </w:r>
          </w:p>
          <w:p w:rsidR="00BC5617" w:rsidRPr="00835F51" w:rsidRDefault="00BC5617" w:rsidP="00D403D4">
            <w:pPr>
              <w:pBdr>
                <w:top w:val="nil"/>
                <w:left w:val="nil"/>
                <w:bottom w:val="nil"/>
                <w:right w:val="nil"/>
                <w:between w:val="nil"/>
              </w:pBdr>
              <w:ind w:left="142"/>
              <w:jc w:val="center"/>
              <w:rPr>
                <w:rFonts w:asciiTheme="minorHAnsi" w:eastAsia="Times New Roman" w:hAnsiTheme="minorHAnsi" w:cstheme="minorHAnsi"/>
                <w:color w:val="000000"/>
              </w:rPr>
            </w:pPr>
            <w:r w:rsidRPr="00835F51">
              <w:rPr>
                <w:rFonts w:asciiTheme="minorHAnsi" w:eastAsia="Times New Roman" w:hAnsiTheme="minorHAnsi" w:cstheme="minorHAnsi"/>
                <w:b/>
                <w:color w:val="000000"/>
              </w:rPr>
              <w:t>Δημιουργώ και Καινοτομώ- Δημιουργική Σκέψη και Πρωτοβουλία</w:t>
            </w:r>
          </w:p>
        </w:tc>
      </w:tr>
      <w:tr w:rsidR="00D403D4" w:rsidRPr="00D403D4" w:rsidTr="00D403D4">
        <w:trPr>
          <w:gridAfter w:val="1"/>
          <w:wAfter w:w="11" w:type="dxa"/>
          <w:trHeight w:val="287"/>
        </w:trPr>
        <w:tc>
          <w:tcPr>
            <w:tcW w:w="2268" w:type="dxa"/>
          </w:tcPr>
          <w:p w:rsidR="00D403D4" w:rsidRPr="00D403D4" w:rsidRDefault="00D403D4" w:rsidP="00D403D4">
            <w:pPr>
              <w:tabs>
                <w:tab w:val="left" w:pos="270"/>
              </w:tabs>
              <w:spacing w:before="40" w:after="40"/>
              <w:jc w:val="center"/>
              <w:rPr>
                <w:rFonts w:asciiTheme="minorHAnsi" w:hAnsiTheme="minorHAnsi" w:cstheme="minorHAnsi"/>
                <w:bCs/>
                <w:color w:val="000000"/>
              </w:rPr>
            </w:pPr>
            <w:r w:rsidRPr="00D403D4">
              <w:rPr>
                <w:rFonts w:asciiTheme="minorHAnsi" w:hAnsiTheme="minorHAnsi"/>
                <w:bCs/>
                <w:i/>
                <w:sz w:val="20"/>
                <w:szCs w:val="20"/>
              </w:rPr>
              <w:t xml:space="preserve">1. ΥΓΕΙΑ: Διατροφή - </w:t>
            </w:r>
            <w:proofErr w:type="spellStart"/>
            <w:r w:rsidRPr="00D403D4">
              <w:rPr>
                <w:rFonts w:asciiTheme="minorHAnsi" w:hAnsiTheme="minorHAnsi"/>
                <w:bCs/>
                <w:i/>
                <w:sz w:val="20"/>
                <w:szCs w:val="20"/>
              </w:rPr>
              <w:t>Αυτομέριμνα</w:t>
            </w:r>
            <w:proofErr w:type="spellEnd"/>
            <w:r w:rsidRPr="00D403D4">
              <w:rPr>
                <w:rFonts w:asciiTheme="minorHAnsi" w:hAnsiTheme="minorHAnsi"/>
                <w:bCs/>
                <w:i/>
                <w:sz w:val="20"/>
                <w:szCs w:val="20"/>
              </w:rPr>
              <w:t>, Οδική Ασφάλεια</w:t>
            </w:r>
          </w:p>
        </w:tc>
        <w:tc>
          <w:tcPr>
            <w:tcW w:w="2127" w:type="dxa"/>
          </w:tcPr>
          <w:p w:rsidR="00D403D4" w:rsidRPr="00D403D4" w:rsidRDefault="00D403D4" w:rsidP="00D403D4">
            <w:pPr>
              <w:tabs>
                <w:tab w:val="left" w:pos="324"/>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Οικολογία - Παγκόσμια και τοπική Φυσική κληρονομιά</w:t>
            </w:r>
          </w:p>
        </w:tc>
        <w:tc>
          <w:tcPr>
            <w:tcW w:w="2165" w:type="dxa"/>
          </w:tcPr>
          <w:p w:rsidR="00D403D4" w:rsidRPr="00D403D4" w:rsidRDefault="00D403D4" w:rsidP="00D403D4">
            <w:pPr>
              <w:tabs>
                <w:tab w:val="left" w:pos="270"/>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Ανθρώπινα δικαιώματα</w:t>
            </w:r>
          </w:p>
        </w:tc>
        <w:tc>
          <w:tcPr>
            <w:tcW w:w="2512" w:type="dxa"/>
          </w:tcPr>
          <w:p w:rsidR="00D403D4" w:rsidRPr="00D403D4" w:rsidRDefault="00D403D4" w:rsidP="00D403D4">
            <w:pPr>
              <w:tabs>
                <w:tab w:val="left" w:pos="270"/>
                <w:tab w:val="left" w:pos="391"/>
              </w:tabs>
              <w:spacing w:before="40" w:after="40"/>
              <w:jc w:val="center"/>
              <w:rPr>
                <w:rFonts w:asciiTheme="minorHAnsi" w:eastAsia="Times New Roman" w:hAnsiTheme="minorHAnsi" w:cstheme="minorHAnsi"/>
                <w:bCs/>
                <w:color w:val="000000"/>
              </w:rPr>
            </w:pPr>
            <w:r w:rsidRPr="00D403D4">
              <w:rPr>
                <w:rFonts w:asciiTheme="minorHAnsi" w:hAnsiTheme="minorHAnsi"/>
                <w:bCs/>
                <w:i/>
                <w:sz w:val="20"/>
                <w:szCs w:val="20"/>
              </w:rPr>
              <w:t>1. STEM/ Εκπαιδευτική Ρομποτική</w:t>
            </w:r>
          </w:p>
        </w:tc>
      </w:tr>
      <w:tr w:rsidR="00D403D4" w:rsidRPr="00D403D4" w:rsidTr="00D403D4">
        <w:trPr>
          <w:gridAfter w:val="1"/>
          <w:wAfter w:w="11" w:type="dxa"/>
          <w:trHeight w:val="596"/>
        </w:trPr>
        <w:tc>
          <w:tcPr>
            <w:tcW w:w="2268"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Ψυχική και Συναισθηματική Υγεία - Πρόληψη</w:t>
            </w:r>
          </w:p>
        </w:tc>
        <w:tc>
          <w:tcPr>
            <w:tcW w:w="2127" w:type="dxa"/>
          </w:tcPr>
          <w:p w:rsidR="00D403D4" w:rsidRPr="00D403D4" w:rsidRDefault="00D403D4" w:rsidP="00D403D4">
            <w:pPr>
              <w:tabs>
                <w:tab w:val="left" w:pos="324"/>
              </w:tabs>
              <w:spacing w:before="40" w:after="40"/>
              <w:jc w:val="center"/>
              <w:rPr>
                <w:rFonts w:asciiTheme="minorHAnsi" w:hAnsiTheme="minorHAnsi"/>
                <w:bCs/>
                <w:iCs/>
                <w:sz w:val="20"/>
                <w:szCs w:val="20"/>
              </w:rPr>
            </w:pPr>
            <w:r w:rsidRPr="00D403D4">
              <w:rPr>
                <w:rFonts w:asciiTheme="minorHAnsi" w:hAnsiTheme="minorHAnsi"/>
                <w:bCs/>
                <w:i/>
                <w:sz w:val="20"/>
                <w:szCs w:val="20"/>
              </w:rPr>
              <w:t>2. Κλιματική αλλαγή - Φυσικές Καταστροφές, Πολιτική προστασία</w:t>
            </w:r>
          </w:p>
        </w:tc>
        <w:tc>
          <w:tcPr>
            <w:tcW w:w="2165"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Εθελοντισμός διαμεσολάβηση</w:t>
            </w:r>
          </w:p>
        </w:tc>
        <w:tc>
          <w:tcPr>
            <w:tcW w:w="2512"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2. Επιχειρηματικότητα- Αγωγή Σταδιοδρομίας- Γνωριμία με επαγγέλματα</w:t>
            </w:r>
          </w:p>
        </w:tc>
      </w:tr>
      <w:tr w:rsidR="00D403D4" w:rsidRPr="00D403D4" w:rsidTr="00D403D4">
        <w:trPr>
          <w:gridAfter w:val="1"/>
          <w:wAfter w:w="11" w:type="dxa"/>
          <w:trHeight w:val="622"/>
        </w:trPr>
        <w:tc>
          <w:tcPr>
            <w:tcW w:w="2268" w:type="dxa"/>
          </w:tcPr>
          <w:p w:rsidR="00D403D4" w:rsidRPr="00D403D4" w:rsidRDefault="00D403D4" w:rsidP="00D403D4">
            <w:pPr>
              <w:spacing w:after="120"/>
              <w:ind w:left="34"/>
              <w:jc w:val="center"/>
              <w:rPr>
                <w:rFonts w:asciiTheme="minorHAnsi" w:hAnsiTheme="minorHAnsi"/>
                <w:bCs/>
                <w:iCs/>
                <w:sz w:val="20"/>
                <w:szCs w:val="20"/>
              </w:rPr>
            </w:pPr>
            <w:r w:rsidRPr="00D403D4">
              <w:rPr>
                <w:rFonts w:asciiTheme="minorHAnsi" w:hAnsiTheme="minorHAnsi"/>
                <w:bCs/>
                <w:i/>
                <w:sz w:val="20"/>
                <w:szCs w:val="20"/>
              </w:rPr>
              <w:t>3. Γνωρίζω το σώμα μου - Σεξουαλική Διαπαιδαγώγηση</w:t>
            </w:r>
          </w:p>
        </w:tc>
        <w:tc>
          <w:tcPr>
            <w:tcW w:w="2127" w:type="dxa"/>
          </w:tcPr>
          <w:p w:rsidR="00D403D4" w:rsidRPr="00D403D4" w:rsidRDefault="00D403D4" w:rsidP="00D403D4">
            <w:pPr>
              <w:tabs>
                <w:tab w:val="left" w:pos="324"/>
              </w:tabs>
              <w:spacing w:after="120"/>
              <w:ind w:left="34"/>
              <w:jc w:val="center"/>
              <w:rPr>
                <w:rFonts w:asciiTheme="minorHAnsi" w:hAnsiTheme="minorHAnsi"/>
                <w:bCs/>
                <w:iCs/>
                <w:sz w:val="20"/>
                <w:szCs w:val="20"/>
              </w:rPr>
            </w:pPr>
            <w:r w:rsidRPr="00D403D4">
              <w:rPr>
                <w:rFonts w:asciiTheme="minorHAnsi" w:hAnsiTheme="minorHAnsi"/>
                <w:bCs/>
                <w:i/>
                <w:sz w:val="20"/>
                <w:szCs w:val="20"/>
              </w:rPr>
              <w:t>3. Παγκόσμια και τοπική Πολιτιστική κληρονομιά</w:t>
            </w:r>
          </w:p>
        </w:tc>
        <w:tc>
          <w:tcPr>
            <w:tcW w:w="2165" w:type="dxa"/>
          </w:tcPr>
          <w:p w:rsidR="00D403D4" w:rsidRPr="00D403D4" w:rsidRDefault="00D403D4" w:rsidP="00D403D4">
            <w:pPr>
              <w:tabs>
                <w:tab w:val="left" w:pos="270"/>
              </w:tabs>
              <w:spacing w:before="40" w:after="40"/>
              <w:jc w:val="center"/>
              <w:rPr>
                <w:rFonts w:asciiTheme="minorHAnsi" w:hAnsiTheme="minorHAnsi"/>
                <w:bCs/>
                <w:iCs/>
                <w:sz w:val="20"/>
                <w:szCs w:val="20"/>
              </w:rPr>
            </w:pPr>
            <w:r w:rsidRPr="00D403D4">
              <w:rPr>
                <w:rFonts w:asciiTheme="minorHAnsi" w:hAnsiTheme="minorHAnsi"/>
                <w:bCs/>
                <w:i/>
                <w:sz w:val="20"/>
                <w:szCs w:val="20"/>
              </w:rPr>
              <w:t>3. Συμπερίληψη: Αλληλοσεβασμός, διαφορετικότητα</w:t>
            </w:r>
          </w:p>
        </w:tc>
        <w:tc>
          <w:tcPr>
            <w:tcW w:w="2512" w:type="dxa"/>
          </w:tcPr>
          <w:p w:rsidR="00D403D4" w:rsidRPr="00D403D4" w:rsidRDefault="00D403D4" w:rsidP="00D403D4">
            <w:pPr>
              <w:tabs>
                <w:tab w:val="left" w:pos="391"/>
              </w:tabs>
              <w:spacing w:after="120"/>
              <w:ind w:left="34"/>
              <w:jc w:val="center"/>
              <w:rPr>
                <w:rFonts w:asciiTheme="minorHAnsi" w:hAnsiTheme="minorHAnsi"/>
                <w:bCs/>
                <w:iCs/>
                <w:sz w:val="20"/>
                <w:szCs w:val="20"/>
              </w:rPr>
            </w:pPr>
          </w:p>
        </w:tc>
      </w:tr>
      <w:tr w:rsidR="00D403D4" w:rsidRPr="00835F51" w:rsidTr="00D403D4">
        <w:trPr>
          <w:gridAfter w:val="1"/>
          <w:wAfter w:w="11" w:type="dxa"/>
          <w:trHeight w:val="1007"/>
        </w:trPr>
        <w:tc>
          <w:tcPr>
            <w:tcW w:w="2268" w:type="dxa"/>
          </w:tcPr>
          <w:p w:rsidR="00D403D4" w:rsidRPr="00D403D4" w:rsidRDefault="00D403D4" w:rsidP="00D403D4">
            <w:pPr>
              <w:spacing w:after="120"/>
              <w:ind w:left="34"/>
              <w:jc w:val="both"/>
              <w:rPr>
                <w:rFonts w:asciiTheme="minorHAnsi" w:hAnsiTheme="minorHAnsi"/>
                <w:bCs/>
                <w:iCs/>
                <w:sz w:val="20"/>
                <w:szCs w:val="20"/>
              </w:rPr>
            </w:pPr>
          </w:p>
        </w:tc>
        <w:tc>
          <w:tcPr>
            <w:tcW w:w="2127" w:type="dxa"/>
          </w:tcPr>
          <w:p w:rsidR="00D403D4" w:rsidRPr="00D403D4" w:rsidRDefault="00D403D4" w:rsidP="00D403D4">
            <w:pPr>
              <w:tabs>
                <w:tab w:val="left" w:pos="324"/>
              </w:tabs>
              <w:spacing w:after="120"/>
              <w:ind w:left="34"/>
              <w:jc w:val="both"/>
              <w:rPr>
                <w:rFonts w:asciiTheme="minorHAnsi" w:hAnsiTheme="minorHAnsi"/>
                <w:bCs/>
                <w:iCs/>
                <w:sz w:val="20"/>
                <w:szCs w:val="20"/>
              </w:rPr>
            </w:pPr>
          </w:p>
        </w:tc>
        <w:tc>
          <w:tcPr>
            <w:tcW w:w="2165" w:type="dxa"/>
          </w:tcPr>
          <w:p w:rsidR="00D403D4" w:rsidRPr="00D403D4" w:rsidRDefault="00D403D4" w:rsidP="00D403D4">
            <w:pPr>
              <w:spacing w:after="120"/>
              <w:ind w:left="34"/>
              <w:jc w:val="both"/>
              <w:rPr>
                <w:rFonts w:asciiTheme="minorHAnsi" w:hAnsiTheme="minorHAnsi"/>
                <w:bCs/>
                <w:iCs/>
                <w:sz w:val="20"/>
                <w:szCs w:val="20"/>
              </w:rPr>
            </w:pPr>
          </w:p>
        </w:tc>
        <w:tc>
          <w:tcPr>
            <w:tcW w:w="2512" w:type="dxa"/>
          </w:tcPr>
          <w:p w:rsidR="00D403D4" w:rsidRPr="00D403D4" w:rsidRDefault="00D403D4" w:rsidP="00D403D4">
            <w:pPr>
              <w:tabs>
                <w:tab w:val="left" w:pos="391"/>
              </w:tabs>
              <w:spacing w:after="120"/>
              <w:ind w:left="34"/>
              <w:jc w:val="both"/>
              <w:rPr>
                <w:rFonts w:asciiTheme="minorHAnsi" w:hAnsiTheme="minorHAnsi"/>
                <w:bCs/>
                <w:iCs/>
                <w:sz w:val="20"/>
                <w:szCs w:val="20"/>
              </w:rPr>
            </w:pPr>
          </w:p>
        </w:tc>
      </w:tr>
      <w:tr w:rsidR="00D403D4" w:rsidRPr="00835F51" w:rsidTr="00D403D4">
        <w:tc>
          <w:tcPr>
            <w:tcW w:w="9083" w:type="dxa"/>
            <w:gridSpan w:val="5"/>
            <w:shd w:val="clear" w:color="auto" w:fill="E7E6E6"/>
          </w:tcPr>
          <w:p w:rsidR="00D403D4" w:rsidRPr="00835F51" w:rsidRDefault="00D403D4" w:rsidP="00D403D4">
            <w:pPr>
              <w:pBdr>
                <w:top w:val="nil"/>
                <w:left w:val="nil"/>
                <w:bottom w:val="nil"/>
                <w:right w:val="nil"/>
                <w:between w:val="nil"/>
              </w:pBdr>
              <w:ind w:left="431"/>
              <w:jc w:val="both"/>
              <w:rPr>
                <w:rFonts w:asciiTheme="minorHAnsi" w:eastAsia="Times New Roman" w:hAnsiTheme="minorHAnsi" w:cstheme="minorHAnsi"/>
                <w:color w:val="000000"/>
              </w:rPr>
            </w:pPr>
            <w:r>
              <w:rPr>
                <w:rFonts w:asciiTheme="minorHAnsi" w:hAnsiTheme="minorHAnsi" w:cstheme="minorHAnsi"/>
                <w:b/>
                <w:color w:val="000000"/>
              </w:rPr>
              <w:t xml:space="preserve">2. </w:t>
            </w:r>
            <w:r w:rsidRPr="00835F51">
              <w:rPr>
                <w:rFonts w:asciiTheme="minorHAnsi" w:hAnsiTheme="minorHAnsi" w:cstheme="minorHAnsi"/>
                <w:b/>
                <w:color w:val="000000"/>
              </w:rPr>
              <w:t>Οφέλη συνολικά από την υλοποίηση του Σχεδίου Δράσης</w:t>
            </w:r>
          </w:p>
          <w:p w:rsidR="00D403D4" w:rsidRPr="00835F51" w:rsidRDefault="00D403D4" w:rsidP="00D403D4">
            <w:pPr>
              <w:pBdr>
                <w:top w:val="nil"/>
                <w:left w:val="nil"/>
                <w:bottom w:val="nil"/>
                <w:right w:val="nil"/>
                <w:between w:val="nil"/>
              </w:pBdr>
              <w:ind w:left="720" w:hanging="5"/>
              <w:jc w:val="both"/>
              <w:rPr>
                <w:rFonts w:asciiTheme="minorHAnsi" w:eastAsia="Times New Roman" w:hAnsiTheme="minorHAnsi" w:cstheme="minorHAnsi"/>
                <w:color w:val="000000"/>
                <w:sz w:val="20"/>
                <w:szCs w:val="20"/>
              </w:rPr>
            </w:pPr>
            <w:r w:rsidRPr="00835F51">
              <w:rPr>
                <w:rFonts w:asciiTheme="minorHAnsi" w:eastAsia="Times New Roman" w:hAnsiTheme="minorHAnsi" w:cstheme="minorHAnsi"/>
                <w:color w:val="000000"/>
                <w:sz w:val="20"/>
                <w:szCs w:val="20"/>
              </w:rPr>
              <w:t>(σε συνάφεια με την αρχική ανάλυση αναγκών)</w:t>
            </w:r>
          </w:p>
        </w:tc>
      </w:tr>
      <w:tr w:rsidR="00D403D4" w:rsidRPr="00835F51" w:rsidTr="00D403D4">
        <w:trPr>
          <w:trHeight w:val="628"/>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το σχολικό κλίμα γενικά</w:t>
            </w:r>
          </w:p>
        </w:tc>
        <w:tc>
          <w:tcPr>
            <w:tcW w:w="6815" w:type="dxa"/>
            <w:gridSpan w:val="4"/>
          </w:tcPr>
          <w:p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rsidTr="00D403D4">
        <w:trPr>
          <w:trHeight w:val="1273"/>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ως προς τη ανάπτυξη της σχολικής κοινότητας (μαθητές, εκπαιδευτικοί, γονείς)</w:t>
            </w:r>
          </w:p>
        </w:tc>
        <w:tc>
          <w:tcPr>
            <w:tcW w:w="6815" w:type="dxa"/>
            <w:gridSpan w:val="4"/>
          </w:tcPr>
          <w:p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rsidTr="00D403D4">
        <w:trPr>
          <w:trHeight w:val="696"/>
        </w:trPr>
        <w:tc>
          <w:tcPr>
            <w:tcW w:w="2268" w:type="dxa"/>
            <w:vAlign w:val="center"/>
          </w:tcPr>
          <w:p w:rsidR="00D403D4" w:rsidRPr="00835F51" w:rsidRDefault="00D403D4" w:rsidP="00D403D4">
            <w:pPr>
              <w:pBdr>
                <w:top w:val="nil"/>
                <w:left w:val="nil"/>
                <w:bottom w:val="nil"/>
                <w:right w:val="nil"/>
                <w:between w:val="nil"/>
              </w:pBdr>
              <w:rPr>
                <w:rFonts w:asciiTheme="minorHAnsi" w:hAnsiTheme="minorHAnsi" w:cstheme="minorHAnsi"/>
                <w:color w:val="000000"/>
              </w:rPr>
            </w:pPr>
            <w:r w:rsidRPr="00835F51">
              <w:rPr>
                <w:rFonts w:asciiTheme="minorHAnsi" w:hAnsiTheme="minorHAnsi" w:cstheme="minorHAnsi"/>
                <w:b/>
                <w:color w:val="000000"/>
              </w:rPr>
              <w:t xml:space="preserve">ως προς την τοπική κοινότητα </w:t>
            </w:r>
          </w:p>
        </w:tc>
        <w:tc>
          <w:tcPr>
            <w:tcW w:w="6815" w:type="dxa"/>
            <w:gridSpan w:val="4"/>
          </w:tcPr>
          <w:p w:rsidR="00D403D4" w:rsidRPr="00835F51" w:rsidRDefault="00D403D4" w:rsidP="00D403D4">
            <w:pPr>
              <w:pBdr>
                <w:top w:val="nil"/>
                <w:left w:val="nil"/>
                <w:bottom w:val="nil"/>
                <w:right w:val="nil"/>
                <w:between w:val="nil"/>
              </w:pBdr>
              <w:ind w:left="720"/>
              <w:jc w:val="center"/>
              <w:rPr>
                <w:rFonts w:asciiTheme="minorHAnsi" w:eastAsia="Times New Roman" w:hAnsiTheme="minorHAnsi" w:cstheme="minorHAnsi"/>
                <w:color w:val="000000"/>
              </w:rPr>
            </w:pPr>
          </w:p>
        </w:tc>
      </w:tr>
      <w:tr w:rsidR="00D403D4" w:rsidRPr="00835F51" w:rsidTr="00D403D4">
        <w:trPr>
          <w:trHeight w:val="422"/>
        </w:trPr>
        <w:tc>
          <w:tcPr>
            <w:tcW w:w="9083" w:type="dxa"/>
            <w:gridSpan w:val="5"/>
            <w:shd w:val="clear" w:color="auto" w:fill="E7E6E6"/>
          </w:tcPr>
          <w:p w:rsidR="00D403D4" w:rsidRPr="00835F51" w:rsidRDefault="00D403D4" w:rsidP="00D403D4">
            <w:pPr>
              <w:pBdr>
                <w:top w:val="nil"/>
                <w:left w:val="nil"/>
                <w:bottom w:val="nil"/>
                <w:right w:val="nil"/>
                <w:between w:val="nil"/>
              </w:pBdr>
              <w:ind w:left="-502"/>
              <w:jc w:val="center"/>
              <w:rPr>
                <w:rFonts w:asciiTheme="minorHAnsi" w:hAnsiTheme="minorHAnsi" w:cstheme="minorHAnsi"/>
                <w:color w:val="000000"/>
              </w:rPr>
            </w:pPr>
            <w:r>
              <w:rPr>
                <w:rFonts w:asciiTheme="minorHAnsi" w:hAnsiTheme="minorHAnsi" w:cstheme="minorHAnsi"/>
                <w:b/>
                <w:color w:val="000000"/>
              </w:rPr>
              <w:t xml:space="preserve">3. </w:t>
            </w:r>
            <w:r w:rsidRPr="00835F51">
              <w:rPr>
                <w:rFonts w:asciiTheme="minorHAnsi" w:hAnsiTheme="minorHAnsi" w:cstheme="minorHAnsi"/>
                <w:b/>
                <w:color w:val="000000"/>
              </w:rPr>
              <w:t>Δυσκολίες – Εμπόδια κατά την υλοποίηση της πιλοτικής εφαρμογής του προγράμματος</w:t>
            </w:r>
          </w:p>
        </w:tc>
      </w:tr>
      <w:tr w:rsidR="00D403D4" w:rsidRPr="00835F51" w:rsidTr="00D403D4">
        <w:tc>
          <w:tcPr>
            <w:tcW w:w="2268" w:type="dxa"/>
          </w:tcPr>
          <w:p w:rsidR="00D403D4" w:rsidRPr="00835F51" w:rsidRDefault="00D403D4" w:rsidP="00D403D4">
            <w:pPr>
              <w:pBdr>
                <w:top w:val="nil"/>
                <w:left w:val="nil"/>
                <w:bottom w:val="nil"/>
                <w:right w:val="nil"/>
                <w:between w:val="nil"/>
              </w:pBdr>
              <w:jc w:val="center"/>
              <w:rPr>
                <w:rFonts w:asciiTheme="minorHAnsi" w:hAnsiTheme="minorHAnsi" w:cstheme="minorHAnsi"/>
                <w:color w:val="000000"/>
              </w:rPr>
            </w:pPr>
            <w:r w:rsidRPr="00835F51">
              <w:rPr>
                <w:rFonts w:asciiTheme="minorHAnsi" w:hAnsiTheme="minorHAnsi" w:cstheme="minorHAnsi"/>
                <w:b/>
                <w:color w:val="000000"/>
              </w:rPr>
              <w:t>Δυσκολίες και εμπόδια, σύντομη περιγραφή (ξεπεράστηκαν / ήταν ανυπέρβλητα)</w:t>
            </w:r>
          </w:p>
        </w:tc>
        <w:tc>
          <w:tcPr>
            <w:tcW w:w="6815" w:type="dxa"/>
            <w:gridSpan w:val="4"/>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p>
        </w:tc>
      </w:tr>
      <w:tr w:rsidR="00D403D4" w:rsidRPr="00835F51" w:rsidTr="00D403D4">
        <w:tc>
          <w:tcPr>
            <w:tcW w:w="9083" w:type="dxa"/>
            <w:gridSpan w:val="5"/>
            <w:shd w:val="clear" w:color="auto" w:fill="D0CECE"/>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sz w:val="16"/>
                <w:szCs w:val="16"/>
              </w:rPr>
            </w:pPr>
            <w:r w:rsidRPr="00835F51">
              <w:rPr>
                <w:rFonts w:asciiTheme="minorHAnsi" w:hAnsiTheme="minorHAnsi" w:cstheme="minorHAnsi"/>
                <w:b/>
                <w:color w:val="000000"/>
              </w:rPr>
              <w:t xml:space="preserve">Προτάσεις </w:t>
            </w:r>
          </w:p>
        </w:tc>
      </w:tr>
      <w:tr w:rsidR="00D403D4" w:rsidRPr="00835F51" w:rsidTr="00D403D4">
        <w:tc>
          <w:tcPr>
            <w:tcW w:w="9083" w:type="dxa"/>
            <w:gridSpan w:val="5"/>
          </w:tcPr>
          <w:p w:rsidR="00D403D4" w:rsidRPr="00835F51" w:rsidRDefault="00D403D4" w:rsidP="00D403D4">
            <w:p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Στη μορφή λίστας (150 λέξεις)</w:t>
            </w:r>
          </w:p>
          <w:p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p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p w:rsidR="00D403D4" w:rsidRPr="00835F51" w:rsidRDefault="00D403D4" w:rsidP="00D403D4">
            <w:pPr>
              <w:numPr>
                <w:ilvl w:val="0"/>
                <w:numId w:val="30"/>
              </w:numPr>
              <w:pBdr>
                <w:top w:val="nil"/>
                <w:left w:val="nil"/>
                <w:bottom w:val="nil"/>
                <w:right w:val="nil"/>
                <w:between w:val="nil"/>
              </w:pBdr>
              <w:jc w:val="center"/>
              <w:rPr>
                <w:rFonts w:asciiTheme="minorHAnsi" w:eastAsia="Times New Roman" w:hAnsiTheme="minorHAnsi" w:cstheme="minorHAnsi"/>
                <w:color w:val="000000"/>
              </w:rPr>
            </w:pPr>
            <w:r w:rsidRPr="00835F51">
              <w:rPr>
                <w:rFonts w:asciiTheme="minorHAnsi" w:eastAsia="Times New Roman" w:hAnsiTheme="minorHAnsi" w:cstheme="minorHAnsi"/>
                <w:color w:val="000000"/>
              </w:rPr>
              <w:t>………………</w:t>
            </w:r>
          </w:p>
        </w:tc>
      </w:tr>
    </w:tbl>
    <w:p w:rsidR="00BA6283" w:rsidRPr="00BC5617" w:rsidRDefault="00BA6283" w:rsidP="00BC5617">
      <w:pPr>
        <w:rPr>
          <w:rFonts w:cstheme="majorHAnsi"/>
        </w:rPr>
      </w:pPr>
    </w:p>
    <w:sectPr w:rsidR="00BA6283" w:rsidRPr="00BC5617" w:rsidSect="003C0E8C">
      <w:headerReference w:type="default" r:id="rId14"/>
      <w:footerReference w:type="default" r:id="rId15"/>
      <w:pgSz w:w="11900" w:h="16838"/>
      <w:pgMar w:top="1418" w:right="1406" w:bottom="1418" w:left="1419" w:header="567" w:footer="995" w:gutter="0"/>
      <w:cols w:space="720" w:equalWidth="0">
        <w:col w:w="908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0D2" w:rsidRDefault="009A50D2" w:rsidP="000D59DB">
      <w:r>
        <w:separator/>
      </w:r>
    </w:p>
  </w:endnote>
  <w:endnote w:type="continuationSeparator" w:id="0">
    <w:p w:rsidR="009A50D2" w:rsidRDefault="009A50D2" w:rsidP="000D59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Aka-AcidGR-DiaryGirl">
    <w:panose1 w:val="00000000000000000000"/>
    <w:charset w:val="A1"/>
    <w:family w:val="modern"/>
    <w:notTrueType/>
    <w:pitch w:val="variable"/>
    <w:sig w:usb0="80000083" w:usb1="00010002"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DEB" w:rsidRDefault="00B41DEB" w:rsidP="003C0E8C">
    <w:pPr>
      <w:pStyle w:val="a6"/>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0D2" w:rsidRDefault="009A50D2" w:rsidP="000D59DB">
      <w:r>
        <w:separator/>
      </w:r>
    </w:p>
  </w:footnote>
  <w:footnote w:type="continuationSeparator" w:id="0">
    <w:p w:rsidR="009A50D2" w:rsidRDefault="009A50D2" w:rsidP="000D59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3C3" w:rsidRDefault="000143C3" w:rsidP="000143C3">
    <w:pPr>
      <w:pStyle w:val="a5"/>
      <w:pBdr>
        <w:bottom w:val="single" w:sz="4" w:space="1" w:color="8496B0" w:themeColor="text2" w:themeTint="99"/>
      </w:pBdr>
      <w:jc w:val="both"/>
    </w:pPr>
    <w:bookmarkStart w:id="0" w:name="page1"/>
    <w:bookmarkEnd w:id="0"/>
    <w:r>
      <w:rPr>
        <w:noProof/>
      </w:rPr>
      <w:drawing>
        <wp:inline distT="0" distB="0" distL="0" distR="0">
          <wp:extent cx="3086100" cy="342900"/>
          <wp:effectExtent l="0" t="0" r="0" b="0"/>
          <wp:docPr id="23" name="Εικόνα 23"/>
          <wp:cNvGraphicFramePr/>
          <a:graphic xmlns:a="http://schemas.openxmlformats.org/drawingml/2006/main">
            <a:graphicData uri="http://schemas.openxmlformats.org/drawingml/2006/picture">
              <pic:pic xmlns:pic="http://schemas.openxmlformats.org/drawingml/2006/picture">
                <pic:nvPicPr>
                  <pic:cNvPr id="13" name="Εικόνα 13"/>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86100" cy="342900"/>
                  </a:xfrm>
                  <a:prstGeom prst="rect">
                    <a:avLst/>
                  </a:prstGeom>
                  <a:noFill/>
                  <a:ln>
                    <a:noFill/>
                  </a:ln>
                </pic:spPr>
              </pic:pic>
            </a:graphicData>
          </a:graphic>
        </wp:inline>
      </w:drawing>
    </w:r>
    <w:r>
      <w:t xml:space="preserve"> </w:t>
    </w:r>
    <w:r>
      <w:rPr>
        <w:lang w:val="en-US"/>
      </w:rPr>
      <w:t xml:space="preserve">   </w:t>
    </w:r>
    <w:r>
      <w:rPr>
        <w:noProof/>
      </w:rPr>
      <w:t xml:space="preserve">                                                       </w:t>
    </w:r>
    <w:r>
      <w:rPr>
        <w:noProof/>
      </w:rPr>
      <w:drawing>
        <wp:inline distT="0" distB="0" distL="0" distR="0">
          <wp:extent cx="438150" cy="438150"/>
          <wp:effectExtent l="0" t="0" r="0" b="0"/>
          <wp:docPr id="24"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xiotites"/>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9656" cy="43965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2FA"/>
    <w:multiLevelType w:val="hybridMultilevel"/>
    <w:tmpl w:val="61E89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427131"/>
    <w:multiLevelType w:val="hybridMultilevel"/>
    <w:tmpl w:val="4F48CF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CB58DF"/>
    <w:multiLevelType w:val="hybridMultilevel"/>
    <w:tmpl w:val="5846C6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5F451F"/>
    <w:multiLevelType w:val="multilevel"/>
    <w:tmpl w:val="18084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BAC0717"/>
    <w:multiLevelType w:val="hybridMultilevel"/>
    <w:tmpl w:val="599E6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605E3F"/>
    <w:multiLevelType w:val="multilevel"/>
    <w:tmpl w:val="30A47E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058229F"/>
    <w:multiLevelType w:val="hybridMultilevel"/>
    <w:tmpl w:val="B298E7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8A77AE3"/>
    <w:multiLevelType w:val="multilevel"/>
    <w:tmpl w:val="4EF4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CA20B9"/>
    <w:multiLevelType w:val="hybridMultilevel"/>
    <w:tmpl w:val="33F484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015AF7"/>
    <w:multiLevelType w:val="multilevel"/>
    <w:tmpl w:val="F7CA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3200F0"/>
    <w:multiLevelType w:val="hybridMultilevel"/>
    <w:tmpl w:val="2BC69DBE"/>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2D56B82"/>
    <w:multiLevelType w:val="multilevel"/>
    <w:tmpl w:val="3304B176"/>
    <w:lvl w:ilvl="0">
      <w:start w:val="1"/>
      <w:numFmt w:val="decimal"/>
      <w:lvlText w:val="%1."/>
      <w:lvlJc w:val="left"/>
      <w:pPr>
        <w:ind w:left="148" w:hanging="360"/>
      </w:pPr>
      <w:rPr>
        <w:rFonts w:ascii="Calibri" w:eastAsia="Calibri" w:hAnsi="Calibri" w:cs="Calibri"/>
        <w:b/>
        <w:vertAlign w:val="baseline"/>
      </w:rPr>
    </w:lvl>
    <w:lvl w:ilvl="1">
      <w:start w:val="1"/>
      <w:numFmt w:val="lowerLetter"/>
      <w:lvlText w:val="%2."/>
      <w:lvlJc w:val="left"/>
      <w:pPr>
        <w:ind w:left="868" w:hanging="360"/>
      </w:pPr>
      <w:rPr>
        <w:vertAlign w:val="baseline"/>
      </w:rPr>
    </w:lvl>
    <w:lvl w:ilvl="2">
      <w:start w:val="1"/>
      <w:numFmt w:val="lowerRoman"/>
      <w:lvlText w:val="%3."/>
      <w:lvlJc w:val="right"/>
      <w:pPr>
        <w:ind w:left="1588" w:hanging="180"/>
      </w:pPr>
      <w:rPr>
        <w:vertAlign w:val="baseline"/>
      </w:rPr>
    </w:lvl>
    <w:lvl w:ilvl="3">
      <w:start w:val="1"/>
      <w:numFmt w:val="decimal"/>
      <w:lvlText w:val="%4."/>
      <w:lvlJc w:val="left"/>
      <w:pPr>
        <w:ind w:left="2308" w:hanging="360"/>
      </w:pPr>
      <w:rPr>
        <w:vertAlign w:val="baseline"/>
      </w:rPr>
    </w:lvl>
    <w:lvl w:ilvl="4">
      <w:start w:val="1"/>
      <w:numFmt w:val="lowerLetter"/>
      <w:lvlText w:val="%5."/>
      <w:lvlJc w:val="left"/>
      <w:pPr>
        <w:ind w:left="3028" w:hanging="360"/>
      </w:pPr>
      <w:rPr>
        <w:vertAlign w:val="baseline"/>
      </w:rPr>
    </w:lvl>
    <w:lvl w:ilvl="5">
      <w:start w:val="1"/>
      <w:numFmt w:val="lowerRoman"/>
      <w:lvlText w:val="%6."/>
      <w:lvlJc w:val="right"/>
      <w:pPr>
        <w:ind w:left="3748" w:hanging="180"/>
      </w:pPr>
      <w:rPr>
        <w:vertAlign w:val="baseline"/>
      </w:rPr>
    </w:lvl>
    <w:lvl w:ilvl="6">
      <w:start w:val="1"/>
      <w:numFmt w:val="decimal"/>
      <w:lvlText w:val="%7."/>
      <w:lvlJc w:val="left"/>
      <w:pPr>
        <w:ind w:left="4468" w:hanging="360"/>
      </w:pPr>
      <w:rPr>
        <w:vertAlign w:val="baseline"/>
      </w:rPr>
    </w:lvl>
    <w:lvl w:ilvl="7">
      <w:start w:val="1"/>
      <w:numFmt w:val="lowerLetter"/>
      <w:lvlText w:val="%8."/>
      <w:lvlJc w:val="left"/>
      <w:pPr>
        <w:ind w:left="5188" w:hanging="360"/>
      </w:pPr>
      <w:rPr>
        <w:vertAlign w:val="baseline"/>
      </w:rPr>
    </w:lvl>
    <w:lvl w:ilvl="8">
      <w:start w:val="1"/>
      <w:numFmt w:val="lowerRoman"/>
      <w:lvlText w:val="%9."/>
      <w:lvlJc w:val="right"/>
      <w:pPr>
        <w:ind w:left="5908" w:hanging="180"/>
      </w:pPr>
      <w:rPr>
        <w:vertAlign w:val="baseline"/>
      </w:rPr>
    </w:lvl>
  </w:abstractNum>
  <w:abstractNum w:abstractNumId="12">
    <w:nsid w:val="24BD1223"/>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5D6D81"/>
    <w:multiLevelType w:val="hybridMultilevel"/>
    <w:tmpl w:val="6D8C36C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1CF0EE2"/>
    <w:multiLevelType w:val="multilevel"/>
    <w:tmpl w:val="55F05E32"/>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5">
    <w:nsid w:val="31D50315"/>
    <w:multiLevelType w:val="hybridMultilevel"/>
    <w:tmpl w:val="ED4E8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67A11F4"/>
    <w:multiLevelType w:val="hybridMultilevel"/>
    <w:tmpl w:val="D0CC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473C06"/>
    <w:multiLevelType w:val="multilevel"/>
    <w:tmpl w:val="E3BE7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4E007D7"/>
    <w:multiLevelType w:val="hybridMultilevel"/>
    <w:tmpl w:val="B2980352"/>
    <w:lvl w:ilvl="0" w:tplc="2F1CBCF6">
      <w:start w:val="232"/>
      <w:numFmt w:val="bullet"/>
      <w:lvlText w:val="-"/>
      <w:lvlJc w:val="left"/>
      <w:pPr>
        <w:ind w:left="417" w:hanging="360"/>
      </w:pPr>
      <w:rPr>
        <w:rFonts w:ascii="Times New Roman" w:eastAsia="Calibri" w:hAnsi="Times New Roman" w:cs="Times New Roman" w:hint="default"/>
      </w:rPr>
    </w:lvl>
    <w:lvl w:ilvl="1" w:tplc="04080003" w:tentative="1">
      <w:start w:val="1"/>
      <w:numFmt w:val="bullet"/>
      <w:lvlText w:val="o"/>
      <w:lvlJc w:val="left"/>
      <w:pPr>
        <w:ind w:left="1137" w:hanging="360"/>
      </w:pPr>
      <w:rPr>
        <w:rFonts w:ascii="Courier New" w:hAnsi="Courier New" w:cs="Courier New" w:hint="default"/>
      </w:rPr>
    </w:lvl>
    <w:lvl w:ilvl="2" w:tplc="04080005" w:tentative="1">
      <w:start w:val="1"/>
      <w:numFmt w:val="bullet"/>
      <w:lvlText w:val=""/>
      <w:lvlJc w:val="left"/>
      <w:pPr>
        <w:ind w:left="1857" w:hanging="360"/>
      </w:pPr>
      <w:rPr>
        <w:rFonts w:ascii="Wingdings" w:hAnsi="Wingdings" w:hint="default"/>
      </w:rPr>
    </w:lvl>
    <w:lvl w:ilvl="3" w:tplc="04080001" w:tentative="1">
      <w:start w:val="1"/>
      <w:numFmt w:val="bullet"/>
      <w:lvlText w:val=""/>
      <w:lvlJc w:val="left"/>
      <w:pPr>
        <w:ind w:left="2577" w:hanging="360"/>
      </w:pPr>
      <w:rPr>
        <w:rFonts w:ascii="Symbol" w:hAnsi="Symbol" w:hint="default"/>
      </w:rPr>
    </w:lvl>
    <w:lvl w:ilvl="4" w:tplc="04080003" w:tentative="1">
      <w:start w:val="1"/>
      <w:numFmt w:val="bullet"/>
      <w:lvlText w:val="o"/>
      <w:lvlJc w:val="left"/>
      <w:pPr>
        <w:ind w:left="3297" w:hanging="360"/>
      </w:pPr>
      <w:rPr>
        <w:rFonts w:ascii="Courier New" w:hAnsi="Courier New" w:cs="Courier New" w:hint="default"/>
      </w:rPr>
    </w:lvl>
    <w:lvl w:ilvl="5" w:tplc="04080005" w:tentative="1">
      <w:start w:val="1"/>
      <w:numFmt w:val="bullet"/>
      <w:lvlText w:val=""/>
      <w:lvlJc w:val="left"/>
      <w:pPr>
        <w:ind w:left="4017" w:hanging="360"/>
      </w:pPr>
      <w:rPr>
        <w:rFonts w:ascii="Wingdings" w:hAnsi="Wingdings" w:hint="default"/>
      </w:rPr>
    </w:lvl>
    <w:lvl w:ilvl="6" w:tplc="04080001" w:tentative="1">
      <w:start w:val="1"/>
      <w:numFmt w:val="bullet"/>
      <w:lvlText w:val=""/>
      <w:lvlJc w:val="left"/>
      <w:pPr>
        <w:ind w:left="4737" w:hanging="360"/>
      </w:pPr>
      <w:rPr>
        <w:rFonts w:ascii="Symbol" w:hAnsi="Symbol" w:hint="default"/>
      </w:rPr>
    </w:lvl>
    <w:lvl w:ilvl="7" w:tplc="04080003" w:tentative="1">
      <w:start w:val="1"/>
      <w:numFmt w:val="bullet"/>
      <w:lvlText w:val="o"/>
      <w:lvlJc w:val="left"/>
      <w:pPr>
        <w:ind w:left="5457" w:hanging="360"/>
      </w:pPr>
      <w:rPr>
        <w:rFonts w:ascii="Courier New" w:hAnsi="Courier New" w:cs="Courier New" w:hint="default"/>
      </w:rPr>
    </w:lvl>
    <w:lvl w:ilvl="8" w:tplc="04080005" w:tentative="1">
      <w:start w:val="1"/>
      <w:numFmt w:val="bullet"/>
      <w:lvlText w:val=""/>
      <w:lvlJc w:val="left"/>
      <w:pPr>
        <w:ind w:left="6177" w:hanging="360"/>
      </w:pPr>
      <w:rPr>
        <w:rFonts w:ascii="Wingdings" w:hAnsi="Wingdings" w:hint="default"/>
      </w:rPr>
    </w:lvl>
  </w:abstractNum>
  <w:abstractNum w:abstractNumId="19">
    <w:nsid w:val="45F51C41"/>
    <w:multiLevelType w:val="hybridMultilevel"/>
    <w:tmpl w:val="61F450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0">
    <w:nsid w:val="4D7E2239"/>
    <w:multiLevelType w:val="hybridMultilevel"/>
    <w:tmpl w:val="2B36408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F745BCD"/>
    <w:multiLevelType w:val="multilevel"/>
    <w:tmpl w:val="713C9870"/>
    <w:lvl w:ilvl="0">
      <w:start w:val="1"/>
      <w:numFmt w:val="decimal"/>
      <w:lvlText w:val="%1."/>
      <w:lvlJc w:val="left"/>
      <w:pPr>
        <w:ind w:left="1080" w:hanging="72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3326846"/>
    <w:multiLevelType w:val="multilevel"/>
    <w:tmpl w:val="5DB20D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440" w:hanging="720"/>
      </w:pPr>
      <w:rPr>
        <w:rFonts w:hint="default"/>
        <w:b/>
        <w:sz w:val="22"/>
      </w:rPr>
    </w:lvl>
    <w:lvl w:ilvl="3">
      <w:start w:val="1"/>
      <w:numFmt w:val="decimal"/>
      <w:isLgl/>
      <w:lvlText w:val="%1.%2.%3.%4."/>
      <w:lvlJc w:val="left"/>
      <w:pPr>
        <w:ind w:left="1440" w:hanging="720"/>
      </w:pPr>
      <w:rPr>
        <w:rFonts w:hint="default"/>
        <w:b/>
        <w:sz w:val="22"/>
      </w:rPr>
    </w:lvl>
    <w:lvl w:ilvl="4">
      <w:start w:val="1"/>
      <w:numFmt w:val="decimal"/>
      <w:isLgl/>
      <w:lvlText w:val="%1.%2.%3.%4.%5."/>
      <w:lvlJc w:val="left"/>
      <w:pPr>
        <w:ind w:left="1800" w:hanging="1080"/>
      </w:pPr>
      <w:rPr>
        <w:rFonts w:hint="default"/>
        <w:b/>
        <w:sz w:val="22"/>
      </w:rPr>
    </w:lvl>
    <w:lvl w:ilvl="5">
      <w:start w:val="1"/>
      <w:numFmt w:val="decimal"/>
      <w:isLgl/>
      <w:lvlText w:val="%1.%2.%3.%4.%5.%6."/>
      <w:lvlJc w:val="left"/>
      <w:pPr>
        <w:ind w:left="1800" w:hanging="1080"/>
      </w:pPr>
      <w:rPr>
        <w:rFonts w:hint="default"/>
        <w:b/>
        <w:sz w:val="22"/>
      </w:rPr>
    </w:lvl>
    <w:lvl w:ilvl="6">
      <w:start w:val="1"/>
      <w:numFmt w:val="decimal"/>
      <w:isLgl/>
      <w:lvlText w:val="%1.%2.%3.%4.%5.%6.%7."/>
      <w:lvlJc w:val="left"/>
      <w:pPr>
        <w:ind w:left="2160" w:hanging="1440"/>
      </w:pPr>
      <w:rPr>
        <w:rFonts w:hint="default"/>
        <w:b/>
        <w:sz w:val="22"/>
      </w:rPr>
    </w:lvl>
    <w:lvl w:ilvl="7">
      <w:start w:val="1"/>
      <w:numFmt w:val="decimal"/>
      <w:isLgl/>
      <w:lvlText w:val="%1.%2.%3.%4.%5.%6.%7.%8."/>
      <w:lvlJc w:val="left"/>
      <w:pPr>
        <w:ind w:left="2160" w:hanging="1440"/>
      </w:pPr>
      <w:rPr>
        <w:rFonts w:hint="default"/>
        <w:b/>
        <w:sz w:val="22"/>
      </w:rPr>
    </w:lvl>
    <w:lvl w:ilvl="8">
      <w:start w:val="1"/>
      <w:numFmt w:val="decimal"/>
      <w:isLgl/>
      <w:lvlText w:val="%1.%2.%3.%4.%5.%6.%7.%8.%9."/>
      <w:lvlJc w:val="left"/>
      <w:pPr>
        <w:ind w:left="2520" w:hanging="1800"/>
      </w:pPr>
      <w:rPr>
        <w:rFonts w:hint="default"/>
        <w:b/>
        <w:sz w:val="22"/>
      </w:rPr>
    </w:lvl>
  </w:abstractNum>
  <w:abstractNum w:abstractNumId="23">
    <w:nsid w:val="595315A7"/>
    <w:multiLevelType w:val="hybridMultilevel"/>
    <w:tmpl w:val="D0B43C3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22B5150"/>
    <w:multiLevelType w:val="hybridMultilevel"/>
    <w:tmpl w:val="254C45CA"/>
    <w:lvl w:ilvl="0" w:tplc="1F22AECA">
      <w:numFmt w:val="bullet"/>
      <w:lvlText w:val="-"/>
      <w:lvlJc w:val="left"/>
      <w:pPr>
        <w:ind w:left="720" w:hanging="360"/>
      </w:pPr>
      <w:rPr>
        <w:rFonts w:ascii="Calibri" w:eastAsia="Times New Roman" w:hAnsi="Calibri" w:cs="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A014E7"/>
    <w:multiLevelType w:val="multilevel"/>
    <w:tmpl w:val="4538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355957"/>
    <w:multiLevelType w:val="multilevel"/>
    <w:tmpl w:val="584AA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012D63"/>
    <w:multiLevelType w:val="multilevel"/>
    <w:tmpl w:val="561261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8DB5764"/>
    <w:multiLevelType w:val="hybridMultilevel"/>
    <w:tmpl w:val="2E40DA68"/>
    <w:lvl w:ilvl="0" w:tplc="9EE65728">
      <w:start w:val="1"/>
      <w:numFmt w:val="decimal"/>
      <w:lvlText w:val="%1."/>
      <w:lvlJc w:val="left"/>
      <w:pPr>
        <w:ind w:left="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29">
    <w:nsid w:val="6DF6411E"/>
    <w:multiLevelType w:val="multilevel"/>
    <w:tmpl w:val="C2C6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8621B9"/>
    <w:multiLevelType w:val="hybridMultilevel"/>
    <w:tmpl w:val="D12E6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2807106"/>
    <w:multiLevelType w:val="hybridMultilevel"/>
    <w:tmpl w:val="A71A1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35432C8"/>
    <w:multiLevelType w:val="multilevel"/>
    <w:tmpl w:val="84F2C8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A107864"/>
    <w:multiLevelType w:val="hybridMultilevel"/>
    <w:tmpl w:val="CD3282F6"/>
    <w:lvl w:ilvl="0" w:tplc="D62E52C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BB24222"/>
    <w:multiLevelType w:val="hybridMultilevel"/>
    <w:tmpl w:val="BA305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D493A88"/>
    <w:multiLevelType w:val="hybridMultilevel"/>
    <w:tmpl w:val="41B402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DA916C8"/>
    <w:multiLevelType w:val="hybridMultilevel"/>
    <w:tmpl w:val="9252FF48"/>
    <w:lvl w:ilvl="0" w:tplc="75D85BE4">
      <w:numFmt w:val="bullet"/>
      <w:lvlText w:val="-"/>
      <w:lvlJc w:val="left"/>
      <w:pPr>
        <w:ind w:left="400" w:hanging="360"/>
      </w:pPr>
      <w:rPr>
        <w:rFonts w:ascii="Calibri" w:eastAsia="Times New Roman" w:hAnsi="Calibri" w:cs="Cambria"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14"/>
  </w:num>
  <w:num w:numId="2">
    <w:abstractNumId w:val="36"/>
  </w:num>
  <w:num w:numId="3">
    <w:abstractNumId w:val="31"/>
  </w:num>
  <w:num w:numId="4">
    <w:abstractNumId w:val="4"/>
  </w:num>
  <w:num w:numId="5">
    <w:abstractNumId w:val="24"/>
  </w:num>
  <w:num w:numId="6">
    <w:abstractNumId w:val="22"/>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
  </w:num>
  <w:num w:numId="10">
    <w:abstractNumId w:val="15"/>
  </w:num>
  <w:num w:numId="11">
    <w:abstractNumId w:val="34"/>
  </w:num>
  <w:num w:numId="12">
    <w:abstractNumId w:val="30"/>
  </w:num>
  <w:num w:numId="13">
    <w:abstractNumId w:val="20"/>
  </w:num>
  <w:num w:numId="14">
    <w:abstractNumId w:val="8"/>
  </w:num>
  <w:num w:numId="15">
    <w:abstractNumId w:val="21"/>
  </w:num>
  <w:num w:numId="16">
    <w:abstractNumId w:val="18"/>
  </w:num>
  <w:num w:numId="17">
    <w:abstractNumId w:val="33"/>
  </w:num>
  <w:num w:numId="18">
    <w:abstractNumId w:val="10"/>
  </w:num>
  <w:num w:numId="19">
    <w:abstractNumId w:val="23"/>
  </w:num>
  <w:num w:numId="20">
    <w:abstractNumId w:val="13"/>
  </w:num>
  <w:num w:numId="21">
    <w:abstractNumId w:val="1"/>
  </w:num>
  <w:num w:numId="22">
    <w:abstractNumId w:val="16"/>
  </w:num>
  <w:num w:numId="23">
    <w:abstractNumId w:val="19"/>
  </w:num>
  <w:num w:numId="24">
    <w:abstractNumId w:val="26"/>
  </w:num>
  <w:num w:numId="25">
    <w:abstractNumId w:val="17"/>
  </w:num>
  <w:num w:numId="26">
    <w:abstractNumId w:val="7"/>
  </w:num>
  <w:num w:numId="27">
    <w:abstractNumId w:val="12"/>
  </w:num>
  <w:num w:numId="28">
    <w:abstractNumId w:val="27"/>
  </w:num>
  <w:num w:numId="29">
    <w:abstractNumId w:val="5"/>
  </w:num>
  <w:num w:numId="30">
    <w:abstractNumId w:val="3"/>
  </w:num>
  <w:num w:numId="31">
    <w:abstractNumId w:val="11"/>
  </w:num>
  <w:num w:numId="32">
    <w:abstractNumId w:val="0"/>
  </w:num>
  <w:num w:numId="33">
    <w:abstractNumId w:val="6"/>
  </w:num>
  <w:num w:numId="34">
    <w:abstractNumId w:val="35"/>
  </w:num>
  <w:num w:numId="35">
    <w:abstractNumId w:val="25"/>
  </w:num>
  <w:num w:numId="36">
    <w:abstractNumId w:val="9"/>
  </w:num>
  <w:num w:numId="37">
    <w:abstractNumId w:val="2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6E104B"/>
    <w:rsid w:val="00002CC8"/>
    <w:rsid w:val="00003991"/>
    <w:rsid w:val="0000557F"/>
    <w:rsid w:val="00007B13"/>
    <w:rsid w:val="000143C3"/>
    <w:rsid w:val="00017609"/>
    <w:rsid w:val="0002488F"/>
    <w:rsid w:val="00027E12"/>
    <w:rsid w:val="0004351B"/>
    <w:rsid w:val="0007015D"/>
    <w:rsid w:val="00072F2F"/>
    <w:rsid w:val="00080C18"/>
    <w:rsid w:val="00093A94"/>
    <w:rsid w:val="0009687C"/>
    <w:rsid w:val="000D59DB"/>
    <w:rsid w:val="000F3636"/>
    <w:rsid w:val="001011C2"/>
    <w:rsid w:val="0011706F"/>
    <w:rsid w:val="00132AFB"/>
    <w:rsid w:val="00157FA7"/>
    <w:rsid w:val="0016481E"/>
    <w:rsid w:val="00173BBC"/>
    <w:rsid w:val="00180B3B"/>
    <w:rsid w:val="001820DB"/>
    <w:rsid w:val="00182546"/>
    <w:rsid w:val="001A6A76"/>
    <w:rsid w:val="001A7593"/>
    <w:rsid w:val="001B59C7"/>
    <w:rsid w:val="001B6FC0"/>
    <w:rsid w:val="001C13C6"/>
    <w:rsid w:val="001C33BE"/>
    <w:rsid w:val="001D5447"/>
    <w:rsid w:val="001E3DEC"/>
    <w:rsid w:val="00207043"/>
    <w:rsid w:val="00212729"/>
    <w:rsid w:val="00227524"/>
    <w:rsid w:val="00234749"/>
    <w:rsid w:val="00243529"/>
    <w:rsid w:val="00254F4D"/>
    <w:rsid w:val="002629FB"/>
    <w:rsid w:val="00265CE3"/>
    <w:rsid w:val="00280280"/>
    <w:rsid w:val="002855DB"/>
    <w:rsid w:val="002A200B"/>
    <w:rsid w:val="002B709A"/>
    <w:rsid w:val="002C22E8"/>
    <w:rsid w:val="002C2BFD"/>
    <w:rsid w:val="002C3B61"/>
    <w:rsid w:val="002C7141"/>
    <w:rsid w:val="002E28B5"/>
    <w:rsid w:val="003071C7"/>
    <w:rsid w:val="00326F56"/>
    <w:rsid w:val="0034054B"/>
    <w:rsid w:val="00360C6D"/>
    <w:rsid w:val="003A3766"/>
    <w:rsid w:val="003B4ADD"/>
    <w:rsid w:val="003C0E8C"/>
    <w:rsid w:val="003C6946"/>
    <w:rsid w:val="003D0CD5"/>
    <w:rsid w:val="00440009"/>
    <w:rsid w:val="00455359"/>
    <w:rsid w:val="00464EE2"/>
    <w:rsid w:val="004D3E61"/>
    <w:rsid w:val="004E3395"/>
    <w:rsid w:val="004E5AEE"/>
    <w:rsid w:val="004E61FD"/>
    <w:rsid w:val="004F0EB4"/>
    <w:rsid w:val="00506AB7"/>
    <w:rsid w:val="005119CB"/>
    <w:rsid w:val="00513B0A"/>
    <w:rsid w:val="00517370"/>
    <w:rsid w:val="00524E79"/>
    <w:rsid w:val="00543419"/>
    <w:rsid w:val="00577CDC"/>
    <w:rsid w:val="00581403"/>
    <w:rsid w:val="005A64E5"/>
    <w:rsid w:val="005C0E5D"/>
    <w:rsid w:val="005F1F22"/>
    <w:rsid w:val="00610255"/>
    <w:rsid w:val="00616CD4"/>
    <w:rsid w:val="00621772"/>
    <w:rsid w:val="00627CE9"/>
    <w:rsid w:val="00633A30"/>
    <w:rsid w:val="006361B3"/>
    <w:rsid w:val="00640B76"/>
    <w:rsid w:val="006417EF"/>
    <w:rsid w:val="006504DE"/>
    <w:rsid w:val="00694EDB"/>
    <w:rsid w:val="006B1111"/>
    <w:rsid w:val="006B3A8D"/>
    <w:rsid w:val="006E104B"/>
    <w:rsid w:val="006E5D4E"/>
    <w:rsid w:val="00701BFD"/>
    <w:rsid w:val="0071413C"/>
    <w:rsid w:val="007243EF"/>
    <w:rsid w:val="0073176A"/>
    <w:rsid w:val="0074137A"/>
    <w:rsid w:val="00742AC6"/>
    <w:rsid w:val="00754032"/>
    <w:rsid w:val="00766D9E"/>
    <w:rsid w:val="00781612"/>
    <w:rsid w:val="00784F58"/>
    <w:rsid w:val="0078797B"/>
    <w:rsid w:val="00791B57"/>
    <w:rsid w:val="00793EE6"/>
    <w:rsid w:val="007A3E74"/>
    <w:rsid w:val="007A52FD"/>
    <w:rsid w:val="007A62E8"/>
    <w:rsid w:val="007E4454"/>
    <w:rsid w:val="0080286D"/>
    <w:rsid w:val="00805895"/>
    <w:rsid w:val="00813C6F"/>
    <w:rsid w:val="008167CB"/>
    <w:rsid w:val="008300E8"/>
    <w:rsid w:val="00835F51"/>
    <w:rsid w:val="00844FAA"/>
    <w:rsid w:val="00883179"/>
    <w:rsid w:val="00892D1E"/>
    <w:rsid w:val="008A28C2"/>
    <w:rsid w:val="008B0076"/>
    <w:rsid w:val="008C235E"/>
    <w:rsid w:val="008F7B95"/>
    <w:rsid w:val="009046F2"/>
    <w:rsid w:val="0092565C"/>
    <w:rsid w:val="00931515"/>
    <w:rsid w:val="00936E7F"/>
    <w:rsid w:val="00954498"/>
    <w:rsid w:val="00966B65"/>
    <w:rsid w:val="00980F0D"/>
    <w:rsid w:val="00983BE9"/>
    <w:rsid w:val="009A0A7E"/>
    <w:rsid w:val="009A143B"/>
    <w:rsid w:val="009A50D2"/>
    <w:rsid w:val="009B122A"/>
    <w:rsid w:val="009C36D5"/>
    <w:rsid w:val="009C3D2A"/>
    <w:rsid w:val="009D020F"/>
    <w:rsid w:val="009E3787"/>
    <w:rsid w:val="009F1BD4"/>
    <w:rsid w:val="009F390A"/>
    <w:rsid w:val="00A0544C"/>
    <w:rsid w:val="00A05890"/>
    <w:rsid w:val="00A23EEE"/>
    <w:rsid w:val="00A314D4"/>
    <w:rsid w:val="00A33753"/>
    <w:rsid w:val="00A502DB"/>
    <w:rsid w:val="00A52166"/>
    <w:rsid w:val="00A72E4E"/>
    <w:rsid w:val="00A73A76"/>
    <w:rsid w:val="00A85AEF"/>
    <w:rsid w:val="00A866D6"/>
    <w:rsid w:val="00A9034B"/>
    <w:rsid w:val="00AC1710"/>
    <w:rsid w:val="00AD0C41"/>
    <w:rsid w:val="00AD643C"/>
    <w:rsid w:val="00AD6D1F"/>
    <w:rsid w:val="00AF4495"/>
    <w:rsid w:val="00B2089C"/>
    <w:rsid w:val="00B3742E"/>
    <w:rsid w:val="00B41DEB"/>
    <w:rsid w:val="00B4417B"/>
    <w:rsid w:val="00B6204D"/>
    <w:rsid w:val="00B62E07"/>
    <w:rsid w:val="00B91BE5"/>
    <w:rsid w:val="00BA6283"/>
    <w:rsid w:val="00BC218E"/>
    <w:rsid w:val="00BC514F"/>
    <w:rsid w:val="00BC5617"/>
    <w:rsid w:val="00BD2C5D"/>
    <w:rsid w:val="00C04627"/>
    <w:rsid w:val="00C12064"/>
    <w:rsid w:val="00C23562"/>
    <w:rsid w:val="00C24322"/>
    <w:rsid w:val="00C37A8A"/>
    <w:rsid w:val="00C86501"/>
    <w:rsid w:val="00CC3387"/>
    <w:rsid w:val="00CC50D2"/>
    <w:rsid w:val="00CC77EF"/>
    <w:rsid w:val="00CE4A10"/>
    <w:rsid w:val="00D0414C"/>
    <w:rsid w:val="00D11170"/>
    <w:rsid w:val="00D15963"/>
    <w:rsid w:val="00D30413"/>
    <w:rsid w:val="00D403D4"/>
    <w:rsid w:val="00D80B14"/>
    <w:rsid w:val="00D81E3A"/>
    <w:rsid w:val="00DA3243"/>
    <w:rsid w:val="00DB65E6"/>
    <w:rsid w:val="00DC47B2"/>
    <w:rsid w:val="00E31BAC"/>
    <w:rsid w:val="00E370C3"/>
    <w:rsid w:val="00E3711D"/>
    <w:rsid w:val="00E37C2D"/>
    <w:rsid w:val="00E62CBD"/>
    <w:rsid w:val="00E66496"/>
    <w:rsid w:val="00E73896"/>
    <w:rsid w:val="00E975E5"/>
    <w:rsid w:val="00EB325D"/>
    <w:rsid w:val="00EB3C97"/>
    <w:rsid w:val="00EE1C00"/>
    <w:rsid w:val="00EF5526"/>
    <w:rsid w:val="00F04E0B"/>
    <w:rsid w:val="00F07B5E"/>
    <w:rsid w:val="00F366B5"/>
    <w:rsid w:val="00F43D2E"/>
    <w:rsid w:val="00F467CD"/>
    <w:rsid w:val="00F82F4A"/>
    <w:rsid w:val="00F92BF2"/>
    <w:rsid w:val="00FD7AC7"/>
    <w:rsid w:val="00FE22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Body Text Indent" w:uiPriority="0"/>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D4"/>
  </w:style>
  <w:style w:type="paragraph" w:styleId="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eastAsia="en-US"/>
    </w:rPr>
  </w:style>
  <w:style w:type="paragraph" w:styleId="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eastAsia="en-US"/>
    </w:rPr>
  </w:style>
  <w:style w:type="paragraph" w:styleId="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59DB"/>
    <w:rPr>
      <w:sz w:val="20"/>
      <w:szCs w:val="20"/>
    </w:rPr>
  </w:style>
  <w:style w:type="character" w:customStyle="1" w:styleId="Char">
    <w:name w:val="Κείμενο υποσημείωσης Char"/>
    <w:basedOn w:val="a0"/>
    <w:link w:val="a3"/>
    <w:uiPriority w:val="99"/>
    <w:semiHidden/>
    <w:rsid w:val="000D59DB"/>
    <w:rPr>
      <w:sz w:val="20"/>
      <w:szCs w:val="20"/>
    </w:rPr>
  </w:style>
  <w:style w:type="character" w:styleId="a4">
    <w:name w:val="footnote reference"/>
    <w:basedOn w:val="a0"/>
    <w:uiPriority w:val="99"/>
    <w:unhideWhenUsed/>
    <w:rsid w:val="000D59DB"/>
    <w:rPr>
      <w:vertAlign w:val="superscript"/>
    </w:rPr>
  </w:style>
  <w:style w:type="paragraph" w:styleId="a5">
    <w:name w:val="header"/>
    <w:basedOn w:val="a"/>
    <w:link w:val="Char0"/>
    <w:uiPriority w:val="99"/>
    <w:unhideWhenUsed/>
    <w:rsid w:val="000D59DB"/>
    <w:pPr>
      <w:tabs>
        <w:tab w:val="center" w:pos="4153"/>
        <w:tab w:val="right" w:pos="8306"/>
      </w:tabs>
    </w:pPr>
  </w:style>
  <w:style w:type="character" w:customStyle="1" w:styleId="Char0">
    <w:name w:val="Κεφαλίδα Char"/>
    <w:basedOn w:val="a0"/>
    <w:link w:val="a5"/>
    <w:uiPriority w:val="99"/>
    <w:rsid w:val="000D59DB"/>
  </w:style>
  <w:style w:type="paragraph" w:styleId="a6">
    <w:name w:val="footer"/>
    <w:basedOn w:val="a"/>
    <w:link w:val="Char1"/>
    <w:uiPriority w:val="99"/>
    <w:unhideWhenUsed/>
    <w:rsid w:val="000D59DB"/>
    <w:pPr>
      <w:tabs>
        <w:tab w:val="center" w:pos="4153"/>
        <w:tab w:val="right" w:pos="8306"/>
      </w:tabs>
    </w:pPr>
  </w:style>
  <w:style w:type="character" w:customStyle="1" w:styleId="Char1">
    <w:name w:val="Υποσέλιδο Char"/>
    <w:basedOn w:val="a0"/>
    <w:link w:val="a6"/>
    <w:uiPriority w:val="99"/>
    <w:rsid w:val="000D59DB"/>
  </w:style>
  <w:style w:type="paragraph" w:styleId="a7">
    <w:name w:val="caption"/>
    <w:basedOn w:val="a"/>
    <w:next w:val="a"/>
    <w:uiPriority w:val="35"/>
    <w:unhideWhenUsed/>
    <w:qFormat/>
    <w:rsid w:val="00CC3387"/>
    <w:pPr>
      <w:spacing w:after="200"/>
    </w:pPr>
    <w:rPr>
      <w:i/>
      <w:iCs/>
      <w:color w:val="44546A" w:themeColor="text2"/>
      <w:sz w:val="18"/>
      <w:szCs w:val="18"/>
    </w:rPr>
  </w:style>
  <w:style w:type="character" w:styleId="-">
    <w:name w:val="Hyperlink"/>
    <w:basedOn w:val="a0"/>
    <w:uiPriority w:val="99"/>
    <w:unhideWhenUsed/>
    <w:rsid w:val="00517370"/>
    <w:rPr>
      <w:color w:val="0000FF"/>
      <w:u w:val="single"/>
    </w:rPr>
  </w:style>
  <w:style w:type="paragraph" w:styleId="a8">
    <w:name w:val="List Paragraph"/>
    <w:basedOn w:val="a"/>
    <w:uiPriority w:val="34"/>
    <w:qFormat/>
    <w:rsid w:val="00517370"/>
    <w:pPr>
      <w:ind w:left="720"/>
      <w:contextualSpacing/>
    </w:pPr>
  </w:style>
  <w:style w:type="character" w:customStyle="1" w:styleId="10">
    <w:name w:val="Ανεπίλυτη αναφορά1"/>
    <w:basedOn w:val="a0"/>
    <w:uiPriority w:val="99"/>
    <w:semiHidden/>
    <w:unhideWhenUsed/>
    <w:rsid w:val="00517370"/>
    <w:rPr>
      <w:color w:val="605E5C"/>
      <w:shd w:val="clear" w:color="auto" w:fill="E1DFDD"/>
    </w:rPr>
  </w:style>
  <w:style w:type="character" w:customStyle="1" w:styleId="1Char">
    <w:name w:val="Επικεφαλίδα 1 Char"/>
    <w:basedOn w:val="a0"/>
    <w:link w:val="1"/>
    <w:rsid w:val="00E37C2D"/>
    <w:rPr>
      <w:rFonts w:asciiTheme="majorHAnsi" w:eastAsiaTheme="majorEastAsia" w:hAnsiTheme="majorHAnsi" w:cstheme="majorBidi"/>
      <w:color w:val="2F5496" w:themeColor="accent1" w:themeShade="BF"/>
      <w:sz w:val="32"/>
      <w:szCs w:val="32"/>
    </w:rPr>
  </w:style>
  <w:style w:type="paragraph" w:styleId="a9">
    <w:name w:val="TOC Heading"/>
    <w:basedOn w:val="1"/>
    <w:next w:val="a"/>
    <w:uiPriority w:val="39"/>
    <w:unhideWhenUsed/>
    <w:qFormat/>
    <w:rsid w:val="00E37C2D"/>
    <w:pPr>
      <w:spacing w:line="259" w:lineRule="auto"/>
      <w:outlineLvl w:val="9"/>
    </w:pPr>
    <w:rPr>
      <w:lang w:val="en-US" w:eastAsia="en-US"/>
    </w:rPr>
  </w:style>
  <w:style w:type="paragraph" w:styleId="11">
    <w:name w:val="toc 1"/>
    <w:basedOn w:val="a"/>
    <w:next w:val="a"/>
    <w:autoRedefine/>
    <w:uiPriority w:val="39"/>
    <w:unhideWhenUsed/>
    <w:rsid w:val="00E37C2D"/>
    <w:pPr>
      <w:spacing w:after="100"/>
    </w:pPr>
    <w:rPr>
      <w:rFonts w:asciiTheme="minorHAnsi" w:hAnsiTheme="minorHAnsi"/>
      <w:b/>
    </w:rPr>
  </w:style>
  <w:style w:type="character" w:customStyle="1" w:styleId="2Char">
    <w:name w:val="Επικεφαλίδα 2 Char"/>
    <w:basedOn w:val="a0"/>
    <w:link w:val="2"/>
    <w:uiPriority w:val="9"/>
    <w:rsid w:val="00543419"/>
    <w:rPr>
      <w:rFonts w:asciiTheme="majorHAnsi" w:eastAsiaTheme="majorEastAsia" w:hAnsiTheme="majorHAnsi" w:cstheme="majorBidi"/>
      <w:color w:val="2F5496" w:themeColor="accent1" w:themeShade="BF"/>
      <w:sz w:val="26"/>
      <w:szCs w:val="26"/>
    </w:rPr>
  </w:style>
  <w:style w:type="paragraph" w:styleId="20">
    <w:name w:val="toc 2"/>
    <w:basedOn w:val="a"/>
    <w:next w:val="a"/>
    <w:autoRedefine/>
    <w:uiPriority w:val="39"/>
    <w:unhideWhenUsed/>
    <w:rsid w:val="00E37C2D"/>
    <w:pPr>
      <w:spacing w:after="100"/>
      <w:ind w:left="220"/>
    </w:pPr>
    <w:rPr>
      <w:rFonts w:asciiTheme="minorHAnsi" w:hAnsiTheme="minorHAnsi"/>
    </w:rPr>
  </w:style>
  <w:style w:type="paragraph" w:styleId="30">
    <w:name w:val="toc 3"/>
    <w:basedOn w:val="a"/>
    <w:next w:val="a"/>
    <w:autoRedefine/>
    <w:uiPriority w:val="39"/>
    <w:unhideWhenUsed/>
    <w:rsid w:val="00E37C2D"/>
    <w:pPr>
      <w:spacing w:after="100"/>
      <w:ind w:left="440"/>
    </w:pPr>
    <w:rPr>
      <w:rFonts w:asciiTheme="minorHAnsi" w:hAnsiTheme="minorHAnsi"/>
    </w:rPr>
  </w:style>
  <w:style w:type="paragraph" w:styleId="aa">
    <w:name w:val="table of figures"/>
    <w:basedOn w:val="a"/>
    <w:next w:val="a"/>
    <w:uiPriority w:val="99"/>
    <w:unhideWhenUsed/>
    <w:rsid w:val="00E37C2D"/>
    <w:pPr>
      <w:spacing w:before="60" w:after="60" w:line="276" w:lineRule="auto"/>
    </w:pPr>
    <w:rPr>
      <w:rFonts w:asciiTheme="minorHAnsi" w:hAnsiTheme="minorHAnsi"/>
    </w:rPr>
  </w:style>
  <w:style w:type="table" w:styleId="ab">
    <w:name w:val="Table Grid"/>
    <w:basedOn w:val="a1"/>
    <w:uiPriority w:val="39"/>
    <w:rsid w:val="00157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rsid w:val="00616CD4"/>
    <w:rPr>
      <w:rFonts w:ascii="Cambria" w:eastAsia="Times New Roman" w:hAnsi="Cambria"/>
      <w:b/>
      <w:bCs/>
      <w:color w:val="4F81BD"/>
      <w:lang w:eastAsia="en-US"/>
    </w:rPr>
  </w:style>
  <w:style w:type="character" w:customStyle="1" w:styleId="4Char">
    <w:name w:val="Επικεφαλίδα 4 Char"/>
    <w:basedOn w:val="a0"/>
    <w:link w:val="4"/>
    <w:rsid w:val="00616CD4"/>
    <w:rPr>
      <w:rFonts w:ascii="Cambria" w:eastAsia="Times New Roman" w:hAnsi="Cambria"/>
      <w:b/>
      <w:bCs/>
      <w:i/>
      <w:iCs/>
      <w:color w:val="4F81BD"/>
      <w:lang w:eastAsia="en-US"/>
    </w:rPr>
  </w:style>
  <w:style w:type="character" w:customStyle="1" w:styleId="5Char">
    <w:name w:val="Επικεφαλίδα 5 Char"/>
    <w:basedOn w:val="a0"/>
    <w:link w:val="5"/>
    <w:uiPriority w:val="9"/>
    <w:semiHidden/>
    <w:rsid w:val="00616CD4"/>
    <w:rPr>
      <w:rFonts w:ascii="Calibri" w:eastAsia="Times New Roman" w:hAnsi="Calibri"/>
      <w:b/>
      <w:bCs/>
      <w:i/>
      <w:iCs/>
      <w:sz w:val="26"/>
      <w:szCs w:val="26"/>
      <w:lang w:eastAsia="en-US"/>
    </w:rPr>
  </w:style>
  <w:style w:type="paragraph" w:styleId="ac">
    <w:name w:val="Body Text Indent"/>
    <w:basedOn w:val="a"/>
    <w:link w:val="Char2"/>
    <w:rsid w:val="00616CD4"/>
    <w:pPr>
      <w:spacing w:line="360" w:lineRule="auto"/>
      <w:ind w:firstLine="284"/>
    </w:pPr>
    <w:rPr>
      <w:rFonts w:ascii="Tahoma" w:eastAsia="Times New Roman" w:hAnsi="Tahoma"/>
      <w:sz w:val="24"/>
      <w:szCs w:val="18"/>
    </w:rPr>
  </w:style>
  <w:style w:type="character" w:customStyle="1" w:styleId="Char2">
    <w:name w:val="Σώμα κείμενου με εσοχή Char"/>
    <w:basedOn w:val="a0"/>
    <w:link w:val="ac"/>
    <w:rsid w:val="00616CD4"/>
    <w:rPr>
      <w:rFonts w:ascii="Tahoma" w:eastAsia="Times New Roman" w:hAnsi="Tahoma"/>
      <w:sz w:val="24"/>
      <w:szCs w:val="18"/>
    </w:rPr>
  </w:style>
  <w:style w:type="paragraph" w:styleId="ad">
    <w:name w:val="Balloon Text"/>
    <w:basedOn w:val="a"/>
    <w:link w:val="Char3"/>
    <w:uiPriority w:val="99"/>
    <w:semiHidden/>
    <w:unhideWhenUsed/>
    <w:rsid w:val="00616CD4"/>
    <w:rPr>
      <w:rFonts w:ascii="Tahoma" w:eastAsia="Calibri" w:hAnsi="Tahoma"/>
      <w:sz w:val="16"/>
      <w:szCs w:val="16"/>
    </w:rPr>
  </w:style>
  <w:style w:type="character" w:customStyle="1" w:styleId="Char3">
    <w:name w:val="Κείμενο πλαισίου Char"/>
    <w:basedOn w:val="a0"/>
    <w:link w:val="ad"/>
    <w:uiPriority w:val="99"/>
    <w:semiHidden/>
    <w:rsid w:val="00616CD4"/>
    <w:rPr>
      <w:rFonts w:ascii="Tahoma" w:eastAsia="Calibri" w:hAnsi="Tahoma"/>
      <w:sz w:val="16"/>
      <w:szCs w:val="16"/>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character" w:customStyle="1" w:styleId="hps">
    <w:name w:val="hps"/>
    <w:basedOn w:val="a0"/>
    <w:rsid w:val="00616CD4"/>
  </w:style>
  <w:style w:type="character" w:styleId="ae">
    <w:name w:val="Strong"/>
    <w:uiPriority w:val="22"/>
    <w:qFormat/>
    <w:rsid w:val="00616CD4"/>
    <w:rPr>
      <w:b/>
      <w:bC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rsid w:val="00616CD4"/>
    <w:pPr>
      <w:spacing w:after="160" w:line="240" w:lineRule="exact"/>
    </w:pPr>
    <w:rPr>
      <w:rFonts w:ascii="Verdana" w:eastAsia="Times New Roman" w:hAnsi="Verdana"/>
      <w:sz w:val="20"/>
      <w:szCs w:val="20"/>
      <w:lang w:val="en-US" w:eastAsia="en-US"/>
    </w:rPr>
  </w:style>
  <w:style w:type="paragraph" w:customStyle="1" w:styleId="12">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rsid w:val="00616CD4"/>
    <w:pPr>
      <w:spacing w:before="100" w:beforeAutospacing="1" w:after="100" w:afterAutospacing="1"/>
    </w:pPr>
    <w:rPr>
      <w:rFonts w:eastAsia="Times New Roman"/>
      <w:sz w:val="24"/>
      <w:szCs w:val="24"/>
      <w:lang w:val="en-GB" w:eastAsia="en-GB"/>
    </w:rPr>
  </w:style>
  <w:style w:type="character" w:styleId="af">
    <w:name w:val="annotation reference"/>
    <w:uiPriority w:val="99"/>
    <w:rsid w:val="00616CD4"/>
    <w:rPr>
      <w:sz w:val="16"/>
      <w:szCs w:val="16"/>
    </w:rPr>
  </w:style>
  <w:style w:type="paragraph" w:styleId="af0">
    <w:name w:val="annotation text"/>
    <w:basedOn w:val="a"/>
    <w:link w:val="Char4"/>
    <w:uiPriority w:val="99"/>
    <w:rsid w:val="00616CD4"/>
    <w:pPr>
      <w:spacing w:after="200"/>
    </w:pPr>
    <w:rPr>
      <w:rFonts w:ascii="Calibri" w:eastAsia="Calibri" w:hAnsi="Calibri"/>
      <w:sz w:val="20"/>
      <w:szCs w:val="20"/>
      <w:lang w:eastAsia="en-US"/>
    </w:rPr>
  </w:style>
  <w:style w:type="character" w:customStyle="1" w:styleId="Char4">
    <w:name w:val="Κείμενο σχολίου Char"/>
    <w:basedOn w:val="a0"/>
    <w:link w:val="af0"/>
    <w:uiPriority w:val="99"/>
    <w:rsid w:val="00616CD4"/>
    <w:rPr>
      <w:rFonts w:ascii="Calibri" w:eastAsia="Calibri" w:hAnsi="Calibri"/>
      <w:sz w:val="20"/>
      <w:szCs w:val="20"/>
      <w:lang w:eastAsia="en-US"/>
    </w:rPr>
  </w:style>
  <w:style w:type="character" w:customStyle="1" w:styleId="alt-edited">
    <w:name w:val="alt-edited"/>
    <w:basedOn w:val="a0"/>
    <w:rsid w:val="00616CD4"/>
  </w:style>
  <w:style w:type="paragraph" w:customStyle="1" w:styleId="Default">
    <w:name w:val="Default"/>
    <w:rsid w:val="00616CD4"/>
    <w:pPr>
      <w:autoSpaceDE w:val="0"/>
      <w:autoSpaceDN w:val="0"/>
      <w:adjustRightInd w:val="0"/>
    </w:pPr>
    <w:rPr>
      <w:rFonts w:eastAsia="Calibri"/>
      <w:color w:val="000000"/>
      <w:sz w:val="24"/>
      <w:szCs w:val="24"/>
      <w:lang w:eastAsia="en-US"/>
    </w:rPr>
  </w:style>
  <w:style w:type="paragraph" w:customStyle="1" w:styleId="-110">
    <w:name w:val="Πολύχρωμη σκίαση - Έμφαση 11"/>
    <w:hidden/>
    <w:uiPriority w:val="99"/>
    <w:semiHidden/>
    <w:rsid w:val="00616CD4"/>
    <w:rPr>
      <w:rFonts w:ascii="Calibri" w:eastAsia="Calibri" w:hAnsi="Calibri"/>
      <w:lang w:eastAsia="en-US"/>
    </w:rPr>
  </w:style>
  <w:style w:type="character" w:customStyle="1" w:styleId="object">
    <w:name w:val="object"/>
    <w:basedOn w:val="a0"/>
    <w:rsid w:val="00616CD4"/>
  </w:style>
  <w:style w:type="character" w:styleId="-0">
    <w:name w:val="FollowedHyperlink"/>
    <w:uiPriority w:val="99"/>
    <w:semiHidden/>
    <w:unhideWhenUsed/>
    <w:rsid w:val="00616CD4"/>
    <w:rPr>
      <w:color w:val="800080"/>
      <w:u w:val="single"/>
    </w:rPr>
  </w:style>
  <w:style w:type="paragraph" w:customStyle="1" w:styleId="BodyA">
    <w:name w:val="Body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customStyle="1" w:styleId="BodyAA">
    <w:name w:val="Body A A"/>
    <w:rsid w:val="00616CD4"/>
    <w:pPr>
      <w:pBdr>
        <w:top w:val="nil"/>
        <w:left w:val="nil"/>
        <w:bottom w:val="nil"/>
        <w:right w:val="nil"/>
        <w:between w:val="nil"/>
        <w:bar w:val="nil"/>
      </w:pBdr>
      <w:spacing w:after="200" w:line="276" w:lineRule="auto"/>
    </w:pPr>
    <w:rPr>
      <w:rFonts w:ascii="Arial Unicode MS" w:eastAsia="Arial Unicode MS" w:hAnsi="Arial Unicode MS" w:cs="Arial Unicode MS"/>
      <w:color w:val="000000"/>
      <w:u w:color="000000"/>
      <w:bdr w:val="nil"/>
    </w:rPr>
  </w:style>
  <w:style w:type="paragraph" w:styleId="af1">
    <w:name w:val="annotation subject"/>
    <w:basedOn w:val="af0"/>
    <w:next w:val="af0"/>
    <w:link w:val="Char5"/>
    <w:uiPriority w:val="99"/>
    <w:semiHidden/>
    <w:unhideWhenUsed/>
    <w:rsid w:val="00616CD4"/>
    <w:pPr>
      <w:spacing w:line="276" w:lineRule="auto"/>
    </w:pPr>
    <w:rPr>
      <w:b/>
      <w:bCs/>
    </w:rPr>
  </w:style>
  <w:style w:type="character" w:customStyle="1" w:styleId="Char5">
    <w:name w:val="Θέμα σχολίου Char"/>
    <w:basedOn w:val="Char4"/>
    <w:link w:val="af1"/>
    <w:uiPriority w:val="99"/>
    <w:semiHidden/>
    <w:rsid w:val="00616CD4"/>
    <w:rPr>
      <w:rFonts w:ascii="Calibri" w:eastAsia="Calibri" w:hAnsi="Calibri"/>
      <w:b/>
      <w:bCs/>
      <w:sz w:val="20"/>
      <w:szCs w:val="20"/>
      <w:lang w:eastAsia="en-US"/>
    </w:rPr>
  </w:style>
  <w:style w:type="character" w:styleId="af2">
    <w:name w:val="page number"/>
    <w:uiPriority w:val="99"/>
    <w:semiHidden/>
    <w:unhideWhenUsed/>
    <w:rsid w:val="00616CD4"/>
  </w:style>
  <w:style w:type="numbering" w:customStyle="1" w:styleId="List0">
    <w:name w:val="List 0"/>
    <w:basedOn w:val="a2"/>
    <w:rsid w:val="00616CD4"/>
    <w:pPr>
      <w:numPr>
        <w:numId w:val="1"/>
      </w:numPr>
    </w:pPr>
  </w:style>
  <w:style w:type="table" w:customStyle="1" w:styleId="13">
    <w:name w:val="Πλέγμα πίνακα1"/>
    <w:basedOn w:val="a1"/>
    <w:next w:val="ab"/>
    <w:uiPriority w:val="59"/>
    <w:rsid w:val="00616CD4"/>
    <w:rPr>
      <w:rFonts w:ascii="Calibri" w:eastAsia="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0">
    <w:name w:val="xmsonormal0"/>
    <w:basedOn w:val="a"/>
    <w:rsid w:val="00616CD4"/>
    <w:pPr>
      <w:spacing w:before="100" w:beforeAutospacing="1" w:after="100" w:afterAutospacing="1"/>
    </w:pPr>
    <w:rPr>
      <w:rFonts w:eastAsia="Times New Roman"/>
      <w:sz w:val="24"/>
      <w:szCs w:val="24"/>
    </w:rPr>
  </w:style>
  <w:style w:type="character" w:customStyle="1" w:styleId="Bodytext">
    <w:name w:val="Body text_"/>
    <w:link w:val="Bodytext1"/>
    <w:uiPriority w:val="99"/>
    <w:locked/>
    <w:rsid w:val="00616CD4"/>
    <w:rPr>
      <w:rFonts w:ascii="Trebuchet MS" w:hAnsi="Trebuchet MS" w:cs="Trebuchet MS"/>
      <w:sz w:val="18"/>
      <w:szCs w:val="18"/>
      <w:shd w:val="clear" w:color="auto" w:fill="FFFFFF"/>
    </w:rPr>
  </w:style>
  <w:style w:type="paragraph" w:customStyle="1" w:styleId="Bodytext1">
    <w:name w:val="Body text1"/>
    <w:basedOn w:val="a"/>
    <w:link w:val="Bodytext"/>
    <w:uiPriority w:val="99"/>
    <w:rsid w:val="00616CD4"/>
    <w:pPr>
      <w:widowControl w:val="0"/>
      <w:shd w:val="clear" w:color="auto" w:fill="FFFFFF"/>
      <w:spacing w:after="240" w:line="278" w:lineRule="exact"/>
      <w:ind w:hanging="740"/>
      <w:jc w:val="both"/>
    </w:pPr>
    <w:rPr>
      <w:rFonts w:ascii="Trebuchet MS" w:hAnsi="Trebuchet MS" w:cs="Trebuchet MS"/>
      <w:sz w:val="18"/>
      <w:szCs w:val="18"/>
    </w:rPr>
  </w:style>
  <w:style w:type="table" w:customStyle="1" w:styleId="14">
    <w:name w:val="Ανοιχτόχρωμη σκίαση1"/>
    <w:basedOn w:val="a1"/>
    <w:uiPriority w:val="60"/>
    <w:rsid w:val="00616CD4"/>
    <w:rPr>
      <w:rFonts w:ascii="Cambria" w:eastAsia="Cambria" w:hAnsi="Cambria"/>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f3">
    <w:name w:val="Title"/>
    <w:basedOn w:val="a"/>
    <w:next w:val="a"/>
    <w:link w:val="Char6"/>
    <w:uiPriority w:val="9"/>
    <w:qFormat/>
    <w:rsid w:val="00616CD4"/>
    <w:pPr>
      <w:spacing w:before="40" w:after="40"/>
    </w:pPr>
    <w:rPr>
      <w:rFonts w:ascii="Calisto MT" w:eastAsia="Times New Roman" w:hAnsi="Calisto MT"/>
      <w:color w:val="983620"/>
      <w:kern w:val="28"/>
      <w:sz w:val="72"/>
      <w:szCs w:val="52"/>
      <w:lang w:val="en-US" w:eastAsia="en-US"/>
    </w:rPr>
  </w:style>
  <w:style w:type="character" w:customStyle="1" w:styleId="Char6">
    <w:name w:val="Τίτλος Char"/>
    <w:basedOn w:val="a0"/>
    <w:link w:val="af3"/>
    <w:uiPriority w:val="9"/>
    <w:rsid w:val="00616CD4"/>
    <w:rPr>
      <w:rFonts w:ascii="Calisto MT" w:eastAsia="Times New Roman" w:hAnsi="Calisto MT"/>
      <w:color w:val="983620"/>
      <w:kern w:val="28"/>
      <w:sz w:val="72"/>
      <w:szCs w:val="52"/>
      <w:lang w:val="en-US" w:eastAsia="en-US"/>
    </w:rPr>
  </w:style>
  <w:style w:type="paragraph" w:styleId="af4">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5">
    <w:name w:val="No Spacing"/>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character" w:customStyle="1" w:styleId="apple-converted-space">
    <w:name w:val="apple-converted-space"/>
    <w:basedOn w:val="a0"/>
    <w:rsid w:val="00616CD4"/>
  </w:style>
  <w:style w:type="paragraph" w:customStyle="1" w:styleId="ydp4741c83ayiv9431589450msonormal">
    <w:name w:val="ydp4741c83ayiv9431589450msonormal"/>
    <w:basedOn w:val="a"/>
    <w:rsid w:val="00616CD4"/>
    <w:pPr>
      <w:spacing w:before="100" w:beforeAutospacing="1" w:after="100" w:afterAutospacing="1"/>
    </w:pPr>
    <w:rPr>
      <w:rFonts w:eastAsia="Times New Roman"/>
      <w:sz w:val="24"/>
      <w:szCs w:val="24"/>
    </w:rPr>
  </w:style>
  <w:style w:type="paragraph" w:styleId="af6">
    <w:name w:val="Revision"/>
    <w:hidden/>
    <w:uiPriority w:val="99"/>
    <w:semiHidden/>
    <w:rsid w:val="00CC50D2"/>
  </w:style>
</w:styles>
</file>

<file path=word/webSettings.xml><?xml version="1.0" encoding="utf-8"?>
<w:webSettings xmlns:r="http://schemas.openxmlformats.org/officeDocument/2006/relationships" xmlns:w="http://schemas.openxmlformats.org/wordprocessingml/2006/main">
  <w:divs>
    <w:div w:id="241067790">
      <w:bodyDiv w:val="1"/>
      <w:marLeft w:val="0"/>
      <w:marRight w:val="0"/>
      <w:marTop w:val="0"/>
      <w:marBottom w:val="0"/>
      <w:divBdr>
        <w:top w:val="none" w:sz="0" w:space="0" w:color="auto"/>
        <w:left w:val="none" w:sz="0" w:space="0" w:color="auto"/>
        <w:bottom w:val="none" w:sz="0" w:space="0" w:color="auto"/>
        <w:right w:val="none" w:sz="0" w:space="0" w:color="auto"/>
      </w:divBdr>
    </w:div>
    <w:div w:id="408580778">
      <w:bodyDiv w:val="1"/>
      <w:marLeft w:val="0"/>
      <w:marRight w:val="0"/>
      <w:marTop w:val="0"/>
      <w:marBottom w:val="0"/>
      <w:divBdr>
        <w:top w:val="none" w:sz="0" w:space="0" w:color="auto"/>
        <w:left w:val="none" w:sz="0" w:space="0" w:color="auto"/>
        <w:bottom w:val="none" w:sz="0" w:space="0" w:color="auto"/>
        <w:right w:val="none" w:sz="0" w:space="0" w:color="auto"/>
      </w:divBdr>
    </w:div>
    <w:div w:id="468977042">
      <w:bodyDiv w:val="1"/>
      <w:marLeft w:val="0"/>
      <w:marRight w:val="0"/>
      <w:marTop w:val="0"/>
      <w:marBottom w:val="0"/>
      <w:divBdr>
        <w:top w:val="none" w:sz="0" w:space="0" w:color="auto"/>
        <w:left w:val="none" w:sz="0" w:space="0" w:color="auto"/>
        <w:bottom w:val="none" w:sz="0" w:space="0" w:color="auto"/>
        <w:right w:val="none" w:sz="0" w:space="0" w:color="auto"/>
      </w:divBdr>
    </w:div>
    <w:div w:id="552539878">
      <w:bodyDiv w:val="1"/>
      <w:marLeft w:val="0"/>
      <w:marRight w:val="0"/>
      <w:marTop w:val="0"/>
      <w:marBottom w:val="0"/>
      <w:divBdr>
        <w:top w:val="none" w:sz="0" w:space="0" w:color="auto"/>
        <w:left w:val="none" w:sz="0" w:space="0" w:color="auto"/>
        <w:bottom w:val="none" w:sz="0" w:space="0" w:color="auto"/>
        <w:right w:val="none" w:sz="0" w:space="0" w:color="auto"/>
      </w:divBdr>
    </w:div>
    <w:div w:id="568073935">
      <w:bodyDiv w:val="1"/>
      <w:marLeft w:val="0"/>
      <w:marRight w:val="0"/>
      <w:marTop w:val="0"/>
      <w:marBottom w:val="0"/>
      <w:divBdr>
        <w:top w:val="none" w:sz="0" w:space="0" w:color="auto"/>
        <w:left w:val="none" w:sz="0" w:space="0" w:color="auto"/>
        <w:bottom w:val="none" w:sz="0" w:space="0" w:color="auto"/>
        <w:right w:val="none" w:sz="0" w:space="0" w:color="auto"/>
      </w:divBdr>
    </w:div>
    <w:div w:id="621427497">
      <w:bodyDiv w:val="1"/>
      <w:marLeft w:val="0"/>
      <w:marRight w:val="0"/>
      <w:marTop w:val="0"/>
      <w:marBottom w:val="0"/>
      <w:divBdr>
        <w:top w:val="none" w:sz="0" w:space="0" w:color="auto"/>
        <w:left w:val="none" w:sz="0" w:space="0" w:color="auto"/>
        <w:bottom w:val="none" w:sz="0" w:space="0" w:color="auto"/>
        <w:right w:val="none" w:sz="0" w:space="0" w:color="auto"/>
      </w:divBdr>
    </w:div>
    <w:div w:id="1329211411">
      <w:bodyDiv w:val="1"/>
      <w:marLeft w:val="0"/>
      <w:marRight w:val="0"/>
      <w:marTop w:val="0"/>
      <w:marBottom w:val="0"/>
      <w:divBdr>
        <w:top w:val="none" w:sz="0" w:space="0" w:color="auto"/>
        <w:left w:val="none" w:sz="0" w:space="0" w:color="auto"/>
        <w:bottom w:val="none" w:sz="0" w:space="0" w:color="auto"/>
        <w:right w:val="none" w:sz="0" w:space="0" w:color="auto"/>
      </w:divBdr>
    </w:div>
    <w:div w:id="1812550564">
      <w:bodyDiv w:val="1"/>
      <w:marLeft w:val="0"/>
      <w:marRight w:val="0"/>
      <w:marTop w:val="0"/>
      <w:marBottom w:val="0"/>
      <w:divBdr>
        <w:top w:val="none" w:sz="0" w:space="0" w:color="auto"/>
        <w:left w:val="none" w:sz="0" w:space="0" w:color="auto"/>
        <w:bottom w:val="none" w:sz="0" w:space="0" w:color="auto"/>
        <w:right w:val="none" w:sz="0" w:space="0" w:color="auto"/>
      </w:divBdr>
    </w:div>
    <w:div w:id="1846439493">
      <w:bodyDiv w:val="1"/>
      <w:marLeft w:val="0"/>
      <w:marRight w:val="0"/>
      <w:marTop w:val="0"/>
      <w:marBottom w:val="0"/>
      <w:divBdr>
        <w:top w:val="none" w:sz="0" w:space="0" w:color="auto"/>
        <w:left w:val="none" w:sz="0" w:space="0" w:color="auto"/>
        <w:bottom w:val="none" w:sz="0" w:space="0" w:color="auto"/>
        <w:right w:val="none" w:sz="0" w:space="0" w:color="auto"/>
      </w:divBdr>
    </w:div>
    <w:div w:id="2016498988">
      <w:bodyDiv w:val="1"/>
      <w:marLeft w:val="0"/>
      <w:marRight w:val="0"/>
      <w:marTop w:val="0"/>
      <w:marBottom w:val="0"/>
      <w:divBdr>
        <w:top w:val="none" w:sz="0" w:space="0" w:color="auto"/>
        <w:left w:val="none" w:sz="0" w:space="0" w:color="auto"/>
        <w:bottom w:val="none" w:sz="0" w:space="0" w:color="auto"/>
        <w:right w:val="none" w:sz="0" w:space="0" w:color="auto"/>
      </w:divBdr>
    </w:div>
    <w:div w:id="2036272500">
      <w:bodyDiv w:val="1"/>
      <w:marLeft w:val="0"/>
      <w:marRight w:val="0"/>
      <w:marTop w:val="0"/>
      <w:marBottom w:val="0"/>
      <w:divBdr>
        <w:top w:val="none" w:sz="0" w:space="0" w:color="auto"/>
        <w:left w:val="none" w:sz="0" w:space="0" w:color="auto"/>
        <w:bottom w:val="none" w:sz="0" w:space="0" w:color="auto"/>
        <w:right w:val="none" w:sz="0" w:space="0" w:color="auto"/>
      </w:divBdr>
    </w:div>
    <w:div w:id="207214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iep.edu.gr/el/psifiako-apothetirio/skill-lab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8DB55-88E7-4E1C-A750-DC70F55C7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2022</Words>
  <Characters>10919</Characters>
  <Application>Microsoft Office Word</Application>
  <DocSecurity>0</DocSecurity>
  <Lines>90</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12916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2022-09-28T11:05:00Z</dcterms:created>
  <dcterms:modified xsi:type="dcterms:W3CDTF">2022-09-29T05:12:00Z</dcterms:modified>
</cp:coreProperties>
</file>