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8683" w14:textId="77777777" w:rsidR="009C6FFE" w:rsidRDefault="009C6FFE" w:rsidP="009C6FFE">
      <w:pPr>
        <w:rPr>
          <w:b/>
          <w:lang w:val="el-GR"/>
        </w:rPr>
      </w:pPr>
      <w:r w:rsidRPr="009C6FFE">
        <w:rPr>
          <w:b/>
          <w:lang w:val="el-GR"/>
        </w:rPr>
        <w:t>Φύλλο Εργασίας</w:t>
      </w:r>
      <w:r>
        <w:rPr>
          <w:lang w:val="el-GR"/>
        </w:rPr>
        <w:t xml:space="preserve">:                </w:t>
      </w:r>
      <w:r>
        <w:rPr>
          <w:b/>
          <w:lang w:val="el-GR"/>
        </w:rPr>
        <w:t xml:space="preserve">                     </w:t>
      </w:r>
      <w:r w:rsidR="002A1ED2">
        <w:rPr>
          <w:b/>
          <w:lang w:val="el-GR"/>
        </w:rPr>
        <w:t xml:space="preserve"> </w:t>
      </w:r>
      <w:r>
        <w:rPr>
          <w:b/>
          <w:lang w:val="el-GR"/>
        </w:rPr>
        <w:t xml:space="preserve">  Η πυκνότητα</w:t>
      </w:r>
      <w:r w:rsidRPr="0062231E">
        <w:rPr>
          <w:b/>
          <w:lang w:val="el-GR"/>
        </w:rPr>
        <w:t xml:space="preserve"> </w:t>
      </w:r>
      <w:r>
        <w:rPr>
          <w:lang w:val="el-GR"/>
        </w:rPr>
        <w:t xml:space="preserve">        </w:t>
      </w:r>
      <w:r w:rsidR="002A1ED2">
        <w:rPr>
          <w:lang w:val="el-GR"/>
        </w:rPr>
        <w:t xml:space="preserve">  </w:t>
      </w:r>
      <w:r>
        <w:rPr>
          <w:lang w:val="el-GR"/>
        </w:rPr>
        <w:t xml:space="preserve">                             </w:t>
      </w:r>
      <w:r w:rsidRPr="0062231E">
        <w:rPr>
          <w:sz w:val="16"/>
          <w:lang w:val="el-GR"/>
        </w:rPr>
        <w:t xml:space="preserve">Φυσική </w:t>
      </w:r>
      <w:r>
        <w:rPr>
          <w:sz w:val="16"/>
          <w:lang w:val="el-GR"/>
        </w:rPr>
        <w:t>β Γυμνασίου</w:t>
      </w:r>
    </w:p>
    <w:p w14:paraId="66F8FF3E" w14:textId="77777777" w:rsidR="009C6FFE" w:rsidRDefault="009C6FFE" w:rsidP="009C6FFE">
      <w:pPr>
        <w:rPr>
          <w:lang w:val="el-GR"/>
        </w:rPr>
      </w:pPr>
    </w:p>
    <w:p w14:paraId="7964DB71" w14:textId="77777777" w:rsidR="009C6FFE" w:rsidRDefault="009C6FFE" w:rsidP="009C6FFE">
      <w:pPr>
        <w:rPr>
          <w:i/>
          <w:lang w:val="el-GR"/>
        </w:rPr>
      </w:pPr>
      <w:r>
        <w:rPr>
          <w:i/>
          <w:lang w:val="el-GR"/>
        </w:rPr>
        <w:t>Ονοματεπώνυμο: ..........................................................................................................................</w:t>
      </w:r>
    </w:p>
    <w:p w14:paraId="2D4369CD" w14:textId="77777777" w:rsidR="009C6FFE" w:rsidRDefault="009C6FFE" w:rsidP="00173E7C">
      <w:pPr>
        <w:rPr>
          <w:u w:val="single"/>
          <w:lang w:val="el-GR"/>
        </w:rPr>
      </w:pPr>
    </w:p>
    <w:p w14:paraId="0E3E98BF" w14:textId="77777777" w:rsidR="00173E7C" w:rsidRDefault="00173E7C" w:rsidP="00173E7C">
      <w:pPr>
        <w:rPr>
          <w:b/>
          <w:lang w:val="el-GR"/>
        </w:rPr>
      </w:pPr>
      <w:r w:rsidRPr="00173E7C">
        <w:rPr>
          <w:b/>
          <w:lang w:val="el-GR"/>
        </w:rPr>
        <w:t>1</w:t>
      </w:r>
      <w:r w:rsidRPr="00173E7C">
        <w:rPr>
          <w:b/>
          <w:vertAlign w:val="superscript"/>
          <w:lang w:val="el-GR"/>
        </w:rPr>
        <w:t>η</w:t>
      </w:r>
      <w:r w:rsidRPr="00173E7C">
        <w:rPr>
          <w:b/>
          <w:lang w:val="el-GR"/>
        </w:rPr>
        <w:t xml:space="preserve"> δραστηριότητα</w:t>
      </w:r>
      <w:r>
        <w:rPr>
          <w:lang w:val="el-GR"/>
        </w:rPr>
        <w:t xml:space="preserve">                                                           </w:t>
      </w:r>
    </w:p>
    <w:p w14:paraId="12767E81" w14:textId="77777777" w:rsidR="005669F1" w:rsidRPr="002329D1" w:rsidRDefault="00E6323E" w:rsidP="005669F1">
      <w:pPr>
        <w:pStyle w:val="ListParagraph"/>
        <w:numPr>
          <w:ilvl w:val="0"/>
          <w:numId w:val="21"/>
        </w:numPr>
        <w:rPr>
          <w:b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EE5B9D" wp14:editId="113D73A0">
            <wp:simplePos x="0" y="0"/>
            <wp:positionH relativeFrom="column">
              <wp:posOffset>2427605</wp:posOffset>
            </wp:positionH>
            <wp:positionV relativeFrom="paragraph">
              <wp:posOffset>153035</wp:posOffset>
            </wp:positionV>
            <wp:extent cx="4269105" cy="2094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9F1">
        <w:rPr>
          <w:lang w:val="el-GR"/>
        </w:rPr>
        <w:t xml:space="preserve">Να ανοίξετε την προσομοίωση </w:t>
      </w:r>
      <w:r>
        <w:rPr>
          <w:lang w:val="el-GR"/>
        </w:rPr>
        <w:t xml:space="preserve">στη διεύθυνση </w:t>
      </w:r>
      <w:hyperlink r:id="rId9" w:history="1">
        <w:r w:rsidRPr="0088311C">
          <w:rPr>
            <w:rStyle w:val="Hyperlink"/>
            <w:iCs/>
            <w:szCs w:val="18"/>
          </w:rPr>
          <w:t>https</w:t>
        </w:r>
        <w:r w:rsidRPr="0088311C">
          <w:rPr>
            <w:rStyle w:val="Hyperlink"/>
            <w:iCs/>
            <w:szCs w:val="18"/>
            <w:lang w:val="el-GR"/>
          </w:rPr>
          <w:t>://</w:t>
        </w:r>
        <w:proofErr w:type="spellStart"/>
        <w:r w:rsidRPr="0088311C">
          <w:rPr>
            <w:rStyle w:val="Hyperlink"/>
            <w:iCs/>
            <w:szCs w:val="18"/>
          </w:rPr>
          <w:t>phet</w:t>
        </w:r>
        <w:proofErr w:type="spellEnd"/>
        <w:r w:rsidRPr="0088311C">
          <w:rPr>
            <w:rStyle w:val="Hyperlink"/>
            <w:iCs/>
            <w:szCs w:val="18"/>
            <w:lang w:val="el-GR"/>
          </w:rPr>
          <w:t>.</w:t>
        </w:r>
        <w:proofErr w:type="spellStart"/>
        <w:r w:rsidRPr="0088311C">
          <w:rPr>
            <w:rStyle w:val="Hyperlink"/>
            <w:iCs/>
            <w:szCs w:val="18"/>
          </w:rPr>
          <w:t>colorado</w:t>
        </w:r>
        <w:proofErr w:type="spellEnd"/>
        <w:r w:rsidRPr="0088311C">
          <w:rPr>
            <w:rStyle w:val="Hyperlink"/>
            <w:iCs/>
            <w:szCs w:val="18"/>
            <w:lang w:val="el-GR"/>
          </w:rPr>
          <w:t>.</w:t>
        </w:r>
        <w:proofErr w:type="spellStart"/>
        <w:r w:rsidRPr="0088311C">
          <w:rPr>
            <w:rStyle w:val="Hyperlink"/>
            <w:iCs/>
            <w:szCs w:val="18"/>
          </w:rPr>
          <w:t>edu</w:t>
        </w:r>
        <w:proofErr w:type="spellEnd"/>
        <w:r w:rsidRPr="0088311C">
          <w:rPr>
            <w:rStyle w:val="Hyperlink"/>
            <w:iCs/>
            <w:szCs w:val="18"/>
            <w:lang w:val="el-GR"/>
          </w:rPr>
          <w:t>/</w:t>
        </w:r>
        <w:r w:rsidRPr="0088311C">
          <w:rPr>
            <w:rStyle w:val="Hyperlink"/>
            <w:iCs/>
            <w:szCs w:val="18"/>
          </w:rPr>
          <w:t>sims</w:t>
        </w:r>
        <w:r w:rsidRPr="0088311C">
          <w:rPr>
            <w:rStyle w:val="Hyperlink"/>
            <w:iCs/>
            <w:szCs w:val="18"/>
            <w:lang w:val="el-GR"/>
          </w:rPr>
          <w:t>/</w:t>
        </w:r>
        <w:r w:rsidRPr="0088311C">
          <w:rPr>
            <w:rStyle w:val="Hyperlink"/>
            <w:iCs/>
            <w:szCs w:val="18"/>
          </w:rPr>
          <w:t>density</w:t>
        </w:r>
        <w:r w:rsidRPr="0088311C">
          <w:rPr>
            <w:rStyle w:val="Hyperlink"/>
            <w:iCs/>
            <w:szCs w:val="18"/>
            <w:lang w:val="el-GR"/>
          </w:rPr>
          <w:t>-</w:t>
        </w:r>
        <w:r w:rsidRPr="0088311C">
          <w:rPr>
            <w:rStyle w:val="Hyperlink"/>
            <w:iCs/>
            <w:szCs w:val="18"/>
          </w:rPr>
          <w:t>and</w:t>
        </w:r>
        <w:r w:rsidRPr="0088311C">
          <w:rPr>
            <w:rStyle w:val="Hyperlink"/>
            <w:iCs/>
            <w:szCs w:val="18"/>
            <w:lang w:val="el-GR"/>
          </w:rPr>
          <w:t>-</w:t>
        </w:r>
        <w:r w:rsidRPr="0088311C">
          <w:rPr>
            <w:rStyle w:val="Hyperlink"/>
            <w:iCs/>
            <w:szCs w:val="18"/>
          </w:rPr>
          <w:t>buoyancy</w:t>
        </w:r>
        <w:r w:rsidRPr="0088311C">
          <w:rPr>
            <w:rStyle w:val="Hyperlink"/>
            <w:iCs/>
            <w:szCs w:val="18"/>
            <w:lang w:val="el-GR"/>
          </w:rPr>
          <w:t>/</w:t>
        </w:r>
        <w:r w:rsidRPr="0088311C">
          <w:rPr>
            <w:rStyle w:val="Hyperlink"/>
            <w:iCs/>
            <w:szCs w:val="18"/>
          </w:rPr>
          <w:t>density</w:t>
        </w:r>
        <w:r w:rsidRPr="0088311C">
          <w:rPr>
            <w:rStyle w:val="Hyperlink"/>
            <w:iCs/>
            <w:szCs w:val="18"/>
            <w:lang w:val="el-GR"/>
          </w:rPr>
          <w:t>_</w:t>
        </w:r>
        <w:r w:rsidRPr="0088311C">
          <w:rPr>
            <w:rStyle w:val="Hyperlink"/>
            <w:iCs/>
            <w:szCs w:val="18"/>
          </w:rPr>
          <w:t>el</w:t>
        </w:r>
        <w:r w:rsidRPr="0088311C">
          <w:rPr>
            <w:rStyle w:val="Hyperlink"/>
            <w:iCs/>
            <w:szCs w:val="18"/>
            <w:lang w:val="el-GR"/>
          </w:rPr>
          <w:t>.</w:t>
        </w:r>
        <w:r w:rsidRPr="0088311C">
          <w:rPr>
            <w:rStyle w:val="Hyperlink"/>
            <w:iCs/>
            <w:szCs w:val="18"/>
          </w:rPr>
          <w:t>html</w:t>
        </w:r>
      </w:hyperlink>
      <w:r>
        <w:rPr>
          <w:iCs/>
          <w:szCs w:val="18"/>
          <w:lang w:val="el-GR"/>
        </w:rPr>
        <w:t xml:space="preserve"> </w:t>
      </w:r>
      <w:r w:rsidR="005669F1">
        <w:rPr>
          <w:lang w:val="el-GR"/>
        </w:rPr>
        <w:t>και στη στήλη πάνω δεξιά να επιλέξετε «Άγνωστα»</w:t>
      </w:r>
      <w:r w:rsidR="00AD18C5">
        <w:rPr>
          <w:lang w:val="el-GR"/>
        </w:rPr>
        <w:t>.</w:t>
      </w:r>
    </w:p>
    <w:p w14:paraId="66DFC74B" w14:textId="77777777" w:rsidR="002329D1" w:rsidRPr="002329D1" w:rsidRDefault="002329D1" w:rsidP="002329D1">
      <w:pPr>
        <w:rPr>
          <w:b/>
          <w:lang w:val="el-GR"/>
        </w:rPr>
      </w:pPr>
    </w:p>
    <w:p w14:paraId="31ED7D6F" w14:textId="77777777" w:rsidR="002329D1" w:rsidRPr="002329D1" w:rsidRDefault="005669F1" w:rsidP="005669F1">
      <w:pPr>
        <w:pStyle w:val="ListParagraph"/>
        <w:numPr>
          <w:ilvl w:val="0"/>
          <w:numId w:val="21"/>
        </w:numPr>
        <w:rPr>
          <w:b/>
          <w:lang w:val="el-GR"/>
        </w:rPr>
      </w:pPr>
      <w:r w:rsidRPr="005669F1">
        <w:rPr>
          <w:lang w:val="el-GR"/>
        </w:rPr>
        <w:t xml:space="preserve">Στο </w:t>
      </w:r>
      <w:r w:rsidR="00AD18C5">
        <w:rPr>
          <w:lang w:val="el-GR"/>
        </w:rPr>
        <w:t>εικονικό εργαστήριο</w:t>
      </w:r>
      <w:r>
        <w:rPr>
          <w:lang w:val="el-GR"/>
        </w:rPr>
        <w:t xml:space="preserve"> βλέπετε 5 αντικείμενα Α, Β, Γ, Δ και Ε διαφορετικού χρώματος</w:t>
      </w:r>
      <w:r w:rsidR="00AD18C5">
        <w:rPr>
          <w:lang w:val="el-GR"/>
        </w:rPr>
        <w:t xml:space="preserve"> και διαφορετικού όγκου</w:t>
      </w:r>
      <w:r>
        <w:rPr>
          <w:lang w:val="el-GR"/>
        </w:rPr>
        <w:t xml:space="preserve">, μία ζυγαριά, και ένα δοχείο με νερό </w:t>
      </w:r>
      <w:r w:rsidR="00FD5298">
        <w:rPr>
          <w:lang w:val="el-GR"/>
        </w:rPr>
        <w:t xml:space="preserve">όγκου 100 λίτρων, </w:t>
      </w:r>
      <w:r>
        <w:rPr>
          <w:lang w:val="el-GR"/>
        </w:rPr>
        <w:t>το οποίο λειτουργεί και ως ογκομετρικό δοχείο.</w:t>
      </w:r>
      <w:r w:rsidR="00FD5298">
        <w:rPr>
          <w:lang w:val="el-GR"/>
        </w:rPr>
        <w:t xml:space="preserve"> Μπορείτε, επιλέγοντας ένα αντικείμενο και κρατώντας πατημένο το αριστερό πλήκτρο του ποντικιού να μετακινήσετε</w:t>
      </w:r>
      <w:r w:rsidR="009F06DB">
        <w:rPr>
          <w:lang w:val="el-GR"/>
        </w:rPr>
        <w:t xml:space="preserve"> το αντικείμενο.</w:t>
      </w:r>
    </w:p>
    <w:p w14:paraId="7EF1E875" w14:textId="77777777" w:rsidR="005669F1" w:rsidRPr="002329D1" w:rsidRDefault="009F06DB" w:rsidP="002329D1">
      <w:pPr>
        <w:rPr>
          <w:b/>
          <w:lang w:val="el-GR"/>
        </w:rPr>
      </w:pPr>
      <w:r w:rsidRPr="002329D1">
        <w:rPr>
          <w:lang w:val="el-GR"/>
        </w:rPr>
        <w:t xml:space="preserve"> </w:t>
      </w:r>
    </w:p>
    <w:p w14:paraId="216FC83E" w14:textId="77777777" w:rsidR="00173E7C" w:rsidRPr="009F06DB" w:rsidRDefault="005669F1" w:rsidP="005669F1">
      <w:pPr>
        <w:pStyle w:val="ListParagraph"/>
        <w:numPr>
          <w:ilvl w:val="0"/>
          <w:numId w:val="21"/>
        </w:numPr>
        <w:rPr>
          <w:b/>
          <w:lang w:val="el-GR"/>
        </w:rPr>
      </w:pPr>
      <w:r>
        <w:rPr>
          <w:lang w:val="el-GR"/>
        </w:rPr>
        <w:t xml:space="preserve"> </w:t>
      </w:r>
      <w:r w:rsidR="009F06DB">
        <w:rPr>
          <w:lang w:val="el-GR"/>
        </w:rPr>
        <w:t xml:space="preserve">Από τα πέντε αντικείμενα που βλέπετε, μπορείτε να προβλέψετε ποιά θα βυθιστούν </w:t>
      </w:r>
      <w:r w:rsidR="00C84654">
        <w:rPr>
          <w:lang w:val="el-GR"/>
        </w:rPr>
        <w:t xml:space="preserve">και ποιά θα επιπλεύσουν </w:t>
      </w:r>
      <w:r w:rsidR="009F06DB">
        <w:rPr>
          <w:lang w:val="el-GR"/>
        </w:rPr>
        <w:t>εάν τα ρίξετε στο νερό; Να συζητήσετε με τα μέλη της ομάδας σας και να αιτιολογήσετε την επιλογή σας.</w:t>
      </w:r>
      <w:r w:rsidR="009F06DB">
        <w:rPr>
          <w:lang w:val="el-GR"/>
        </w:rPr>
        <w:br/>
      </w:r>
      <w:r w:rsidR="00C863D3">
        <w:rPr>
          <w:lang w:val="el-GR"/>
        </w:rPr>
        <w:t>.............................................................................................................................................</w:t>
      </w:r>
      <w:r w:rsidR="00C863D3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863D3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863D3">
        <w:rPr>
          <w:lang w:val="el-GR"/>
        </w:rPr>
        <w:br/>
      </w:r>
    </w:p>
    <w:p w14:paraId="5861B030" w14:textId="77777777" w:rsidR="009F06DB" w:rsidRDefault="009F06DB" w:rsidP="005669F1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-GR"/>
        </w:rPr>
        <w:t>Στη συνέχεια να ρίξετε όλα τα σώματα στο νερό:</w:t>
      </w:r>
    </w:p>
    <w:p w14:paraId="36B10E16" w14:textId="77777777" w:rsidR="009F06DB" w:rsidRDefault="009F06DB" w:rsidP="009F06DB">
      <w:pPr>
        <w:pStyle w:val="ListParagraph"/>
        <w:numPr>
          <w:ilvl w:val="1"/>
          <w:numId w:val="21"/>
        </w:numPr>
        <w:rPr>
          <w:lang w:val="el-GR"/>
        </w:rPr>
      </w:pPr>
      <w:r>
        <w:rPr>
          <w:lang w:val="el-GR"/>
        </w:rPr>
        <w:t>Επαληθεύτηκαν οι προβλέψεις σας</w:t>
      </w:r>
      <w:r w:rsidR="00C84654">
        <w:rPr>
          <w:lang w:val="el-GR"/>
        </w:rPr>
        <w:t xml:space="preserve"> για το ποιά σώματα βυθίζονται και ποιά επιπλέουν</w:t>
      </w:r>
      <w:r>
        <w:rPr>
          <w:lang w:val="el-GR"/>
        </w:rPr>
        <w:t>;</w:t>
      </w:r>
    </w:p>
    <w:p w14:paraId="41762401" w14:textId="77777777" w:rsidR="00C84654" w:rsidRDefault="00C863D3" w:rsidP="009F06DB">
      <w:pPr>
        <w:pStyle w:val="ListParagraph"/>
        <w:numPr>
          <w:ilvl w:val="1"/>
          <w:numId w:val="21"/>
        </w:numPr>
        <w:rPr>
          <w:lang w:val="el-GR"/>
        </w:rPr>
      </w:pPr>
      <w:r>
        <w:rPr>
          <w:lang w:val="el-GR"/>
        </w:rPr>
        <w:t xml:space="preserve">Εάν όχι, </w:t>
      </w:r>
      <w:r w:rsidR="00C84654">
        <w:rPr>
          <w:lang w:val="el-GR"/>
        </w:rPr>
        <w:t>να συζητήσετε με την ομάδα σας και να</w:t>
      </w:r>
      <w:r>
        <w:rPr>
          <w:lang w:val="el-GR"/>
        </w:rPr>
        <w:t xml:space="preserve"> εντοπίσετε τον συλλογισμό που κάνατε και σας οδήγησε σε λανθασμένη πρόβλεψη</w:t>
      </w:r>
      <w:r w:rsidR="00C84654">
        <w:rPr>
          <w:lang w:val="el-GR"/>
        </w:rPr>
        <w:t>.</w:t>
      </w:r>
      <w:r>
        <w:rPr>
          <w:lang w:val="el-GR"/>
        </w:rPr>
        <w:br/>
      </w:r>
      <w:r w:rsidR="00277FA2">
        <w:rPr>
          <w:lang w:val="el-GR"/>
        </w:rPr>
        <w:t>.......................................................................................................................................</w:t>
      </w:r>
      <w:r w:rsidR="00277FA2">
        <w:rPr>
          <w:lang w:val="el-GR"/>
        </w:rPr>
        <w:br/>
      </w:r>
      <w:r w:rsidR="00C84654">
        <w:rPr>
          <w:lang w:val="el-GR"/>
        </w:rPr>
        <w:t>.......................................................................................................................................</w:t>
      </w:r>
      <w:r w:rsidR="002329D1">
        <w:rPr>
          <w:lang w:val="el-GR"/>
        </w:rPr>
        <w:br/>
        <w:t>.......................................................................................................................................</w:t>
      </w:r>
      <w:r w:rsidR="002329D1">
        <w:rPr>
          <w:lang w:val="el-GR"/>
        </w:rPr>
        <w:br/>
      </w:r>
    </w:p>
    <w:p w14:paraId="6C50152D" w14:textId="77777777" w:rsidR="00C84654" w:rsidRDefault="00C84654" w:rsidP="00C84654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-GR"/>
        </w:rPr>
        <w:t>Ποιά από τις ακόλουθες προτάσεις μπορεί να αποτελέσει το συμπέρασμά σας από την δραστηριότητα που εκτελέσατε;</w:t>
      </w:r>
    </w:p>
    <w:p w14:paraId="57493EE1" w14:textId="77777777" w:rsidR="00C84654" w:rsidRDefault="00C84654" w:rsidP="00C84654">
      <w:pPr>
        <w:pStyle w:val="ListParagraph"/>
        <w:numPr>
          <w:ilvl w:val="1"/>
          <w:numId w:val="21"/>
        </w:numPr>
        <w:rPr>
          <w:lang w:val="el-GR"/>
        </w:rPr>
      </w:pPr>
      <w:r w:rsidRPr="00E90576">
        <w:rPr>
          <w:i/>
          <w:lang w:val="el-GR"/>
        </w:rPr>
        <w:t>Το εάν θα επιπλεύσει ή θα βυθιστεί ένα σώμα εξαρτάται από τον όγκο του</w:t>
      </w:r>
      <w:r>
        <w:rPr>
          <w:lang w:val="el-GR"/>
        </w:rPr>
        <w:t>.</w:t>
      </w:r>
    </w:p>
    <w:p w14:paraId="2FFE2E5B" w14:textId="77777777" w:rsidR="00C84654" w:rsidRDefault="00C84654" w:rsidP="00C84654">
      <w:pPr>
        <w:pStyle w:val="ListParagraph"/>
        <w:numPr>
          <w:ilvl w:val="1"/>
          <w:numId w:val="21"/>
        </w:numPr>
        <w:rPr>
          <w:lang w:val="el-GR"/>
        </w:rPr>
      </w:pPr>
      <w:r w:rsidRPr="00E90576">
        <w:rPr>
          <w:i/>
          <w:lang w:val="el-GR"/>
        </w:rPr>
        <w:t>Το εάν θα επιπλεύσει ή θα βυθιστεί ένα σώμα ΔΕΝ εξαρτάται από τον όγκο του</w:t>
      </w:r>
      <w:r>
        <w:rPr>
          <w:lang w:val="el-GR"/>
        </w:rPr>
        <w:t>.</w:t>
      </w:r>
    </w:p>
    <w:p w14:paraId="4545331F" w14:textId="77777777" w:rsidR="00173E7C" w:rsidRPr="00745197" w:rsidRDefault="00C84654" w:rsidP="00745197">
      <w:pPr>
        <w:ind w:left="360"/>
        <w:rPr>
          <w:lang w:val="el-GR"/>
        </w:rPr>
      </w:pPr>
      <w:r w:rsidRPr="00745197">
        <w:rPr>
          <w:lang w:val="el-GR"/>
        </w:rPr>
        <w:t>Συμφωνώ με την πρόταση (α ή β): ......................................................................................</w:t>
      </w:r>
      <w:r w:rsidRPr="00745197">
        <w:rPr>
          <w:lang w:val="el-GR"/>
        </w:rPr>
        <w:br/>
      </w:r>
    </w:p>
    <w:p w14:paraId="0AC712D8" w14:textId="77777777" w:rsidR="00745197" w:rsidRDefault="00745197" w:rsidP="00745197">
      <w:pPr>
        <w:rPr>
          <w:u w:val="single"/>
          <w:lang w:val="el-GR"/>
        </w:rPr>
      </w:pPr>
    </w:p>
    <w:p w14:paraId="122A8F23" w14:textId="77777777" w:rsidR="00745197" w:rsidRDefault="00745197" w:rsidP="00745197">
      <w:pPr>
        <w:rPr>
          <w:u w:val="single"/>
          <w:lang w:val="el-GR"/>
        </w:rPr>
      </w:pPr>
    </w:p>
    <w:p w14:paraId="05C1DAB4" w14:textId="77777777" w:rsidR="00745197" w:rsidRDefault="00745197" w:rsidP="00745197">
      <w:pPr>
        <w:rPr>
          <w:u w:val="single"/>
          <w:lang w:val="el-GR"/>
        </w:rPr>
      </w:pPr>
    </w:p>
    <w:p w14:paraId="78EFEC93" w14:textId="77777777" w:rsidR="00745197" w:rsidRDefault="00745197" w:rsidP="00745197">
      <w:pPr>
        <w:rPr>
          <w:u w:val="single"/>
          <w:lang w:val="el-GR"/>
        </w:rPr>
      </w:pPr>
    </w:p>
    <w:p w14:paraId="2753C4A8" w14:textId="77777777" w:rsidR="00745197" w:rsidRDefault="00745197" w:rsidP="00745197">
      <w:pPr>
        <w:rPr>
          <w:b/>
          <w:lang w:val="el-GR"/>
        </w:rPr>
      </w:pPr>
      <w:r>
        <w:rPr>
          <w:b/>
          <w:lang w:val="el-GR"/>
        </w:rPr>
        <w:lastRenderedPageBreak/>
        <w:t>2</w:t>
      </w:r>
      <w:r w:rsidRPr="00173E7C">
        <w:rPr>
          <w:b/>
          <w:vertAlign w:val="superscript"/>
          <w:lang w:val="el-GR"/>
        </w:rPr>
        <w:t>η</w:t>
      </w:r>
      <w:r w:rsidRPr="00173E7C">
        <w:rPr>
          <w:b/>
          <w:lang w:val="el-GR"/>
        </w:rPr>
        <w:t xml:space="preserve"> δραστηριότητα</w:t>
      </w:r>
      <w:r>
        <w:rPr>
          <w:lang w:val="el-GR"/>
        </w:rPr>
        <w:t xml:space="preserve">                                                                 </w:t>
      </w:r>
    </w:p>
    <w:p w14:paraId="53AC213E" w14:textId="77777777" w:rsidR="00623F47" w:rsidRPr="00E90576" w:rsidRDefault="00123BBB" w:rsidP="009C6FFE">
      <w:pPr>
        <w:rPr>
          <w:b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896F94" wp14:editId="1C8A7249">
            <wp:simplePos x="0" y="0"/>
            <wp:positionH relativeFrom="column">
              <wp:posOffset>2229788</wp:posOffset>
            </wp:positionH>
            <wp:positionV relativeFrom="paragraph">
              <wp:posOffset>135034</wp:posOffset>
            </wp:positionV>
            <wp:extent cx="4269105" cy="20986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197">
        <w:rPr>
          <w:lang w:val="el-GR"/>
        </w:rPr>
        <w:t xml:space="preserve">Να </w:t>
      </w:r>
      <w:r w:rsidR="00C70EDB">
        <w:rPr>
          <w:lang w:val="el-GR"/>
        </w:rPr>
        <w:t xml:space="preserve">τοποθετήσετε </w:t>
      </w:r>
      <w:r w:rsidR="006E4CD8">
        <w:rPr>
          <w:lang w:val="el-GR"/>
        </w:rPr>
        <w:t>ένα-ένα</w:t>
      </w:r>
      <w:r w:rsidR="00C70EDB">
        <w:rPr>
          <w:lang w:val="el-GR"/>
        </w:rPr>
        <w:t xml:space="preserve"> τα αντικείμενα πάνω στη ζυγαριά και να καταγράψετε την ένδειξή της στην αντίστοιχη στήλη του Πίνακα Τιμών</w:t>
      </w:r>
      <w:r w:rsidR="00623F47">
        <w:rPr>
          <w:lang w:val="el-GR"/>
        </w:rPr>
        <w:t>.</w:t>
      </w:r>
    </w:p>
    <w:p w14:paraId="0D843AEB" w14:textId="77777777" w:rsidR="00E90576" w:rsidRPr="00E90576" w:rsidRDefault="00E90576" w:rsidP="00E90576">
      <w:pPr>
        <w:rPr>
          <w:b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3725"/>
        <w:tblW w:w="0" w:type="auto"/>
        <w:tblLook w:val="04A0" w:firstRow="1" w:lastRow="0" w:firstColumn="1" w:lastColumn="0" w:noHBand="0" w:noVBand="1"/>
      </w:tblPr>
      <w:tblGrid>
        <w:gridCol w:w="1261"/>
        <w:gridCol w:w="1051"/>
        <w:gridCol w:w="1032"/>
        <w:gridCol w:w="1672"/>
        <w:gridCol w:w="1069"/>
        <w:gridCol w:w="1069"/>
      </w:tblGrid>
      <w:tr w:rsidR="002D4213" w:rsidRPr="004A61FF" w14:paraId="4B73F3D0" w14:textId="77777777" w:rsidTr="00395C28">
        <w:trPr>
          <w:trHeight w:val="567"/>
        </w:trPr>
        <w:tc>
          <w:tcPr>
            <w:tcW w:w="1261" w:type="dxa"/>
            <w:tcBorders>
              <w:right w:val="single" w:sz="4" w:space="0" w:color="000000"/>
            </w:tcBorders>
            <w:vAlign w:val="center"/>
          </w:tcPr>
          <w:p w14:paraId="24D4F25C" w14:textId="77777777" w:rsidR="002D4213" w:rsidRPr="00E90576" w:rsidRDefault="002D4213" w:rsidP="00395C28">
            <w:pPr>
              <w:pStyle w:val="ListParagraph"/>
              <w:ind w:left="0"/>
              <w:jc w:val="center"/>
              <w:rPr>
                <w:b/>
                <w:sz w:val="14"/>
                <w:lang w:val="el-GR"/>
              </w:rPr>
            </w:pPr>
            <w:r w:rsidRPr="00E90576">
              <w:rPr>
                <w:b/>
                <w:sz w:val="14"/>
                <w:lang w:val="el-GR"/>
              </w:rPr>
              <w:t>Αντικείμενο</w:t>
            </w:r>
          </w:p>
        </w:tc>
        <w:tc>
          <w:tcPr>
            <w:tcW w:w="1051" w:type="dxa"/>
            <w:tcBorders>
              <w:left w:val="single" w:sz="4" w:space="0" w:color="000000"/>
            </w:tcBorders>
            <w:vAlign w:val="center"/>
          </w:tcPr>
          <w:p w14:paraId="1862749D" w14:textId="77777777" w:rsidR="002D4213" w:rsidRPr="00E90576" w:rsidRDefault="002D4213" w:rsidP="00395C28">
            <w:pPr>
              <w:pStyle w:val="ListParagraph"/>
              <w:ind w:left="0"/>
              <w:jc w:val="center"/>
              <w:rPr>
                <w:b/>
                <w:sz w:val="14"/>
                <w:lang w:val="el-GR"/>
              </w:rPr>
            </w:pPr>
            <w:r w:rsidRPr="00E90576">
              <w:rPr>
                <w:b/>
                <w:sz w:val="14"/>
              </w:rPr>
              <w:t xml:space="preserve">m </w:t>
            </w:r>
            <w:r w:rsidRPr="00E90576">
              <w:rPr>
                <w:b/>
                <w:sz w:val="14"/>
                <w:lang w:val="el-GR"/>
              </w:rPr>
              <w:t>(</w:t>
            </w:r>
            <w:r w:rsidRPr="00E90576">
              <w:rPr>
                <w:b/>
                <w:sz w:val="14"/>
              </w:rPr>
              <w:t>kg</w:t>
            </w:r>
            <w:r w:rsidRPr="00E90576">
              <w:rPr>
                <w:b/>
                <w:sz w:val="14"/>
                <w:lang w:val="el-GR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vAlign w:val="center"/>
          </w:tcPr>
          <w:p w14:paraId="14205F90" w14:textId="77777777" w:rsidR="002D4213" w:rsidRPr="00E90576" w:rsidRDefault="002D4213" w:rsidP="00395C28">
            <w:pPr>
              <w:pStyle w:val="ListParagraph"/>
              <w:ind w:left="0"/>
              <w:jc w:val="center"/>
              <w:rPr>
                <w:b/>
                <w:sz w:val="14"/>
                <w:lang w:val="el-GR"/>
              </w:rPr>
            </w:pPr>
            <w:r w:rsidRPr="00E90576">
              <w:rPr>
                <w:b/>
                <w:sz w:val="14"/>
                <w:lang w:val="el-GR"/>
              </w:rPr>
              <w:t>V (</w:t>
            </w:r>
            <w:r w:rsidRPr="00E90576">
              <w:rPr>
                <w:b/>
                <w:sz w:val="14"/>
              </w:rPr>
              <w:t>L</w:t>
            </w:r>
            <w:r w:rsidRPr="00E90576">
              <w:rPr>
                <w:b/>
                <w:sz w:val="14"/>
                <w:lang w:val="el-GR"/>
              </w:rPr>
              <w:t>)</w:t>
            </w:r>
            <w:r w:rsidRPr="00E90576">
              <w:rPr>
                <w:b/>
                <w:sz w:val="14"/>
              </w:rPr>
              <w:t xml:space="preserve"> 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vAlign w:val="center"/>
          </w:tcPr>
          <w:p w14:paraId="38FED774" w14:textId="77777777" w:rsidR="002D4213" w:rsidRPr="00E90576" w:rsidRDefault="002D4213" w:rsidP="00395C28">
            <w:pPr>
              <w:pStyle w:val="ListParagraph"/>
              <w:ind w:left="0"/>
              <w:jc w:val="center"/>
              <w:rPr>
                <w:b/>
                <w:sz w:val="14"/>
              </w:rPr>
            </w:pPr>
            <w:r w:rsidRPr="00E90576">
              <w:rPr>
                <w:b/>
                <w:sz w:val="14"/>
                <w:lang w:val="el-GR"/>
              </w:rPr>
              <w:t>βυθίζεται/επιπλέει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center"/>
          </w:tcPr>
          <w:p w14:paraId="239C4333" w14:textId="77777777" w:rsidR="002D4213" w:rsidRPr="0077150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</w:rPr>
            </w:pPr>
            <w:r w:rsidRPr="00771501">
              <w:rPr>
                <w:b/>
                <w:color w:val="FF0000"/>
                <w:sz w:val="14"/>
              </w:rPr>
              <w:t>m/V (kg/L)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center"/>
          </w:tcPr>
          <w:p w14:paraId="3CCACEFF" w14:textId="77777777" w:rsidR="002D4213" w:rsidRPr="002D4213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  <w:r w:rsidRPr="002D4213">
              <w:rPr>
                <w:b/>
                <w:color w:val="008000"/>
                <w:sz w:val="14"/>
                <w:lang w:val="el-GR"/>
              </w:rPr>
              <w:t>ΥΛΙΚΟ</w:t>
            </w:r>
          </w:p>
        </w:tc>
      </w:tr>
      <w:tr w:rsidR="002D4213" w:rsidRPr="004A61FF" w14:paraId="4677F7BA" w14:textId="77777777" w:rsidTr="00395C28">
        <w:trPr>
          <w:trHeight w:val="415"/>
        </w:trPr>
        <w:tc>
          <w:tcPr>
            <w:tcW w:w="1261" w:type="dxa"/>
            <w:vAlign w:val="center"/>
          </w:tcPr>
          <w:p w14:paraId="3A5D50F9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C00000"/>
                <w:sz w:val="14"/>
                <w:szCs w:val="16"/>
                <w:lang w:val="el-GR"/>
              </w:rPr>
            </w:pPr>
            <w:r w:rsidRPr="00E90576">
              <w:rPr>
                <w:b/>
                <w:color w:val="FFFF00"/>
                <w:sz w:val="14"/>
                <w:szCs w:val="16"/>
                <w:lang w:val="el-GR"/>
              </w:rPr>
              <w:t>Α κίτρινο</w:t>
            </w:r>
          </w:p>
        </w:tc>
        <w:tc>
          <w:tcPr>
            <w:tcW w:w="1051" w:type="dxa"/>
            <w:vAlign w:val="center"/>
          </w:tcPr>
          <w:p w14:paraId="28F83534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vAlign w:val="center"/>
          </w:tcPr>
          <w:p w14:paraId="551DD013" w14:textId="77777777" w:rsidR="002D4213" w:rsidRPr="00064F15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672" w:type="dxa"/>
            <w:vAlign w:val="center"/>
          </w:tcPr>
          <w:p w14:paraId="73C44DFA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4CF0714C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3F3745A7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</w:tr>
      <w:tr w:rsidR="002D4213" w:rsidRPr="004A61FF" w14:paraId="0E632BB1" w14:textId="77777777" w:rsidTr="00395C28">
        <w:trPr>
          <w:trHeight w:val="407"/>
        </w:trPr>
        <w:tc>
          <w:tcPr>
            <w:tcW w:w="1261" w:type="dxa"/>
            <w:vAlign w:val="center"/>
          </w:tcPr>
          <w:p w14:paraId="03676F2B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C00000"/>
                <w:sz w:val="14"/>
                <w:lang w:val="el-GR"/>
              </w:rPr>
            </w:pPr>
            <w:r w:rsidRPr="00E90576">
              <w:rPr>
                <w:b/>
                <w:color w:val="0000FF"/>
                <w:sz w:val="14"/>
                <w:lang w:val="el-GR"/>
              </w:rPr>
              <w:t>Β μπλέ</w:t>
            </w:r>
          </w:p>
        </w:tc>
        <w:tc>
          <w:tcPr>
            <w:tcW w:w="1051" w:type="dxa"/>
            <w:vAlign w:val="center"/>
          </w:tcPr>
          <w:p w14:paraId="32207ADF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683F9" w14:textId="77777777" w:rsidR="002D4213" w:rsidRPr="00064F15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672" w:type="dxa"/>
            <w:vAlign w:val="center"/>
          </w:tcPr>
          <w:p w14:paraId="31D19B75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5145B397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7A078AC2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</w:tr>
      <w:tr w:rsidR="002D4213" w:rsidRPr="004A61FF" w14:paraId="2613C2EF" w14:textId="77777777" w:rsidTr="00395C28">
        <w:trPr>
          <w:trHeight w:val="407"/>
        </w:trPr>
        <w:tc>
          <w:tcPr>
            <w:tcW w:w="1261" w:type="dxa"/>
            <w:vAlign w:val="center"/>
          </w:tcPr>
          <w:p w14:paraId="0D8FD87B" w14:textId="77777777" w:rsidR="002D4213" w:rsidRPr="00E90576" w:rsidRDefault="002D4213" w:rsidP="00395C28">
            <w:pPr>
              <w:pStyle w:val="ListParagraph"/>
              <w:ind w:left="0"/>
              <w:jc w:val="center"/>
              <w:rPr>
                <w:b/>
                <w:color w:val="00CC00"/>
                <w:sz w:val="14"/>
                <w:lang w:val="el-GR"/>
              </w:rPr>
            </w:pPr>
            <w:r w:rsidRPr="00E90576">
              <w:rPr>
                <w:b/>
                <w:color w:val="00CC00"/>
                <w:sz w:val="14"/>
                <w:lang w:val="el-GR"/>
              </w:rPr>
              <w:t>Γ πράσινο</w:t>
            </w:r>
          </w:p>
        </w:tc>
        <w:tc>
          <w:tcPr>
            <w:tcW w:w="1051" w:type="dxa"/>
            <w:vAlign w:val="center"/>
          </w:tcPr>
          <w:p w14:paraId="62709C7B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30048F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672" w:type="dxa"/>
            <w:vAlign w:val="center"/>
          </w:tcPr>
          <w:p w14:paraId="6E2BAEAC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1CD8FCB0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4B62BDAF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</w:tr>
      <w:tr w:rsidR="002D4213" w:rsidRPr="004A61FF" w14:paraId="45536C9D" w14:textId="77777777" w:rsidTr="00395C28">
        <w:trPr>
          <w:trHeight w:val="407"/>
        </w:trPr>
        <w:tc>
          <w:tcPr>
            <w:tcW w:w="1261" w:type="dxa"/>
            <w:vAlign w:val="center"/>
          </w:tcPr>
          <w:p w14:paraId="5F2A14ED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C00000"/>
                <w:sz w:val="14"/>
                <w:lang w:val="el-GR"/>
              </w:rPr>
            </w:pPr>
            <w:r>
              <w:rPr>
                <w:b/>
                <w:color w:val="C00000"/>
                <w:sz w:val="14"/>
                <w:lang w:val="el-GR"/>
              </w:rPr>
              <w:t>Δ κόκκινο</w:t>
            </w:r>
          </w:p>
        </w:tc>
        <w:tc>
          <w:tcPr>
            <w:tcW w:w="1051" w:type="dxa"/>
            <w:vAlign w:val="center"/>
          </w:tcPr>
          <w:p w14:paraId="6C71BA96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FFB4F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672" w:type="dxa"/>
            <w:vAlign w:val="center"/>
          </w:tcPr>
          <w:p w14:paraId="1A28F86B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30CED7DF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0A3C45EE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</w:tr>
      <w:tr w:rsidR="002D4213" w:rsidRPr="004A61FF" w14:paraId="1D6AB6AF" w14:textId="77777777" w:rsidTr="00395C28">
        <w:trPr>
          <w:trHeight w:val="407"/>
        </w:trPr>
        <w:tc>
          <w:tcPr>
            <w:tcW w:w="1261" w:type="dxa"/>
            <w:vAlign w:val="center"/>
          </w:tcPr>
          <w:p w14:paraId="2C7AA2DF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C00000"/>
                <w:sz w:val="14"/>
                <w:lang w:val="el-GR"/>
              </w:rPr>
            </w:pPr>
            <w:r w:rsidRPr="00E90576">
              <w:rPr>
                <w:b/>
                <w:color w:val="7030A0"/>
                <w:sz w:val="14"/>
                <w:lang w:val="el-GR"/>
              </w:rPr>
              <w:t xml:space="preserve">Ε </w:t>
            </w:r>
            <w:proofErr w:type="spellStart"/>
            <w:r w:rsidRPr="00E90576">
              <w:rPr>
                <w:b/>
                <w:color w:val="7030A0"/>
                <w:sz w:val="14"/>
                <w:lang w:val="el-GR"/>
              </w:rPr>
              <w:t>μώβ</w:t>
            </w:r>
            <w:proofErr w:type="spellEnd"/>
            <w:r w:rsidRPr="00E90576">
              <w:rPr>
                <w:b/>
                <w:color w:val="7030A0"/>
                <w:sz w:val="14"/>
                <w:lang w:val="el-GR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14:paraId="77C704B3" w14:textId="77777777" w:rsidR="002D4213" w:rsidRPr="00192C11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  <w:lang w:val="el-GR"/>
              </w:rPr>
            </w:pPr>
          </w:p>
        </w:tc>
        <w:tc>
          <w:tcPr>
            <w:tcW w:w="1032" w:type="dxa"/>
            <w:tcBorders>
              <w:top w:val="single" w:sz="4" w:space="0" w:color="000000"/>
            </w:tcBorders>
            <w:vAlign w:val="center"/>
          </w:tcPr>
          <w:p w14:paraId="290C3001" w14:textId="77777777" w:rsidR="002D4213" w:rsidRPr="00064F15" w:rsidRDefault="002D4213" w:rsidP="00395C28">
            <w:pPr>
              <w:pStyle w:val="ListParagraph"/>
              <w:ind w:left="0"/>
              <w:jc w:val="center"/>
              <w:rPr>
                <w:b/>
                <w:color w:val="008000"/>
                <w:sz w:val="14"/>
              </w:rPr>
            </w:pPr>
          </w:p>
        </w:tc>
        <w:tc>
          <w:tcPr>
            <w:tcW w:w="1672" w:type="dxa"/>
            <w:vAlign w:val="center"/>
          </w:tcPr>
          <w:p w14:paraId="539A5C45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63D2AEF6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  <w:tc>
          <w:tcPr>
            <w:tcW w:w="1069" w:type="dxa"/>
            <w:vAlign w:val="center"/>
          </w:tcPr>
          <w:p w14:paraId="248F02CA" w14:textId="77777777" w:rsidR="002D4213" w:rsidRPr="004A61FF" w:rsidRDefault="002D4213" w:rsidP="00395C28">
            <w:pPr>
              <w:pStyle w:val="ListParagraph"/>
              <w:ind w:left="0"/>
              <w:rPr>
                <w:b/>
                <w:sz w:val="14"/>
                <w:lang w:val="el-GR"/>
              </w:rPr>
            </w:pPr>
          </w:p>
        </w:tc>
      </w:tr>
    </w:tbl>
    <w:p w14:paraId="21EF0D00" w14:textId="77777777" w:rsidR="00E90576" w:rsidRDefault="002329D1" w:rsidP="00745197">
      <w:pPr>
        <w:pStyle w:val="ListParagraph"/>
        <w:numPr>
          <w:ilvl w:val="0"/>
          <w:numId w:val="22"/>
        </w:numPr>
        <w:rPr>
          <w:lang w:val="el-GR"/>
        </w:rPr>
      </w:pPr>
      <w:r>
        <w:rPr>
          <w:lang w:val="el-GR"/>
        </w:rPr>
        <w:t>Γνωρίζοντας τη μάζα κάθε σώματος και γνωρίζοντας εάν επιπλέει ή βυθίζεται (μπορείτε να τα ρίξετε ξανά στο νερό), συμφωνείτε ή διαφωνείτε με την άποψη ότι «</w:t>
      </w:r>
      <w:r w:rsidRPr="00E90576">
        <w:rPr>
          <w:i/>
          <w:lang w:val="el-GR"/>
        </w:rPr>
        <w:t>ένα σώμα βυθίζεται επειδή είναι βαρύ</w:t>
      </w:r>
      <w:r>
        <w:rPr>
          <w:lang w:val="el-GR"/>
        </w:rPr>
        <w:t>»;</w:t>
      </w:r>
      <w:r w:rsidR="005C237B">
        <w:rPr>
          <w:lang w:val="el-GR"/>
        </w:rPr>
        <w:t xml:space="preserve"> Πού στηρίζετε την επιλογή σας;</w:t>
      </w:r>
      <w:r w:rsidR="00DC58F2">
        <w:rPr>
          <w:lang w:val="el-GR"/>
        </w:rPr>
        <w:t xml:space="preserve"> Να συμπληρώσετε τη στήλη «βυθίζεται/επιπλέει».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  <w:r w:rsidR="00E90576">
        <w:rPr>
          <w:lang w:val="el-GR"/>
        </w:rPr>
        <w:br/>
      </w:r>
    </w:p>
    <w:p w14:paraId="6AD28008" w14:textId="77777777" w:rsidR="00745197" w:rsidRPr="005669F1" w:rsidRDefault="00E90576" w:rsidP="00E90576">
      <w:pPr>
        <w:pStyle w:val="ListParagraph"/>
        <w:ind w:left="360"/>
        <w:rPr>
          <w:b/>
          <w:lang w:val="el-GR"/>
        </w:rPr>
      </w:pP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 w:rsidR="00395C28">
        <w:rPr>
          <w:b/>
          <w:lang w:val="el-GR"/>
        </w:rPr>
        <w:br/>
      </w:r>
      <w:r w:rsidR="00395C28">
        <w:rPr>
          <w:b/>
          <w:lang w:val="el-GR"/>
        </w:rPr>
        <w:br/>
      </w:r>
    </w:p>
    <w:p w14:paraId="2886943D" w14:textId="77777777" w:rsidR="00123BBB" w:rsidRPr="00123BBB" w:rsidRDefault="0000329A" w:rsidP="00745197">
      <w:pPr>
        <w:pStyle w:val="ListParagraph"/>
        <w:numPr>
          <w:ilvl w:val="0"/>
          <w:numId w:val="22"/>
        </w:numPr>
        <w:rPr>
          <w:b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64F1531" wp14:editId="22ECB4E5">
            <wp:simplePos x="0" y="0"/>
            <wp:positionH relativeFrom="column">
              <wp:posOffset>2305105</wp:posOffset>
            </wp:positionH>
            <wp:positionV relativeFrom="paragraph">
              <wp:posOffset>140942</wp:posOffset>
            </wp:positionV>
            <wp:extent cx="4190365" cy="205867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BB">
        <w:rPr>
          <w:lang w:val="el-GR"/>
        </w:rPr>
        <w:t>Να μετρήσετε τον όγκο κάθε αντικειμένου χρησιμοποιώντας το δοχείο με το νερό ως ογκομετρικό δοχείο: επιλέξτε ένα αντικείμενο και με πατημένο το αριστερό πλήκτρο του ποντικιού βυθίστε το στο νερό. Να φροντίσετε να είναι βυθισμένο ολόκληρο</w:t>
      </w:r>
      <w:r w:rsidR="00745197">
        <w:rPr>
          <w:lang w:val="el-GR"/>
        </w:rPr>
        <w:t>.</w:t>
      </w:r>
      <w:r w:rsidR="00123BBB">
        <w:rPr>
          <w:lang w:val="el-GR"/>
        </w:rPr>
        <w:t xml:space="preserve"> Παρατηρείστε ότι καθώς βυθίζεται το σώμα, η στάθμη του νερού ανεβαίνει, ενώ ταυτόχρονα αλλάζει και η ένδειξη του ογκομετρικού δοχείου.</w:t>
      </w:r>
      <w:r w:rsidRPr="0000329A">
        <w:rPr>
          <w:noProof/>
          <w:lang w:val="el-GR" w:eastAsia="en-GB"/>
        </w:rPr>
        <w:t xml:space="preserve"> </w:t>
      </w:r>
      <w:r w:rsidR="00FE0761">
        <w:rPr>
          <w:lang w:val="el-GR"/>
        </w:rPr>
        <w:br/>
      </w:r>
    </w:p>
    <w:p w14:paraId="4DF1C033" w14:textId="77777777" w:rsidR="008641BF" w:rsidRPr="00FE0761" w:rsidRDefault="00123BBB" w:rsidP="00123BBB">
      <w:pPr>
        <w:pStyle w:val="ListParagraph"/>
        <w:numPr>
          <w:ilvl w:val="1"/>
          <w:numId w:val="22"/>
        </w:numPr>
        <w:rPr>
          <w:b/>
          <w:lang w:val="el-GR"/>
        </w:rPr>
      </w:pPr>
      <w:r>
        <w:rPr>
          <w:lang w:val="el-GR"/>
        </w:rPr>
        <w:t xml:space="preserve">Να </w:t>
      </w:r>
      <w:r w:rsidR="00B82149">
        <w:rPr>
          <w:lang w:val="el-GR"/>
        </w:rPr>
        <w:t>μετρήσετε</w:t>
      </w:r>
      <w:r>
        <w:rPr>
          <w:lang w:val="el-GR"/>
        </w:rPr>
        <w:t xml:space="preserve"> τον όγκο κάθε σώματος και να καταγράψετε το αποτέλεσμα στην αντίστοιχη στήλη του </w:t>
      </w:r>
      <w:r w:rsidR="009C6FFE">
        <w:rPr>
          <w:lang w:val="el-GR"/>
        </w:rPr>
        <w:t xml:space="preserve">παραπάνω </w:t>
      </w:r>
      <w:r>
        <w:rPr>
          <w:lang w:val="el-GR"/>
        </w:rPr>
        <w:t>Πίνακα Τιμών.</w:t>
      </w:r>
    </w:p>
    <w:p w14:paraId="4E674EC6" w14:textId="77777777" w:rsidR="00FE0761" w:rsidRPr="00FE0761" w:rsidRDefault="00FE0761" w:rsidP="00FE0761">
      <w:pPr>
        <w:rPr>
          <w:b/>
          <w:lang w:val="el-GR"/>
        </w:rPr>
      </w:pPr>
    </w:p>
    <w:p w14:paraId="6C45F17F" w14:textId="77777777" w:rsidR="00AE6312" w:rsidRPr="00AE6312" w:rsidRDefault="008641BF" w:rsidP="00123BBB">
      <w:pPr>
        <w:pStyle w:val="ListParagraph"/>
        <w:numPr>
          <w:ilvl w:val="1"/>
          <w:numId w:val="22"/>
        </w:numPr>
        <w:rPr>
          <w:b/>
          <w:lang w:val="el-GR"/>
        </w:rPr>
      </w:pPr>
      <w:r>
        <w:rPr>
          <w:lang w:val="el-GR"/>
        </w:rPr>
        <w:t>Να συγκρίνετε τα σώματα Α και Δ (ή τα Β και Ε): παρόλο που οι όγκοι τους είναι ίσοι, το μ</w:t>
      </w:r>
      <w:r w:rsidR="00463CA5">
        <w:rPr>
          <w:lang w:val="el-GR"/>
        </w:rPr>
        <w:t>ε</w:t>
      </w:r>
      <w:r>
        <w:rPr>
          <w:lang w:val="el-GR"/>
        </w:rPr>
        <w:t>ν Α βυθίζεται το δε Δ επιπλέει.</w:t>
      </w:r>
      <w:r w:rsidR="00463CA5">
        <w:rPr>
          <w:lang w:val="el-GR"/>
        </w:rPr>
        <w:t xml:space="preserve"> Πού νομίζετε ότι οφείλεται αυτή η διαφορά;</w:t>
      </w:r>
      <w:r w:rsidR="00463CA5">
        <w:rPr>
          <w:lang w:val="el-GR"/>
        </w:rPr>
        <w:br/>
      </w:r>
      <w:r w:rsidR="00463CA5">
        <w:rPr>
          <w:lang w:val="el-GR"/>
        </w:rPr>
        <w:lastRenderedPageBreak/>
        <w:t>.......................................................................................................................................</w:t>
      </w:r>
      <w:r w:rsidR="00463CA5">
        <w:rPr>
          <w:lang w:val="el-GR"/>
        </w:rPr>
        <w:br/>
        <w:t>.......................................................................................................................................</w:t>
      </w:r>
      <w:r w:rsidR="00463CA5">
        <w:rPr>
          <w:lang w:val="el-GR"/>
        </w:rPr>
        <w:br/>
        <w:t>.......................................................................................................................................</w:t>
      </w:r>
    </w:p>
    <w:p w14:paraId="524E80BC" w14:textId="77777777" w:rsidR="00AE6312" w:rsidRPr="00AE6312" w:rsidRDefault="00AE6312" w:rsidP="00AE6312">
      <w:pPr>
        <w:rPr>
          <w:b/>
          <w:lang w:val="el-GR"/>
        </w:rPr>
      </w:pPr>
    </w:p>
    <w:p w14:paraId="28AD7FD8" w14:textId="77777777" w:rsidR="00AE6312" w:rsidRPr="00AE6312" w:rsidRDefault="00AE6312" w:rsidP="00AE6312">
      <w:pPr>
        <w:pStyle w:val="ListParagraph"/>
        <w:numPr>
          <w:ilvl w:val="0"/>
          <w:numId w:val="22"/>
        </w:numPr>
        <w:rPr>
          <w:b/>
          <w:lang w:val="el-GR"/>
        </w:rPr>
      </w:pPr>
      <w:r>
        <w:rPr>
          <w:lang w:val="el-GR"/>
        </w:rPr>
        <w:t>Να συμπληρώσετε τα κενά στις ακόλουθες προτάσεις:</w:t>
      </w:r>
      <w:r>
        <w:rPr>
          <w:lang w:val="el-GR"/>
        </w:rPr>
        <w:br/>
        <w:t>Παρόλο που το αντικείμενο Γ έχει μεγαλύτερη .......................... από το αντικείμενο Ε, παρατηρούμε ότι το μεν Γ .........................., ενώ το Ε ...........................</w:t>
      </w:r>
      <w:r>
        <w:rPr>
          <w:lang w:val="el-GR"/>
        </w:rPr>
        <w:br/>
        <w:t xml:space="preserve">Παρόλο που το αντικείμενο Α έχει τον ίδιο .......................... με το αντικείμενο Δ, παρατηρούμε ότι το μεν Α .........................., ενώ το Δ ........................... Αυτό οφείλεται στο ότι περιέχεται μεγαλύτερη ποσότητα .......................... στον ίδιο </w:t>
      </w:r>
      <w:r w:rsidR="009E7177">
        <w:rPr>
          <w:lang w:val="el-GR"/>
        </w:rPr>
        <w:t>..........................</w:t>
      </w:r>
      <w:r>
        <w:rPr>
          <w:lang w:val="el-GR"/>
        </w:rPr>
        <w:t>.</w:t>
      </w:r>
      <w:r>
        <w:rPr>
          <w:lang w:val="el-GR"/>
        </w:rPr>
        <w:br/>
      </w:r>
    </w:p>
    <w:p w14:paraId="230E4941" w14:textId="77777777" w:rsidR="00735231" w:rsidRPr="00735231" w:rsidRDefault="009E7177" w:rsidP="00745197">
      <w:pPr>
        <w:pStyle w:val="ListParagraph"/>
        <w:numPr>
          <w:ilvl w:val="0"/>
          <w:numId w:val="22"/>
        </w:numPr>
        <w:rPr>
          <w:b/>
          <w:lang w:val="el-GR"/>
        </w:rPr>
      </w:pPr>
      <w:r>
        <w:rPr>
          <w:lang w:val="el-GR"/>
        </w:rPr>
        <w:t>Να υπολογίσετε για κάθε αντικείμενο τον λόγο «μάζα δια όγκο»</w:t>
      </w:r>
      <w:r w:rsidR="00C47321" w:rsidRPr="00C47321">
        <w:rPr>
          <w:lang w:val="el-GR"/>
        </w:rPr>
        <w:t xml:space="preserve"> (</w:t>
      </w:r>
      <w:r w:rsidR="00C47321">
        <w:t>m</w:t>
      </w:r>
      <w:r w:rsidR="00C47321" w:rsidRPr="00C47321">
        <w:rPr>
          <w:lang w:val="el-GR"/>
        </w:rPr>
        <w:t>/</w:t>
      </w:r>
      <w:r w:rsidR="00C47321">
        <w:t>V</w:t>
      </w:r>
      <w:r w:rsidR="00C47321" w:rsidRPr="00C47321">
        <w:rPr>
          <w:lang w:val="el-GR"/>
        </w:rPr>
        <w:t>)</w:t>
      </w:r>
      <w:r w:rsidR="00106B58">
        <w:rPr>
          <w:lang w:val="el-GR"/>
        </w:rPr>
        <w:t>, δηλαδή την «πυκνότητα του υλικού»</w:t>
      </w:r>
      <w:r>
        <w:rPr>
          <w:lang w:val="el-GR"/>
        </w:rPr>
        <w:t xml:space="preserve"> και να καταγράψετε τα αποτελέσματα στην αντίστοιχη στήλη του Πίνακα Τιμών.</w:t>
      </w:r>
      <w:r w:rsidR="00C47321" w:rsidRPr="00C47321">
        <w:rPr>
          <w:lang w:val="el-GR"/>
        </w:rPr>
        <w:t xml:space="preserve"> </w:t>
      </w:r>
      <w:r w:rsidR="00C47321">
        <w:rPr>
          <w:lang w:val="el-GR"/>
        </w:rPr>
        <w:t>Να χρησιμοποιήσετε την αριθμομηχανή σας</w:t>
      </w:r>
      <w:r w:rsidR="00106B58">
        <w:rPr>
          <w:lang w:val="el-GR"/>
        </w:rPr>
        <w:t xml:space="preserve"> για τους υπολογισμούς</w:t>
      </w:r>
      <w:r w:rsidR="00C47321">
        <w:rPr>
          <w:lang w:val="el-GR"/>
        </w:rPr>
        <w:t>.</w:t>
      </w:r>
    </w:p>
    <w:p w14:paraId="761CF689" w14:textId="77777777" w:rsidR="00735231" w:rsidRPr="00735231" w:rsidRDefault="00735231" w:rsidP="00735231">
      <w:pPr>
        <w:rPr>
          <w:b/>
          <w:lang w:val="el-GR"/>
        </w:rPr>
      </w:pPr>
    </w:p>
    <w:p w14:paraId="502AE140" w14:textId="77777777" w:rsidR="00745197" w:rsidRPr="009F06DB" w:rsidRDefault="00735231" w:rsidP="00745197">
      <w:pPr>
        <w:pStyle w:val="ListParagraph"/>
        <w:numPr>
          <w:ilvl w:val="0"/>
          <w:numId w:val="22"/>
        </w:numPr>
        <w:rPr>
          <w:b/>
          <w:lang w:val="el-GR"/>
        </w:rPr>
      </w:pPr>
      <w:r>
        <w:rPr>
          <w:lang w:val="el-GR"/>
        </w:rPr>
        <w:t xml:space="preserve">Να θεωρήσετε την πυκνότητα του νερού ίση με 1 </w:t>
      </w:r>
      <w:r>
        <w:t>kg</w:t>
      </w:r>
      <w:r w:rsidRPr="00735231">
        <w:rPr>
          <w:lang w:val="el-GR"/>
        </w:rPr>
        <w:t>/</w:t>
      </w:r>
      <w:r>
        <w:t>L</w:t>
      </w:r>
      <w:r w:rsidRPr="00735231">
        <w:rPr>
          <w:lang w:val="el-GR"/>
        </w:rPr>
        <w:t xml:space="preserve">. </w:t>
      </w:r>
      <w:r>
        <w:rPr>
          <w:lang w:val="el-GR"/>
        </w:rPr>
        <w:t>Με δεδομένη αυτήν την τιμή, μπορείτε να καταλήξετε σε ένα συμπέρασμα για το πώς αιτιολογείται το αν ένα σώμα θα βυθιστεί ή θα επιπλεύσει;</w:t>
      </w:r>
      <w:r w:rsidR="00745197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745197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745197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745197">
        <w:rPr>
          <w:lang w:val="el-GR"/>
        </w:rPr>
        <w:br/>
      </w:r>
    </w:p>
    <w:p w14:paraId="18103B47" w14:textId="77777777" w:rsidR="00745197" w:rsidRDefault="00735231" w:rsidP="00745197">
      <w:pPr>
        <w:pStyle w:val="ListParagraph"/>
        <w:numPr>
          <w:ilvl w:val="0"/>
          <w:numId w:val="22"/>
        </w:numPr>
        <w:rPr>
          <w:lang w:val="el-GR"/>
        </w:rPr>
      </w:pPr>
      <w:r>
        <w:rPr>
          <w:lang w:val="el-GR"/>
        </w:rPr>
        <w:t>Από τη στήλη πάνω δεξιά να επιλέξετε το «Εμφάνιση Πίνακα». Θα δείτε την πυκνότητα γνωστών υλικών. Συγκρίνετε τις τιμές που υπολογίσατε για την πυκνότητα των αντικειμένων Α, Β, Γ, Δ και Ε και συμπληρώστε την τελευταία στήλη («Υλικό») του Πίνακα Τιμών.</w:t>
      </w:r>
    </w:p>
    <w:p w14:paraId="41BEE344" w14:textId="77777777" w:rsidR="00CF5CF0" w:rsidRPr="00CF5CF0" w:rsidRDefault="00CF5CF0" w:rsidP="00CF5CF0">
      <w:pPr>
        <w:rPr>
          <w:lang w:val="el-GR"/>
        </w:rPr>
      </w:pPr>
    </w:p>
    <w:p w14:paraId="532184B0" w14:textId="77777777" w:rsidR="00842FC0" w:rsidRPr="00842FC0" w:rsidRDefault="00CF5CF0" w:rsidP="00CF5CF0">
      <w:pPr>
        <w:pStyle w:val="ListParagraph"/>
        <w:numPr>
          <w:ilvl w:val="0"/>
          <w:numId w:val="22"/>
        </w:numPr>
        <w:rPr>
          <w:color w:val="993300"/>
          <w:lang w:val="el-GR"/>
        </w:rPr>
      </w:pPr>
      <w:r w:rsidRPr="00842FC0">
        <w:rPr>
          <w:color w:val="993300"/>
          <w:lang w:val="el-GR"/>
        </w:rPr>
        <w:t>Βασιζόμενοι στις δραστηριότητες που προηγήθηκαν</w:t>
      </w:r>
      <w:r w:rsidR="00842FC0" w:rsidRPr="00842FC0">
        <w:rPr>
          <w:color w:val="993300"/>
          <w:lang w:val="el-GR"/>
        </w:rPr>
        <w:t>:</w:t>
      </w:r>
    </w:p>
    <w:p w14:paraId="47EC3DBC" w14:textId="77777777" w:rsidR="00CF5CF0" w:rsidRPr="00842FC0" w:rsidRDefault="00842FC0" w:rsidP="00842FC0">
      <w:pPr>
        <w:pStyle w:val="ListParagraph"/>
        <w:numPr>
          <w:ilvl w:val="1"/>
          <w:numId w:val="22"/>
        </w:numPr>
        <w:rPr>
          <w:color w:val="993300"/>
          <w:lang w:val="el-GR"/>
        </w:rPr>
      </w:pPr>
      <w:r w:rsidRPr="00842FC0">
        <w:rPr>
          <w:color w:val="993300"/>
          <w:lang w:val="el-GR"/>
        </w:rPr>
        <w:t>Ν</w:t>
      </w:r>
      <w:r w:rsidR="00CF5CF0" w:rsidRPr="00842FC0">
        <w:rPr>
          <w:color w:val="993300"/>
          <w:lang w:val="el-GR"/>
        </w:rPr>
        <w:t xml:space="preserve">α χαρακτηρίσετε ως </w:t>
      </w:r>
      <w:r w:rsidR="00CF5CF0" w:rsidRPr="00810A16">
        <w:rPr>
          <w:i/>
          <w:color w:val="993300"/>
          <w:lang w:val="el-GR"/>
        </w:rPr>
        <w:t>Σωστή ή Λάθος</w:t>
      </w:r>
      <w:r w:rsidR="00CF5CF0" w:rsidRPr="00842FC0">
        <w:rPr>
          <w:color w:val="993300"/>
          <w:lang w:val="el-GR"/>
        </w:rPr>
        <w:t xml:space="preserve"> τις ακόλουθες προτάσεις:</w:t>
      </w:r>
    </w:p>
    <w:p w14:paraId="4D09416B" w14:textId="77777777" w:rsidR="00CF5CF0" w:rsidRPr="00842FC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842FC0">
        <w:rPr>
          <w:color w:val="993300"/>
          <w:lang w:val="el-GR"/>
        </w:rPr>
        <w:t>Δύο σώματα ίσων μαζών θα έχουν και την ίδια πυκνότητα.</w:t>
      </w:r>
    </w:p>
    <w:p w14:paraId="771F83D4" w14:textId="77777777" w:rsidR="00CF5CF0" w:rsidRP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842FC0">
        <w:rPr>
          <w:color w:val="993300"/>
          <w:lang w:val="el-GR"/>
        </w:rPr>
        <w:t>Δύο σώματα</w:t>
      </w:r>
      <w:r w:rsidRPr="00CF5CF0">
        <w:rPr>
          <w:color w:val="993300"/>
          <w:lang w:val="el-GR"/>
        </w:rPr>
        <w:t xml:space="preserve"> ίσων όγκων θα έχουν και την ίδια πυκνότητα.</w:t>
      </w:r>
    </w:p>
    <w:p w14:paraId="0F1153AE" w14:textId="77777777" w:rsidR="00CF5CF0" w:rsidRP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CF5CF0">
        <w:rPr>
          <w:color w:val="993300"/>
          <w:lang w:val="el-GR"/>
        </w:rPr>
        <w:t>Το «πόσο πυκνό» είναι ένα υλικό, μας δείχνει «πόση ύλη χωράει μέσα σε συγκεκριμένο χώρο».</w:t>
      </w:r>
    </w:p>
    <w:p w14:paraId="26C3F0D6" w14:textId="77777777" w:rsid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CF5CF0">
        <w:rPr>
          <w:color w:val="993300"/>
          <w:lang w:val="el-GR"/>
        </w:rPr>
        <w:t>Ένα σώμα βυθίζεται στο νερό αν είναι βαρύ.</w:t>
      </w:r>
    </w:p>
    <w:p w14:paraId="45FB052D" w14:textId="77777777" w:rsidR="00CF5CF0" w:rsidRP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CF5CF0">
        <w:rPr>
          <w:color w:val="993300"/>
          <w:lang w:val="el-GR"/>
        </w:rPr>
        <w:t xml:space="preserve">Ένα </w:t>
      </w:r>
      <w:r w:rsidR="00810A16">
        <w:rPr>
          <w:color w:val="993300"/>
          <w:lang w:val="el-GR"/>
        </w:rPr>
        <w:t>παγάκι ε</w:t>
      </w:r>
      <w:r w:rsidRPr="00CF5CF0">
        <w:rPr>
          <w:color w:val="993300"/>
          <w:lang w:val="el-GR"/>
        </w:rPr>
        <w:t xml:space="preserve">πιπλέει στο νερό </w:t>
      </w:r>
      <w:r w:rsidR="00810A16">
        <w:rPr>
          <w:color w:val="993300"/>
          <w:lang w:val="el-GR"/>
        </w:rPr>
        <w:t xml:space="preserve">επειδή </w:t>
      </w:r>
      <w:r w:rsidRPr="00CF5CF0">
        <w:rPr>
          <w:color w:val="993300"/>
          <w:lang w:val="el-GR"/>
        </w:rPr>
        <w:t>έχει μικρό μέγεθος.</w:t>
      </w:r>
    </w:p>
    <w:p w14:paraId="4A027B78" w14:textId="77777777" w:rsidR="00CF5CF0" w:rsidRP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CF5CF0">
        <w:rPr>
          <w:color w:val="993300"/>
          <w:lang w:val="el-GR"/>
        </w:rPr>
        <w:t>Ένα σώμα επιπλέει στο νερό αν η πυκνότητά του είναι μικρότερη από την πυκνότητα του νερού.</w:t>
      </w:r>
    </w:p>
    <w:p w14:paraId="5C47888D" w14:textId="77777777" w:rsidR="00CF5CF0" w:rsidRDefault="00CF5CF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 w:rsidRPr="00CF5CF0">
        <w:rPr>
          <w:color w:val="993300"/>
          <w:lang w:val="el-GR"/>
        </w:rPr>
        <w:t>Το νερό είναι πιο πυκνό από το λάδι.</w:t>
      </w:r>
    </w:p>
    <w:p w14:paraId="3F4E80E2" w14:textId="77777777" w:rsidR="00842FC0" w:rsidRDefault="00842FC0" w:rsidP="00842FC0">
      <w:pPr>
        <w:pStyle w:val="ListParagraph"/>
        <w:numPr>
          <w:ilvl w:val="2"/>
          <w:numId w:val="22"/>
        </w:numPr>
        <w:rPr>
          <w:color w:val="993300"/>
          <w:lang w:val="el-GR"/>
        </w:rPr>
      </w:pPr>
      <w:r>
        <w:rPr>
          <w:color w:val="993300"/>
          <w:lang w:val="el-GR"/>
        </w:rPr>
        <w:t>Εάν βυθίσουμε ένα μήλο μέσα στο νερό και το αφήσουμε, το μήλο θα κινηθεί προς τον πυθμένα του δοχείου.</w:t>
      </w:r>
    </w:p>
    <w:p w14:paraId="41B33B03" w14:textId="77777777" w:rsidR="00842FC0" w:rsidRPr="00CF5CF0" w:rsidRDefault="00810A16" w:rsidP="00CF5CF0">
      <w:pPr>
        <w:pStyle w:val="ListParagraph"/>
        <w:numPr>
          <w:ilvl w:val="1"/>
          <w:numId w:val="22"/>
        </w:numPr>
        <w:rPr>
          <w:color w:val="993300"/>
          <w:lang w:val="el-GR"/>
        </w:rPr>
      </w:pPr>
      <w:r>
        <w:rPr>
          <w:color w:val="993300"/>
          <w:lang w:val="el-GR"/>
        </w:rPr>
        <w:t xml:space="preserve">Εάν ρίξουμε ένα μανταρίνι σε ένα μπολ με νερό θα το δούμε να επιπλέει. Αν το ξεφλουδίσουμε και το ρίξουμε στο νερό, θα το δούμε να βυθίζεται. </w:t>
      </w:r>
      <w:r w:rsidR="000C0620">
        <w:rPr>
          <w:color w:val="993300"/>
          <w:lang w:val="el-GR"/>
        </w:rPr>
        <w:t>(Δοκιμάστε το σπίτι σας!).</w:t>
      </w:r>
      <w:r w:rsidR="000C0620">
        <w:rPr>
          <w:color w:val="993300"/>
          <w:lang w:val="el-GR"/>
        </w:rPr>
        <w:br/>
      </w:r>
      <w:r>
        <w:rPr>
          <w:color w:val="993300"/>
          <w:lang w:val="el-GR"/>
        </w:rPr>
        <w:t>Μπορείτε να δώσετε μιά εξήγηση;</w:t>
      </w:r>
    </w:p>
    <w:p w14:paraId="13EBC4EC" w14:textId="77777777" w:rsidR="006A784F" w:rsidRPr="006C4998" w:rsidRDefault="006A784F" w:rsidP="006C4998">
      <w:pPr>
        <w:rPr>
          <w:lang w:val="el-GR"/>
        </w:rPr>
      </w:pPr>
    </w:p>
    <w:sectPr w:rsidR="006A784F" w:rsidRPr="006C4998" w:rsidSect="007851C2">
      <w:headerReference w:type="default" r:id="rId12"/>
      <w:footerReference w:type="default" r:id="rId13"/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1A4F" w14:textId="77777777" w:rsidR="005E1A21" w:rsidRDefault="005E1A21" w:rsidP="00F92256">
      <w:pPr>
        <w:spacing w:line="240" w:lineRule="auto"/>
      </w:pPr>
      <w:r>
        <w:separator/>
      </w:r>
    </w:p>
  </w:endnote>
  <w:endnote w:type="continuationSeparator" w:id="0">
    <w:p w14:paraId="65709451" w14:textId="77777777" w:rsidR="005E1A21" w:rsidRDefault="005E1A21" w:rsidP="00F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70939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6BD92EB" w14:textId="77777777" w:rsidR="00030F2A" w:rsidRPr="00F92256" w:rsidRDefault="00030F2A">
        <w:pPr>
          <w:pStyle w:val="Footer"/>
          <w:jc w:val="center"/>
          <w:rPr>
            <w:sz w:val="16"/>
            <w:szCs w:val="16"/>
          </w:rPr>
        </w:pPr>
        <w:r w:rsidRPr="00F92256">
          <w:rPr>
            <w:sz w:val="16"/>
            <w:szCs w:val="16"/>
          </w:rPr>
          <w:fldChar w:fldCharType="begin"/>
        </w:r>
        <w:r w:rsidRPr="00F92256">
          <w:rPr>
            <w:sz w:val="16"/>
            <w:szCs w:val="16"/>
          </w:rPr>
          <w:instrText xml:space="preserve"> PAGE   \* MERGEFORMAT </w:instrText>
        </w:r>
        <w:r w:rsidRPr="00F92256">
          <w:rPr>
            <w:sz w:val="16"/>
            <w:szCs w:val="16"/>
          </w:rPr>
          <w:fldChar w:fldCharType="separate"/>
        </w:r>
        <w:r w:rsidR="002A1ED2">
          <w:rPr>
            <w:noProof/>
            <w:sz w:val="16"/>
            <w:szCs w:val="16"/>
          </w:rPr>
          <w:t>3</w:t>
        </w:r>
        <w:r w:rsidRPr="00F92256">
          <w:rPr>
            <w:noProof/>
            <w:sz w:val="16"/>
            <w:szCs w:val="16"/>
          </w:rPr>
          <w:fldChar w:fldCharType="end"/>
        </w:r>
      </w:p>
    </w:sdtContent>
  </w:sdt>
  <w:p w14:paraId="01BA06E9" w14:textId="77777777" w:rsidR="00030F2A" w:rsidRDefault="00030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33B1" w14:textId="77777777" w:rsidR="005E1A21" w:rsidRDefault="005E1A21" w:rsidP="00F92256">
      <w:pPr>
        <w:spacing w:line="240" w:lineRule="auto"/>
      </w:pPr>
      <w:r>
        <w:separator/>
      </w:r>
    </w:p>
  </w:footnote>
  <w:footnote w:type="continuationSeparator" w:id="0">
    <w:p w14:paraId="22AA8C60" w14:textId="77777777" w:rsidR="005E1A21" w:rsidRDefault="005E1A21" w:rsidP="00F9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B900" w14:textId="77777777" w:rsidR="002A1ED2" w:rsidRPr="002A1ED2" w:rsidRDefault="002A1ED2">
    <w:pPr>
      <w:pStyle w:val="Header"/>
      <w:rPr>
        <w:rFonts w:ascii="Comic Sans MS" w:hAnsi="Comic Sans MS"/>
        <w:sz w:val="16"/>
        <w:lang w:val="el-GR"/>
      </w:rPr>
    </w:pPr>
    <w:r w:rsidRPr="002A1ED2">
      <w:rPr>
        <w:rFonts w:ascii="Comic Sans MS" w:hAnsi="Comic Sans MS"/>
        <w:sz w:val="16"/>
        <w:lang w:val="el-GR"/>
      </w:rPr>
      <w:t>Θοδωρής Λουκάκος Γυμνάσιο ΛΤ Σ</w:t>
    </w:r>
    <w:r>
      <w:rPr>
        <w:rFonts w:ascii="Comic Sans MS" w:hAnsi="Comic Sans MS"/>
        <w:sz w:val="16"/>
        <w:lang w:val="el-GR"/>
      </w:rPr>
      <w:t>ίφνου</w:t>
    </w:r>
    <w:r w:rsidRPr="002A1ED2">
      <w:rPr>
        <w:rFonts w:ascii="Comic Sans MS" w:hAnsi="Comic Sans MS"/>
        <w:sz w:val="16"/>
        <w:lang w:val="el-GR"/>
      </w:rPr>
      <w:t xml:space="preserve">        </w:t>
    </w:r>
    <w:r>
      <w:rPr>
        <w:rFonts w:ascii="Comic Sans MS" w:hAnsi="Comic Sans MS"/>
        <w:sz w:val="16"/>
        <w:lang w:val="el-GR"/>
      </w:rPr>
      <w:t xml:space="preserve">                                   </w:t>
    </w:r>
    <w:r w:rsidRPr="002A1ED2">
      <w:rPr>
        <w:rFonts w:ascii="Comic Sans MS" w:hAnsi="Comic Sans MS"/>
        <w:sz w:val="16"/>
        <w:lang w:val="el-GR"/>
      </w:rPr>
      <w:t xml:space="preserve">                                                                          Απρ</w:t>
    </w:r>
    <w:r>
      <w:rPr>
        <w:rFonts w:ascii="Comic Sans MS" w:hAnsi="Comic Sans MS"/>
        <w:sz w:val="16"/>
        <w:lang w:val="el-GR"/>
      </w:rPr>
      <w:t>ίλιος 2020</w:t>
    </w:r>
  </w:p>
  <w:p w14:paraId="798DF4B0" w14:textId="77777777" w:rsidR="002A1ED2" w:rsidRPr="002A1ED2" w:rsidRDefault="002A1ED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AE7"/>
    <w:multiLevelType w:val="multilevel"/>
    <w:tmpl w:val="C8EC88AE"/>
    <w:lvl w:ilvl="0">
      <w:start w:val="1"/>
      <w:numFmt w:val="decimal"/>
      <w:lvlText w:val="%1η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134" w:hanging="4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D7B37EE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01A4532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1E6388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49727C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D33F2E"/>
    <w:multiLevelType w:val="multilevel"/>
    <w:tmpl w:val="B0A2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134" w:hanging="4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E5B1051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F6562C0"/>
    <w:multiLevelType w:val="multilevel"/>
    <w:tmpl w:val="37CA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134" w:hanging="4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0A31A13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692354B"/>
    <w:multiLevelType w:val="multilevel"/>
    <w:tmpl w:val="29040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304" w:hanging="58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FF6533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8532CB3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A99785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10368F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E6578D6"/>
    <w:multiLevelType w:val="hybridMultilevel"/>
    <w:tmpl w:val="EE32B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E546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2CD66DA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50C198B"/>
    <w:multiLevelType w:val="hybridMultilevel"/>
    <w:tmpl w:val="32C2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5DD2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7E139F5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A9F02F6"/>
    <w:multiLevelType w:val="hybridMultilevel"/>
    <w:tmpl w:val="A84260B4"/>
    <w:lvl w:ilvl="0" w:tplc="70CEE94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DFFEB73A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45989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20"/>
  </w:num>
  <w:num w:numId="9">
    <w:abstractNumId w:val="0"/>
  </w:num>
  <w:num w:numId="10">
    <w:abstractNumId w:val="3"/>
  </w:num>
  <w:num w:numId="11">
    <w:abstractNumId w:val="5"/>
  </w:num>
  <w:num w:numId="12">
    <w:abstractNumId w:val="19"/>
  </w:num>
  <w:num w:numId="13">
    <w:abstractNumId w:val="16"/>
  </w:num>
  <w:num w:numId="14">
    <w:abstractNumId w:val="21"/>
  </w:num>
  <w:num w:numId="15">
    <w:abstractNumId w:val="8"/>
  </w:num>
  <w:num w:numId="16">
    <w:abstractNumId w:val="17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8"/>
    <w:rsid w:val="000005A6"/>
    <w:rsid w:val="0000329A"/>
    <w:rsid w:val="00004DE2"/>
    <w:rsid w:val="0003048B"/>
    <w:rsid w:val="00030F2A"/>
    <w:rsid w:val="00031F85"/>
    <w:rsid w:val="00041A39"/>
    <w:rsid w:val="00055A74"/>
    <w:rsid w:val="00074B6B"/>
    <w:rsid w:val="00077F93"/>
    <w:rsid w:val="00085044"/>
    <w:rsid w:val="00095D91"/>
    <w:rsid w:val="00097D7B"/>
    <w:rsid w:val="000A1446"/>
    <w:rsid w:val="000A6BDD"/>
    <w:rsid w:val="000B0AF4"/>
    <w:rsid w:val="000C0620"/>
    <w:rsid w:val="000D40A8"/>
    <w:rsid w:val="000F7187"/>
    <w:rsid w:val="001027B9"/>
    <w:rsid w:val="00103174"/>
    <w:rsid w:val="00104F04"/>
    <w:rsid w:val="00106B58"/>
    <w:rsid w:val="00107B5E"/>
    <w:rsid w:val="00112EA9"/>
    <w:rsid w:val="00113229"/>
    <w:rsid w:val="00116AA6"/>
    <w:rsid w:val="00120411"/>
    <w:rsid w:val="00123BBB"/>
    <w:rsid w:val="00123DDD"/>
    <w:rsid w:val="00133691"/>
    <w:rsid w:val="001357F5"/>
    <w:rsid w:val="00163E53"/>
    <w:rsid w:val="0016436A"/>
    <w:rsid w:val="00170886"/>
    <w:rsid w:val="00173E7C"/>
    <w:rsid w:val="00192210"/>
    <w:rsid w:val="001B2149"/>
    <w:rsid w:val="001C1DC6"/>
    <w:rsid w:val="001C36CA"/>
    <w:rsid w:val="001C4864"/>
    <w:rsid w:val="001D065B"/>
    <w:rsid w:val="001D3405"/>
    <w:rsid w:val="001D6021"/>
    <w:rsid w:val="001D6E2F"/>
    <w:rsid w:val="001E4725"/>
    <w:rsid w:val="00200CE9"/>
    <w:rsid w:val="0021595B"/>
    <w:rsid w:val="002329D1"/>
    <w:rsid w:val="00247FCD"/>
    <w:rsid w:val="00253010"/>
    <w:rsid w:val="002724EF"/>
    <w:rsid w:val="00277FA2"/>
    <w:rsid w:val="002A0169"/>
    <w:rsid w:val="002A1ED2"/>
    <w:rsid w:val="002A7925"/>
    <w:rsid w:val="002B1B0D"/>
    <w:rsid w:val="002C04A9"/>
    <w:rsid w:val="002C35B4"/>
    <w:rsid w:val="002C63C5"/>
    <w:rsid w:val="002D130B"/>
    <w:rsid w:val="002D4213"/>
    <w:rsid w:val="002E1A55"/>
    <w:rsid w:val="002F7E88"/>
    <w:rsid w:val="003160AE"/>
    <w:rsid w:val="0032728E"/>
    <w:rsid w:val="00327FF1"/>
    <w:rsid w:val="00337C94"/>
    <w:rsid w:val="00363261"/>
    <w:rsid w:val="0036407D"/>
    <w:rsid w:val="00366AA2"/>
    <w:rsid w:val="0037194D"/>
    <w:rsid w:val="003877AD"/>
    <w:rsid w:val="00395C28"/>
    <w:rsid w:val="003B092D"/>
    <w:rsid w:val="003B210E"/>
    <w:rsid w:val="003B2624"/>
    <w:rsid w:val="003C6D41"/>
    <w:rsid w:val="003E1D37"/>
    <w:rsid w:val="003E69D4"/>
    <w:rsid w:val="004022A9"/>
    <w:rsid w:val="00407101"/>
    <w:rsid w:val="004111C9"/>
    <w:rsid w:val="0042122B"/>
    <w:rsid w:val="00432DB6"/>
    <w:rsid w:val="00457876"/>
    <w:rsid w:val="00463CA5"/>
    <w:rsid w:val="0047113C"/>
    <w:rsid w:val="004721A7"/>
    <w:rsid w:val="004771F0"/>
    <w:rsid w:val="00477645"/>
    <w:rsid w:val="00482421"/>
    <w:rsid w:val="00482C21"/>
    <w:rsid w:val="00482C8D"/>
    <w:rsid w:val="004830E5"/>
    <w:rsid w:val="004833B5"/>
    <w:rsid w:val="00484675"/>
    <w:rsid w:val="004A086B"/>
    <w:rsid w:val="004A474C"/>
    <w:rsid w:val="004D0554"/>
    <w:rsid w:val="004F3611"/>
    <w:rsid w:val="004F655D"/>
    <w:rsid w:val="00507574"/>
    <w:rsid w:val="00515F33"/>
    <w:rsid w:val="005323B8"/>
    <w:rsid w:val="00560349"/>
    <w:rsid w:val="00562A67"/>
    <w:rsid w:val="005669F1"/>
    <w:rsid w:val="005A58D5"/>
    <w:rsid w:val="005C237B"/>
    <w:rsid w:val="005D488E"/>
    <w:rsid w:val="005E1A21"/>
    <w:rsid w:val="005E2BF2"/>
    <w:rsid w:val="005E4BE1"/>
    <w:rsid w:val="005F2E40"/>
    <w:rsid w:val="00605B74"/>
    <w:rsid w:val="00606510"/>
    <w:rsid w:val="00611375"/>
    <w:rsid w:val="0061380D"/>
    <w:rsid w:val="00623F47"/>
    <w:rsid w:val="006247DD"/>
    <w:rsid w:val="0064442C"/>
    <w:rsid w:val="00651D87"/>
    <w:rsid w:val="006554AB"/>
    <w:rsid w:val="00672BB5"/>
    <w:rsid w:val="0068482C"/>
    <w:rsid w:val="00687AA5"/>
    <w:rsid w:val="0069207B"/>
    <w:rsid w:val="0069498A"/>
    <w:rsid w:val="006A761F"/>
    <w:rsid w:val="006A784F"/>
    <w:rsid w:val="006C0CBD"/>
    <w:rsid w:val="006C40EA"/>
    <w:rsid w:val="006C4998"/>
    <w:rsid w:val="006D1922"/>
    <w:rsid w:val="006D789B"/>
    <w:rsid w:val="006E00B7"/>
    <w:rsid w:val="006E4CD8"/>
    <w:rsid w:val="006F0B3C"/>
    <w:rsid w:val="006F293E"/>
    <w:rsid w:val="00700CF2"/>
    <w:rsid w:val="00701DC1"/>
    <w:rsid w:val="0071449D"/>
    <w:rsid w:val="00716FC0"/>
    <w:rsid w:val="00724D24"/>
    <w:rsid w:val="00730DF7"/>
    <w:rsid w:val="00731872"/>
    <w:rsid w:val="00735231"/>
    <w:rsid w:val="00745197"/>
    <w:rsid w:val="00754E21"/>
    <w:rsid w:val="00763925"/>
    <w:rsid w:val="00764A4D"/>
    <w:rsid w:val="00771501"/>
    <w:rsid w:val="00772EED"/>
    <w:rsid w:val="007763A5"/>
    <w:rsid w:val="007851C2"/>
    <w:rsid w:val="00792BF1"/>
    <w:rsid w:val="00792FBB"/>
    <w:rsid w:val="007A0EBD"/>
    <w:rsid w:val="007B2879"/>
    <w:rsid w:val="007C2561"/>
    <w:rsid w:val="007F7731"/>
    <w:rsid w:val="00810A16"/>
    <w:rsid w:val="00821878"/>
    <w:rsid w:val="00821DED"/>
    <w:rsid w:val="00827403"/>
    <w:rsid w:val="008334DB"/>
    <w:rsid w:val="00833E90"/>
    <w:rsid w:val="00842FC0"/>
    <w:rsid w:val="00850196"/>
    <w:rsid w:val="008509D3"/>
    <w:rsid w:val="008547E2"/>
    <w:rsid w:val="008641BF"/>
    <w:rsid w:val="008700C9"/>
    <w:rsid w:val="0087081A"/>
    <w:rsid w:val="00872EB8"/>
    <w:rsid w:val="00882F45"/>
    <w:rsid w:val="0088311C"/>
    <w:rsid w:val="00896604"/>
    <w:rsid w:val="008B5516"/>
    <w:rsid w:val="008E6283"/>
    <w:rsid w:val="008E6824"/>
    <w:rsid w:val="00905993"/>
    <w:rsid w:val="00906E4A"/>
    <w:rsid w:val="00907C58"/>
    <w:rsid w:val="00920016"/>
    <w:rsid w:val="00923811"/>
    <w:rsid w:val="0092783A"/>
    <w:rsid w:val="00927C07"/>
    <w:rsid w:val="00927C36"/>
    <w:rsid w:val="00951C60"/>
    <w:rsid w:val="00955738"/>
    <w:rsid w:val="00960572"/>
    <w:rsid w:val="009876A9"/>
    <w:rsid w:val="00990389"/>
    <w:rsid w:val="00995D70"/>
    <w:rsid w:val="009B7C43"/>
    <w:rsid w:val="009C4361"/>
    <w:rsid w:val="009C6FFE"/>
    <w:rsid w:val="009D35B9"/>
    <w:rsid w:val="009E08B6"/>
    <w:rsid w:val="009E5044"/>
    <w:rsid w:val="009E7177"/>
    <w:rsid w:val="009F06DB"/>
    <w:rsid w:val="009F3D8E"/>
    <w:rsid w:val="009F7885"/>
    <w:rsid w:val="00A108B4"/>
    <w:rsid w:val="00A11955"/>
    <w:rsid w:val="00A2265B"/>
    <w:rsid w:val="00A266A4"/>
    <w:rsid w:val="00A32E1F"/>
    <w:rsid w:val="00A46479"/>
    <w:rsid w:val="00A473E1"/>
    <w:rsid w:val="00A50C99"/>
    <w:rsid w:val="00A5163E"/>
    <w:rsid w:val="00A77A81"/>
    <w:rsid w:val="00A80852"/>
    <w:rsid w:val="00A8698F"/>
    <w:rsid w:val="00A94066"/>
    <w:rsid w:val="00AA07E3"/>
    <w:rsid w:val="00AA2FFE"/>
    <w:rsid w:val="00AA4A5E"/>
    <w:rsid w:val="00AA6DDF"/>
    <w:rsid w:val="00AB3C81"/>
    <w:rsid w:val="00AB41F8"/>
    <w:rsid w:val="00AD18C5"/>
    <w:rsid w:val="00AE0741"/>
    <w:rsid w:val="00AE0C8C"/>
    <w:rsid w:val="00AE6312"/>
    <w:rsid w:val="00AE7EE7"/>
    <w:rsid w:val="00AF38D1"/>
    <w:rsid w:val="00B01F92"/>
    <w:rsid w:val="00B02D7F"/>
    <w:rsid w:val="00B30BF1"/>
    <w:rsid w:val="00B35481"/>
    <w:rsid w:val="00B41AD4"/>
    <w:rsid w:val="00B53C86"/>
    <w:rsid w:val="00B653DF"/>
    <w:rsid w:val="00B66650"/>
    <w:rsid w:val="00B8187E"/>
    <w:rsid w:val="00B82149"/>
    <w:rsid w:val="00B941DD"/>
    <w:rsid w:val="00BA6CFB"/>
    <w:rsid w:val="00BB2428"/>
    <w:rsid w:val="00BB2EB0"/>
    <w:rsid w:val="00BB3E18"/>
    <w:rsid w:val="00BB6CC4"/>
    <w:rsid w:val="00BD7624"/>
    <w:rsid w:val="00BE714E"/>
    <w:rsid w:val="00C119CC"/>
    <w:rsid w:val="00C122BF"/>
    <w:rsid w:val="00C14AB1"/>
    <w:rsid w:val="00C167E9"/>
    <w:rsid w:val="00C22C28"/>
    <w:rsid w:val="00C3241D"/>
    <w:rsid w:val="00C41D10"/>
    <w:rsid w:val="00C41F8F"/>
    <w:rsid w:val="00C47321"/>
    <w:rsid w:val="00C51EED"/>
    <w:rsid w:val="00C53CC4"/>
    <w:rsid w:val="00C70356"/>
    <w:rsid w:val="00C70562"/>
    <w:rsid w:val="00C70EDB"/>
    <w:rsid w:val="00C75151"/>
    <w:rsid w:val="00C80849"/>
    <w:rsid w:val="00C84654"/>
    <w:rsid w:val="00C863D3"/>
    <w:rsid w:val="00C863ED"/>
    <w:rsid w:val="00CE36E5"/>
    <w:rsid w:val="00CE3AB2"/>
    <w:rsid w:val="00CF5CF0"/>
    <w:rsid w:val="00D0014A"/>
    <w:rsid w:val="00D01492"/>
    <w:rsid w:val="00D1360D"/>
    <w:rsid w:val="00D179DA"/>
    <w:rsid w:val="00D31407"/>
    <w:rsid w:val="00D35746"/>
    <w:rsid w:val="00D44E0B"/>
    <w:rsid w:val="00D52575"/>
    <w:rsid w:val="00D53E2C"/>
    <w:rsid w:val="00D6359F"/>
    <w:rsid w:val="00D640EA"/>
    <w:rsid w:val="00D83C50"/>
    <w:rsid w:val="00D90034"/>
    <w:rsid w:val="00D975DE"/>
    <w:rsid w:val="00DC347A"/>
    <w:rsid w:val="00DC58F2"/>
    <w:rsid w:val="00DC6300"/>
    <w:rsid w:val="00DC7675"/>
    <w:rsid w:val="00DD45C2"/>
    <w:rsid w:val="00DE3DF7"/>
    <w:rsid w:val="00DE5243"/>
    <w:rsid w:val="00E267EF"/>
    <w:rsid w:val="00E31D40"/>
    <w:rsid w:val="00E32614"/>
    <w:rsid w:val="00E333FF"/>
    <w:rsid w:val="00E364CE"/>
    <w:rsid w:val="00E44D16"/>
    <w:rsid w:val="00E46929"/>
    <w:rsid w:val="00E51CF9"/>
    <w:rsid w:val="00E6323E"/>
    <w:rsid w:val="00E7036A"/>
    <w:rsid w:val="00E84DF9"/>
    <w:rsid w:val="00E90576"/>
    <w:rsid w:val="00E976DB"/>
    <w:rsid w:val="00EA0C3F"/>
    <w:rsid w:val="00EA4A46"/>
    <w:rsid w:val="00EC6FEF"/>
    <w:rsid w:val="00EC706A"/>
    <w:rsid w:val="00ED6C9B"/>
    <w:rsid w:val="00EE0ADF"/>
    <w:rsid w:val="00EE6272"/>
    <w:rsid w:val="00EF4599"/>
    <w:rsid w:val="00F026F7"/>
    <w:rsid w:val="00F24959"/>
    <w:rsid w:val="00F35050"/>
    <w:rsid w:val="00F4389D"/>
    <w:rsid w:val="00F5749D"/>
    <w:rsid w:val="00F8035C"/>
    <w:rsid w:val="00F813EE"/>
    <w:rsid w:val="00F837B8"/>
    <w:rsid w:val="00F8410A"/>
    <w:rsid w:val="00F84ABC"/>
    <w:rsid w:val="00F92256"/>
    <w:rsid w:val="00F9362D"/>
    <w:rsid w:val="00F96D93"/>
    <w:rsid w:val="00F979AC"/>
    <w:rsid w:val="00FA3083"/>
    <w:rsid w:val="00FA5646"/>
    <w:rsid w:val="00FA7583"/>
    <w:rsid w:val="00FC1E0C"/>
    <w:rsid w:val="00FC3CD1"/>
    <w:rsid w:val="00FD0455"/>
    <w:rsid w:val="00FD1EDA"/>
    <w:rsid w:val="00FD22D7"/>
    <w:rsid w:val="00FD5298"/>
    <w:rsid w:val="00FD6613"/>
    <w:rsid w:val="00FE0761"/>
    <w:rsid w:val="00FE731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BB14"/>
  <w15:chartTrackingRefBased/>
  <w15:docId w15:val="{F4285ACF-9562-470D-A2B6-9CAC86D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87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5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922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56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A10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9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7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B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density-and-buoyancy/density_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F9FB-E70B-4897-94BA-151A2931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Thothoris</dc:creator>
  <cp:keywords/>
  <dc:description/>
  <cp:lastModifiedBy>mkousathana@yahoo.com</cp:lastModifiedBy>
  <cp:revision>2</cp:revision>
  <cp:lastPrinted>2015-03-15T21:19:00Z</cp:lastPrinted>
  <dcterms:created xsi:type="dcterms:W3CDTF">2020-05-04T09:22:00Z</dcterms:created>
  <dcterms:modified xsi:type="dcterms:W3CDTF">2020-05-04T09:22:00Z</dcterms:modified>
</cp:coreProperties>
</file>