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488" w:rsidRPr="007033CC" w:rsidRDefault="00DB6488" w:rsidP="00DB6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>1</w:t>
      </w:r>
      <w:r w:rsidRPr="007033CC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7033CC">
        <w:rPr>
          <w:rFonts w:ascii="Times New Roman" w:hAnsi="Times New Roman" w:cs="Times New Roman"/>
          <w:b/>
          <w:sz w:val="24"/>
          <w:szCs w:val="24"/>
        </w:rPr>
        <w:t xml:space="preserve"> ΓΥΜΝΑΣΙΟ ΑΜΑΡΟΥΣΙΟΥ</w:t>
      </w:r>
    </w:p>
    <w:p w:rsidR="00DB6488" w:rsidRPr="007033CC" w:rsidRDefault="00DB6488" w:rsidP="00DB64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>ΕΞΕΤΑΣΤΕΑ ΥΛΗ ΑΠΟΛΥΤΗΡΙΩΝ ΕΞΕΤΑΣΕΩΝ ΣΧ ΕΤ 2021-22</w:t>
      </w:r>
    </w:p>
    <w:p w:rsidR="00DB6488" w:rsidRPr="007033CC" w:rsidRDefault="00DB6488" w:rsidP="00DB6488">
      <w:pPr>
        <w:rPr>
          <w:rFonts w:ascii="Times New Roman" w:hAnsi="Times New Roman" w:cs="Times New Roman"/>
          <w:b/>
          <w:sz w:val="24"/>
          <w:szCs w:val="24"/>
        </w:rPr>
      </w:pPr>
    </w:p>
    <w:p w:rsidR="00DB6488" w:rsidRPr="007033CC" w:rsidRDefault="00DB6488" w:rsidP="00DB648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>ΑΓΓΛΙΚΑ Γ΄ ΓΥΜΝΑΣΙΟΥ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>ΕΝΟΤΗΤΕΣ</w:t>
      </w:r>
      <w:r w:rsidRPr="007033CC">
        <w:rPr>
          <w:rFonts w:ascii="Times New Roman" w:hAnsi="Times New Roman" w:cs="Times New Roman"/>
          <w:sz w:val="24"/>
          <w:szCs w:val="24"/>
        </w:rPr>
        <w:t xml:space="preserve"> 1,2,4,5,6 του σχολικού βιβλίου (THINK TEEN Γ’ ΓΥΜΝΑΣΙΟΥ, STUDENT’S BOOK/WORKBOOK):</w:t>
      </w:r>
    </w:p>
    <w:p w:rsidR="00DB6488" w:rsidRPr="007033CC" w:rsidRDefault="00DB6488" w:rsidP="00DB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>ΛΕΞΙΛΟΓΙΟ ΕΝΟΤΗΤΩΝ</w:t>
      </w:r>
      <w:r w:rsidRPr="007033CC">
        <w:rPr>
          <w:rFonts w:ascii="Times New Roman" w:hAnsi="Times New Roman" w:cs="Times New Roman"/>
          <w:sz w:val="24"/>
          <w:szCs w:val="24"/>
        </w:rPr>
        <w:t xml:space="preserve"> 1,2,4,5,6</w:t>
      </w:r>
    </w:p>
    <w:p w:rsidR="00DB6488" w:rsidRPr="007033CC" w:rsidRDefault="00DB6488" w:rsidP="00DB648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>ΓΡΑΜΜΑΤΙΚΗ</w:t>
      </w:r>
      <w:r w:rsidRPr="007033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DB6488" w:rsidRPr="007033CC" w:rsidRDefault="00DB6488" w:rsidP="00DB6488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sz w:val="24"/>
          <w:szCs w:val="24"/>
          <w:u w:val="single"/>
          <w:lang w:val="en-US"/>
        </w:rPr>
        <w:t>STUDENT’S BOOK</w:t>
      </w:r>
      <w:r w:rsidRPr="007033C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B6488" w:rsidRPr="007033CC" w:rsidRDefault="00DB6488" w:rsidP="00DB64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Present and Past tenses (unit 1),</w:t>
      </w:r>
    </w:p>
    <w:p w:rsidR="00DB6488" w:rsidRPr="007033CC" w:rsidRDefault="00DB6488" w:rsidP="00DB64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Present Perfect Simple (unit 2),</w:t>
      </w:r>
    </w:p>
    <w:p w:rsidR="00DB6488" w:rsidRPr="007033CC" w:rsidRDefault="00DB6488" w:rsidP="00DB64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Present Perfect Continuous (unit 4)</w:t>
      </w:r>
    </w:p>
    <w:p w:rsidR="00DB6488" w:rsidRPr="007033CC" w:rsidRDefault="00DB6488" w:rsidP="00DB6488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7033C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/2</w:t>
      </w:r>
      <w:r w:rsidRPr="007033C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nd</w:t>
      </w: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/3</w:t>
      </w:r>
      <w:r w:rsidRPr="007033CC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rd</w:t>
      </w: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type of Conditionals (unit 5)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sz w:val="24"/>
          <w:szCs w:val="24"/>
          <w:u w:val="single"/>
        </w:rPr>
        <w:t>Αφαιρείται το γραμματικό φαινόμενο της 3</w:t>
      </w:r>
      <w:r w:rsidRPr="007033C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ης</w:t>
      </w:r>
      <w:r w:rsidRPr="007033CC">
        <w:rPr>
          <w:rFonts w:ascii="Times New Roman" w:hAnsi="Times New Roman" w:cs="Times New Roman"/>
          <w:sz w:val="24"/>
          <w:szCs w:val="24"/>
          <w:u w:val="single"/>
        </w:rPr>
        <w:t xml:space="preserve"> ενότητας: </w:t>
      </w:r>
      <w:r w:rsidRPr="007033CC">
        <w:rPr>
          <w:rFonts w:ascii="Times New Roman" w:hAnsi="Times New Roman" w:cs="Times New Roman"/>
          <w:sz w:val="24"/>
          <w:szCs w:val="24"/>
          <w:u w:val="single"/>
          <w:lang w:val="en-US"/>
        </w:rPr>
        <w:t>INFINITIVE</w:t>
      </w:r>
      <w:r w:rsidRPr="007033CC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Pr="007033CC">
        <w:rPr>
          <w:rFonts w:ascii="Times New Roman" w:hAnsi="Times New Roman" w:cs="Times New Roman"/>
          <w:sz w:val="24"/>
          <w:szCs w:val="24"/>
          <w:u w:val="single"/>
          <w:lang w:val="en-US"/>
        </w:rPr>
        <w:t>GERUND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  <w:lang w:val="en-US"/>
        </w:rPr>
        <w:t>WORKBOOK</w:t>
      </w:r>
      <w:r w:rsidRPr="007033CC">
        <w:rPr>
          <w:rFonts w:ascii="Times New Roman" w:hAnsi="Times New Roman" w:cs="Times New Roman"/>
          <w:sz w:val="24"/>
          <w:szCs w:val="24"/>
        </w:rPr>
        <w:t>: σελίδες 3/4/7/10 (</w:t>
      </w:r>
      <w:r w:rsidRPr="007033CC">
        <w:rPr>
          <w:rFonts w:ascii="Times New Roman" w:hAnsi="Times New Roman" w:cs="Times New Roman"/>
          <w:sz w:val="24"/>
          <w:szCs w:val="24"/>
          <w:lang w:val="en-US"/>
        </w:rPr>
        <w:t>Writing</w:t>
      </w:r>
      <w:r w:rsidRPr="007033CC">
        <w:rPr>
          <w:rFonts w:ascii="Times New Roman" w:hAnsi="Times New Roman" w:cs="Times New Roman"/>
          <w:sz w:val="24"/>
          <w:szCs w:val="24"/>
        </w:rPr>
        <w:t>) /16/22/35/36/37/38/47/61/62/63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  <w:u w:val="single"/>
        </w:rPr>
        <w:t>Από την εξεταστέα ύλη αφαιρείται</w:t>
      </w:r>
      <w:r w:rsidRPr="007033CC">
        <w:rPr>
          <w:rFonts w:ascii="Times New Roman" w:hAnsi="Times New Roman" w:cs="Times New Roman"/>
          <w:sz w:val="24"/>
          <w:szCs w:val="24"/>
        </w:rPr>
        <w:t>: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Το ΛΕΞΙΛΟΓΙΟ και η ΓΡΑΜΜΑΤΙΚΗ της 3</w:t>
      </w:r>
      <w:r w:rsidRPr="007033CC">
        <w:rPr>
          <w:rFonts w:ascii="Times New Roman" w:hAnsi="Times New Roman" w:cs="Times New Roman"/>
          <w:sz w:val="24"/>
          <w:szCs w:val="24"/>
          <w:vertAlign w:val="superscript"/>
        </w:rPr>
        <w:t>ης</w:t>
      </w:r>
      <w:r w:rsidRPr="007033CC">
        <w:rPr>
          <w:rFonts w:ascii="Times New Roman" w:hAnsi="Times New Roman" w:cs="Times New Roman"/>
          <w:sz w:val="24"/>
          <w:szCs w:val="24"/>
        </w:rPr>
        <w:t xml:space="preserve"> ενότητας</w:t>
      </w:r>
    </w:p>
    <w:p w:rsidR="00DB6488" w:rsidRPr="007033CC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B6488" w:rsidRPr="00DB6488" w:rsidRDefault="00DB6488" w:rsidP="00DB648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 xml:space="preserve">ΑΡΧΑΙΑ  ΕΛΛΗΝΙΚΗ  ΓΡΑΜΜΑΤΕΙΑ </w:t>
      </w:r>
      <w:r w:rsidRPr="00DB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 «ΕΛΕΝΗ ΕΥΡΙΠΙΔΗ»</w:t>
      </w: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Γ΄ ΓΥΜΝΑΣΙΟΥ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Πρόλογος σελ 9-21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Πάροδος σελ 23-26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Α΄ Επεισόδιο σελ 39-47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6488">
        <w:rPr>
          <w:rFonts w:ascii="Times New Roman" w:hAnsi="Times New Roman" w:cs="Times New Roman"/>
          <w:sz w:val="24"/>
          <w:szCs w:val="24"/>
        </w:rPr>
        <w:t>Επιπάροδος</w:t>
      </w:r>
      <w:proofErr w:type="spellEnd"/>
      <w:r w:rsidRPr="00DB648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B6488">
        <w:rPr>
          <w:rFonts w:ascii="Times New Roman" w:hAnsi="Times New Roman" w:cs="Times New Roman"/>
          <w:sz w:val="24"/>
          <w:szCs w:val="24"/>
        </w:rPr>
        <w:t>β΄επεισόδιο</w:t>
      </w:r>
      <w:proofErr w:type="spellEnd"/>
      <w:r w:rsidRPr="00DB6488">
        <w:rPr>
          <w:rFonts w:ascii="Times New Roman" w:hAnsi="Times New Roman" w:cs="Times New Roman"/>
          <w:sz w:val="24"/>
          <w:szCs w:val="24"/>
        </w:rPr>
        <w:t xml:space="preserve"> σελ 49-83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Γ΄ Επεισόδιο  σελ 93-101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Έξοδος σελ 123-137</w:t>
      </w:r>
    </w:p>
    <w:p w:rsidR="00DB6488" w:rsidRPr="007033CC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 xml:space="preserve">*Να διαβάσετε και τα σχόλια και τις φωτοτυπίες </w:t>
      </w:r>
    </w:p>
    <w:p w:rsidR="00DB6488" w:rsidRPr="007033CC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B6488" w:rsidRPr="00DB6488" w:rsidRDefault="00DB6488" w:rsidP="00DB6488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6488">
        <w:rPr>
          <w:rFonts w:ascii="Times New Roman" w:hAnsi="Times New Roman" w:cs="Times New Roman"/>
          <w:b/>
          <w:sz w:val="24"/>
          <w:szCs w:val="24"/>
          <w:u w:val="single"/>
        </w:rPr>
        <w:t>Αρχαία Ελληνική Γλώσσα</w:t>
      </w: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Pr="00DB6488">
        <w:rPr>
          <w:rFonts w:ascii="Times New Roman" w:hAnsi="Times New Roman" w:cs="Times New Roman"/>
          <w:b/>
          <w:sz w:val="24"/>
          <w:szCs w:val="24"/>
          <w:u w:val="single"/>
        </w:rPr>
        <w:t xml:space="preserve">Γ΄ Γυμνασίου  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Ενότητα 1: Σελίδες  11-12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Ενότητα 2: Α, Β, Γ1 Σελίδες  14-20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 xml:space="preserve">Ενότητα 4: Α ,Β Σελίδες  30-34 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Ενότητα 6: Α ,Β , Γ Σελίδες  44-51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lastRenderedPageBreak/>
        <w:t>Ενότητα 8: Α, Β ,Γ1,1, 2, Γ2  Σελίδες 60-65, 67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Στην εξεταστέα ύλη περιλαμβάνονται :</w:t>
      </w:r>
    </w:p>
    <w:p w:rsidR="00DB6488" w:rsidRPr="00DB6488" w:rsidRDefault="00DB6488" w:rsidP="00DB648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Α΄ κλίση ουσιαστικών</w:t>
      </w:r>
    </w:p>
    <w:p w:rsidR="00DB6488" w:rsidRPr="00DB6488" w:rsidRDefault="00DB6488" w:rsidP="00DB648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Β΄ κλίση ουσιαστικών</w:t>
      </w:r>
    </w:p>
    <w:p w:rsidR="00DB6488" w:rsidRPr="00DB6488" w:rsidRDefault="00DB6488" w:rsidP="00DB6488">
      <w:pPr>
        <w:numPr>
          <w:ilvl w:val="0"/>
          <w:numId w:val="2"/>
        </w:numPr>
        <w:spacing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 xml:space="preserve">Γ  κλίση ουσιαστικών </w:t>
      </w:r>
    </w:p>
    <w:p w:rsidR="00DB6488" w:rsidRPr="00DB6488" w:rsidRDefault="00DB6488" w:rsidP="00DB6488">
      <w:pPr>
        <w:numPr>
          <w:ilvl w:val="0"/>
          <w:numId w:val="2"/>
        </w:numPr>
        <w:spacing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6488">
        <w:rPr>
          <w:rFonts w:ascii="Times New Roman" w:hAnsi="Times New Roman" w:cs="Times New Roman"/>
          <w:sz w:val="24"/>
          <w:szCs w:val="24"/>
        </w:rPr>
        <w:t>Κλίση βαρύτονων ρημάτων σε όλους τους Χρόνους και Εγκλίσεις Ενεργητικής  και Μέσης φωνής</w:t>
      </w:r>
    </w:p>
    <w:p w:rsidR="00DB6488" w:rsidRPr="00DB6488" w:rsidRDefault="00DB6488" w:rsidP="00DB6488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</w:p>
    <w:p w:rsidR="00DB6488" w:rsidRPr="007033CC" w:rsidRDefault="00DB6488" w:rsidP="00DB648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  <w:u w:val="single"/>
        </w:rPr>
        <w:t>ΜΑΘΗΜΑΤΙΚΑ Γ΄ ΓΥΜΝΑΣΙΟΥ</w:t>
      </w:r>
    </w:p>
    <w:p w:rsidR="00DB6488" w:rsidRPr="007033CC" w:rsidRDefault="00DB6488" w:rsidP="00DB64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488" w:rsidRPr="007033CC" w:rsidRDefault="00DB6488" w:rsidP="00DB6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ΜΕΡΟΣ Α΄ -ΑΛΓΕΒΡΑ</w:t>
      </w:r>
    </w:p>
    <w:p w:rsidR="00DB6488" w:rsidRPr="007033CC" w:rsidRDefault="00DB6488" w:rsidP="00DB6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Κεφ. 1ο: ΑΛΓΕΒΡΙΚΕΣ ΠΑΡΑΣΤΑΣΕΙΣ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7033CC">
        <w:rPr>
          <w:rFonts w:ascii="Times New Roman" w:hAnsi="Times New Roman" w:cs="Times New Roman"/>
          <w:sz w:val="24"/>
          <w:szCs w:val="24"/>
        </w:rPr>
        <w:t xml:space="preserve">  Μονώνυμα – Πράξεις με μονώνυμα     Α. Αλγεβρικές παραστάσεις – Μονώνυμα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Β. Πράξεις με μονώνυμα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  <w:r w:rsidRPr="007033CC">
        <w:rPr>
          <w:rFonts w:ascii="Times New Roman" w:hAnsi="Times New Roman" w:cs="Times New Roman"/>
          <w:sz w:val="24"/>
          <w:szCs w:val="24"/>
        </w:rPr>
        <w:t xml:space="preserve"> Πολυώνυμα – Πρόσθεση και Αφαίρεση πολυωνύμων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1.4</w:t>
      </w:r>
      <w:r w:rsidRPr="007033CC">
        <w:rPr>
          <w:rFonts w:ascii="Times New Roman" w:hAnsi="Times New Roman" w:cs="Times New Roman"/>
          <w:sz w:val="24"/>
          <w:szCs w:val="24"/>
        </w:rPr>
        <w:t xml:space="preserve"> Πολλαπλασιασμός πολυωνύμων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1.5</w:t>
      </w:r>
      <w:r w:rsidRPr="007033CC">
        <w:rPr>
          <w:rFonts w:ascii="Times New Roman" w:hAnsi="Times New Roman" w:cs="Times New Roman"/>
          <w:sz w:val="24"/>
          <w:szCs w:val="24"/>
        </w:rPr>
        <w:t xml:space="preserve"> Αξιοσημείωτες ταυτότητες [χωρίς τις υποπαραγράφους: ε) «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Διαφοράκύβων–Άθροισμα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κύβων»]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1.6</w:t>
      </w: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Παραγοντοποίηση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αλγεβρικών παραστάσεων [(χωρίς την υποπαράγραφο: «δ) Διαφορά – άθροισμα κύβων») και στ) «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Παραγοντοποίηση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τριωνύμου της 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μορφήςx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2+(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α+β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x+αβ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1.8</w:t>
      </w:r>
      <w:r w:rsidRPr="007033CC">
        <w:rPr>
          <w:rFonts w:ascii="Times New Roman" w:hAnsi="Times New Roman" w:cs="Times New Roman"/>
          <w:sz w:val="24"/>
          <w:szCs w:val="24"/>
        </w:rPr>
        <w:t xml:space="preserve"> Ε.Κ.Π. και Μ.Κ.Δ. ακεραίων αλγεβρικών παραστάσεων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1.9</w:t>
      </w:r>
      <w:r w:rsidRPr="007033CC">
        <w:rPr>
          <w:rFonts w:ascii="Times New Roman" w:hAnsi="Times New Roman" w:cs="Times New Roman"/>
          <w:sz w:val="24"/>
          <w:szCs w:val="24"/>
        </w:rPr>
        <w:t xml:space="preserve"> Ρητές αλγεβρικές παραστάσεις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1.10</w:t>
      </w:r>
      <w:r w:rsidRPr="007033CC">
        <w:rPr>
          <w:rFonts w:ascii="Times New Roman" w:hAnsi="Times New Roman" w:cs="Times New Roman"/>
          <w:sz w:val="24"/>
          <w:szCs w:val="24"/>
        </w:rPr>
        <w:t xml:space="preserve"> Πράξεις ρητών παραστάσεων     Α. Πολλαπλασιασμός – Διαίρεση ρητών   παραστάσεων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Β. Πρόσθεση – Αφαίρεση ρητών παραστάσεων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Κεφ. 2ο: ΕΞΙΣΩΣΕΙΣ – ΑΝΙΣΩΣΕΙΣ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7033CC">
        <w:rPr>
          <w:rFonts w:ascii="Times New Roman" w:hAnsi="Times New Roman" w:cs="Times New Roman"/>
          <w:sz w:val="24"/>
          <w:szCs w:val="24"/>
        </w:rPr>
        <w:t xml:space="preserve"> Εξισώσεις δευτέρου βαθμού     Α. Επίλυση εξισώσεων δευτέρου βαθμού με ανάλυση σε γινόμενο   παραγόντων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Β. Επίλυση εξισώσεων δευτέρου βαθμού με τη βοήθεια τύπου.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2.5</w:t>
      </w:r>
      <w:r w:rsidRPr="007033CC">
        <w:rPr>
          <w:rFonts w:ascii="Times New Roman" w:hAnsi="Times New Roman" w:cs="Times New Roman"/>
          <w:sz w:val="24"/>
          <w:szCs w:val="24"/>
        </w:rPr>
        <w:t xml:space="preserve"> Ανισότητες – Ανισώσεις μ' έναν άγνωστο   Α. Διάταξη πραγματικών αριθμών 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Β. Ιδιότητες της διάταξης 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Γ. Ανισώσεις πρώτου βαθμού μ' έναν άγνωστο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Κεφ. 3ο</w:t>
      </w:r>
      <w:r w:rsidRPr="007033CC">
        <w:rPr>
          <w:rFonts w:ascii="Times New Roman" w:hAnsi="Times New Roman" w:cs="Times New Roman"/>
          <w:sz w:val="24"/>
          <w:szCs w:val="24"/>
        </w:rPr>
        <w:t>: Σ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ΥΣΤΗΜΑΤΑ ΓΡΑΜΜΙΚΩΝ ΕΞΙΣΩΣΕΩΝ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3.3</w:t>
      </w:r>
      <w:r w:rsidRPr="007033CC">
        <w:rPr>
          <w:rFonts w:ascii="Times New Roman" w:hAnsi="Times New Roman" w:cs="Times New Roman"/>
          <w:sz w:val="24"/>
          <w:szCs w:val="24"/>
        </w:rPr>
        <w:t xml:space="preserve"> Αλγεβρική επίλυση γραμμικού συστήματος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</w:p>
    <w:p w:rsidR="00DB6488" w:rsidRPr="007033CC" w:rsidRDefault="00DB6488" w:rsidP="00DB64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ΜΕΡΟΣ Β΄ - ΓΕΩΜΕΤΡΙΑ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Κεφ. 1ο:</w:t>
      </w:r>
      <w:r w:rsidRPr="007033CC">
        <w:rPr>
          <w:rFonts w:ascii="Times New Roman" w:hAnsi="Times New Roman" w:cs="Times New Roman"/>
          <w:sz w:val="24"/>
          <w:szCs w:val="24"/>
        </w:rPr>
        <w:t xml:space="preserve"> ΓΕΩΜΕΤΡΙΑ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1.1</w:t>
      </w:r>
      <w:r w:rsidRPr="007033CC">
        <w:rPr>
          <w:rFonts w:ascii="Times New Roman" w:hAnsi="Times New Roman" w:cs="Times New Roman"/>
          <w:sz w:val="24"/>
          <w:szCs w:val="24"/>
        </w:rPr>
        <w:t xml:space="preserve"> Ισότητα τριγώνων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1.2</w:t>
      </w:r>
      <w:r w:rsidRPr="007033CC">
        <w:rPr>
          <w:rFonts w:ascii="Times New Roman" w:hAnsi="Times New Roman" w:cs="Times New Roman"/>
          <w:sz w:val="24"/>
          <w:szCs w:val="24"/>
        </w:rPr>
        <w:t xml:space="preserve"> Λόγος ευθυγράμμων τμημάτων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1.3</w:t>
      </w:r>
      <w:r w:rsidRPr="007033CC">
        <w:rPr>
          <w:rFonts w:ascii="Times New Roman" w:hAnsi="Times New Roman" w:cs="Times New Roman"/>
          <w:sz w:val="24"/>
          <w:szCs w:val="24"/>
        </w:rPr>
        <w:t xml:space="preserve"> Θεώρημα Θαλή.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1.5</w:t>
      </w:r>
      <w:r w:rsidRPr="007033CC">
        <w:rPr>
          <w:rFonts w:ascii="Times New Roman" w:hAnsi="Times New Roman" w:cs="Times New Roman"/>
          <w:sz w:val="24"/>
          <w:szCs w:val="24"/>
        </w:rPr>
        <w:t xml:space="preserve"> Ομοιότητα         Β. Όμοια τρίγωνα (χωρίς την αιτιολόγηση του κριτηρίου ομοιότητας δύο τριγώνων στη σελίδα 220).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Κεφ. 2ο</w:t>
      </w:r>
      <w:r w:rsidRPr="007033CC">
        <w:rPr>
          <w:rFonts w:ascii="Times New Roman" w:hAnsi="Times New Roman" w:cs="Times New Roman"/>
          <w:sz w:val="24"/>
          <w:szCs w:val="24"/>
        </w:rPr>
        <w:t>: ΤΡΙΓΩΝΟΜΕΤΡΙΑ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  <w:r w:rsidRPr="007033CC">
        <w:rPr>
          <w:rFonts w:ascii="Times New Roman" w:hAnsi="Times New Roman" w:cs="Times New Roman"/>
          <w:sz w:val="24"/>
          <w:szCs w:val="24"/>
        </w:rPr>
        <w:t xml:space="preserve"> Τριγωνομετρικοί αριθμοί γωνίας ω με  0≤ω≤180 </w:t>
      </w:r>
    </w:p>
    <w:p w:rsidR="00DB6488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7033CC">
        <w:rPr>
          <w:rFonts w:ascii="Times New Roman" w:hAnsi="Times New Roman" w:cs="Times New Roman"/>
          <w:sz w:val="24"/>
          <w:szCs w:val="24"/>
        </w:rPr>
        <w:t xml:space="preserve"> Τριγωνομετρικοί αριθμοί παραπληρωματικών γωνιών </w:t>
      </w:r>
    </w:p>
    <w:p w:rsidR="00742449" w:rsidRPr="007033CC" w:rsidRDefault="00DB6488" w:rsidP="00DB6488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7033CC">
        <w:rPr>
          <w:rFonts w:ascii="Times New Roman" w:hAnsi="Times New Roman" w:cs="Times New Roman"/>
          <w:sz w:val="24"/>
          <w:szCs w:val="24"/>
        </w:rPr>
        <w:t xml:space="preserve"> Σχέσεις μεταξύ τριγωνομετρικών αριθμών μιας γωνίας</w:t>
      </w:r>
    </w:p>
    <w:p w:rsidR="007033CC" w:rsidRPr="007033CC" w:rsidRDefault="007033CC" w:rsidP="00DB6488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>Ι</w:t>
      </w:r>
      <w:r w:rsidRPr="007033CC">
        <w:rPr>
          <w:rFonts w:ascii="Times New Roman" w:hAnsi="Times New Roman" w:cs="Times New Roman"/>
          <w:b/>
          <w:bCs/>
          <w:sz w:val="24"/>
          <w:szCs w:val="24"/>
          <w:u w:val="single"/>
        </w:rPr>
        <w:t>ΣΤΟΡΙΑ  Γ΄  ΓΥΜΝΑΣΙΟΥ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Νεότερη και Σύγχρονη  Ιστορία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1:   Η εποχή του Διαφωτισμού  ,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σελ.10-13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4:   Γαλλική επανάσταση και εποχή του Ναπολέοντα: μια αποτίμηση, Το συνέδριο της Βιέννης ,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σελ.21-22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 5: Ο ελληνισμός από τα μέσα του 18</w:t>
      </w:r>
      <w:r w:rsidRPr="007033C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7033CC">
        <w:rPr>
          <w:rFonts w:ascii="Times New Roman" w:hAnsi="Times New Roman" w:cs="Times New Roman"/>
          <w:sz w:val="24"/>
          <w:szCs w:val="24"/>
        </w:rPr>
        <w:t xml:space="preserve">  αιώνα έως τις αρχές  του 19</w:t>
      </w:r>
      <w:r w:rsidRPr="007033CC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Pr="007033CC">
        <w:rPr>
          <w:rFonts w:ascii="Times New Roman" w:hAnsi="Times New Roman" w:cs="Times New Roman"/>
          <w:sz w:val="24"/>
          <w:szCs w:val="24"/>
        </w:rPr>
        <w:t xml:space="preserve"> αιώνα,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σελ.23-25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 7:   Η  Φιλική  Εταιρεία και η κήρυξη της ελληνικής επανάστασης στις παραδουνάβιες ηγεμονίες ,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σελ.28- 29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 9:   Πρώτες προσπάθειες των επαναστατημένων Ελλήνων για συγκρότηση κράτους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,   σελ.33-34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Ενότητα 10:  Το Κίνημα του  φιλελληνισμού. Προς  την ίδρυση ανεξάρτητου ελληνικού κράτους(1826-1830) ,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σελ.36-37</w:t>
      </w:r>
      <w:r w:rsidRPr="007033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Ενότητα 17: Ο Ι. Καποδίστριας ως κυβερνήτης της Ελλάδας (1828-1831).Η ολοκλήρωση της ελληνικής επανάστασης(1829),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σελ.55-56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lastRenderedPageBreak/>
        <w:t xml:space="preserve">Ενότητα 18: Η περίοδος της απόλυτης μοναρχίας του 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Όθωνα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(1835-1843). Η 3</w:t>
      </w:r>
      <w:r w:rsidRPr="007033CC">
        <w:rPr>
          <w:rFonts w:ascii="Times New Roman" w:hAnsi="Times New Roman" w:cs="Times New Roman"/>
          <w:sz w:val="24"/>
          <w:szCs w:val="24"/>
          <w:vertAlign w:val="superscript"/>
        </w:rPr>
        <w:t>η</w:t>
      </w:r>
      <w:r w:rsidRPr="007033CC">
        <w:rPr>
          <w:rFonts w:ascii="Times New Roman" w:hAnsi="Times New Roman" w:cs="Times New Roman"/>
          <w:sz w:val="24"/>
          <w:szCs w:val="24"/>
        </w:rPr>
        <w:t xml:space="preserve"> Σεπτεμβρίου 1843,  </w:t>
      </w:r>
      <w:r w:rsidRPr="007033CC">
        <w:rPr>
          <w:rFonts w:ascii="Times New Roman" w:hAnsi="Times New Roman" w:cs="Times New Roman"/>
          <w:b/>
          <w:bCs/>
          <w:sz w:val="24"/>
          <w:szCs w:val="24"/>
        </w:rPr>
        <w:t>σελ.58</w:t>
      </w: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033CC" w:rsidRPr="007033CC" w:rsidRDefault="007033CC" w:rsidP="007033C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  <w:u w:val="single"/>
        </w:rPr>
        <w:t>ΝΕΟΕΛΛΗΝΙΚΗ  ΓΛΩΣΣΑ - Γ  ΓΥΜΝΑΣΙΟΥ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Ενότητα 1</w:t>
      </w:r>
      <w:r w:rsidRPr="007033CC">
        <w:rPr>
          <w:rFonts w:ascii="Times New Roman" w:hAnsi="Times New Roman" w:cs="Times New Roman"/>
          <w:sz w:val="24"/>
          <w:szCs w:val="24"/>
        </w:rPr>
        <w:t>:   Α,  Β έως  σελ.17 ,  Δ,  Ε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Ενότητα 2:</w:t>
      </w:r>
      <w:r w:rsidRPr="007033CC">
        <w:rPr>
          <w:rFonts w:ascii="Times New Roman" w:hAnsi="Times New Roman" w:cs="Times New Roman"/>
          <w:sz w:val="24"/>
          <w:szCs w:val="24"/>
        </w:rPr>
        <w:t xml:space="preserve">   Α όχι,  Β1,  Β2,  Β3 , Β4,  Γ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Ενότητα 3:</w:t>
      </w:r>
      <w:r w:rsidRPr="007033CC">
        <w:rPr>
          <w:rFonts w:ascii="Times New Roman" w:hAnsi="Times New Roman" w:cs="Times New Roman"/>
          <w:sz w:val="24"/>
          <w:szCs w:val="24"/>
        </w:rPr>
        <w:t xml:space="preserve">   Α,  Β1,  Β2,  Γ1,  Γ2,  Δ,  Ε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Ενότητα 4:</w:t>
      </w:r>
      <w:r w:rsidRPr="007033CC">
        <w:rPr>
          <w:rFonts w:ascii="Times New Roman" w:hAnsi="Times New Roman" w:cs="Times New Roman"/>
          <w:sz w:val="24"/>
          <w:szCs w:val="24"/>
        </w:rPr>
        <w:t xml:space="preserve">   Α όχι , Β όχι,  Γ,  Δ</w:t>
      </w: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b/>
          <w:bCs/>
          <w:sz w:val="24"/>
          <w:szCs w:val="24"/>
        </w:rPr>
        <w:t>Ενότητα 5:</w:t>
      </w:r>
      <w:r w:rsidRPr="007033CC">
        <w:rPr>
          <w:rFonts w:ascii="Times New Roman" w:hAnsi="Times New Roman" w:cs="Times New Roman"/>
          <w:sz w:val="24"/>
          <w:szCs w:val="24"/>
        </w:rPr>
        <w:t xml:space="preserve">   Α,  Β1,  Β2,  Ε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 xml:space="preserve">Νεοελληνική </w:t>
      </w:r>
      <w:r w:rsidR="007B0543" w:rsidRPr="007033CC">
        <w:rPr>
          <w:rFonts w:ascii="Times New Roman" w:hAnsi="Times New Roman" w:cs="Times New Roman"/>
          <w:b/>
          <w:sz w:val="24"/>
          <w:szCs w:val="24"/>
          <w:u w:val="single"/>
        </w:rPr>
        <w:t>Λογοτεχνία</w:t>
      </w:r>
      <w:bookmarkStart w:id="0" w:name="_GoBack"/>
      <w:bookmarkEnd w:id="0"/>
      <w:r w:rsidRPr="007033CC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Γ΄ Γυμνασίου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Δημοτικό Τραγούδι «Του γιοφυριού της Άρτας» 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Βιντσέντσος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Κορνάρος, «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Ερωτόκριτος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>»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Ρήγας Βελεστινλής, «Θούριος»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Διονύσιος Σολωμός, «Ελεύθεροι Πολιορκημένοι» 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Κ. Καβάφης, «Όσο μπορείς»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>Κ. Καβάφης, «Στα 200 π.Χ.»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Αντώνης Σαμαράκης, «Ζητείται Ελπίς» 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3CC">
        <w:rPr>
          <w:rFonts w:ascii="Times New Roman" w:hAnsi="Times New Roman" w:cs="Times New Roman"/>
          <w:sz w:val="24"/>
          <w:szCs w:val="24"/>
        </w:rPr>
        <w:t xml:space="preserve">Κώστας 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Ταχτσής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>, «Κι έχουμε πόλεμο!»</w:t>
      </w:r>
    </w:p>
    <w:p w:rsidR="007033CC" w:rsidRPr="007033CC" w:rsidRDefault="007033CC" w:rsidP="007033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33CC">
        <w:rPr>
          <w:rFonts w:ascii="Times New Roman" w:hAnsi="Times New Roman" w:cs="Times New Roman"/>
          <w:sz w:val="24"/>
          <w:szCs w:val="24"/>
        </w:rPr>
        <w:t>Στράτης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 Μυριβήλης, «Τα </w:t>
      </w:r>
      <w:proofErr w:type="spellStart"/>
      <w:r w:rsidRPr="007033CC">
        <w:rPr>
          <w:rFonts w:ascii="Times New Roman" w:hAnsi="Times New Roman" w:cs="Times New Roman"/>
          <w:sz w:val="24"/>
          <w:szCs w:val="24"/>
        </w:rPr>
        <w:t>ζα</w:t>
      </w:r>
      <w:proofErr w:type="spellEnd"/>
      <w:r w:rsidRPr="007033C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7033CC" w:rsidRPr="007033CC" w:rsidRDefault="007033CC" w:rsidP="007033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rPr>
          <w:rFonts w:ascii="Times New Roman" w:hAnsi="Times New Roman" w:cs="Times New Roman"/>
          <w:sz w:val="24"/>
          <w:szCs w:val="24"/>
        </w:rPr>
      </w:pPr>
    </w:p>
    <w:p w:rsidR="007033CC" w:rsidRPr="007033CC" w:rsidRDefault="007033CC" w:rsidP="0070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</w:pPr>
      <w:r w:rsidRPr="007033C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l-GR"/>
        </w:rPr>
        <w:t>Βιολογία  Γ΄ Γυμνασίου</w:t>
      </w:r>
    </w:p>
    <w:p w:rsidR="007033CC" w:rsidRPr="007033CC" w:rsidRDefault="007033CC" w:rsidP="007033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1:    § 1.2-1.3</w:t>
      </w:r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  <w:t>(σελ. 21-29) (Όχι «Η οργάνωση των έμβιων όντων-Τα οικοσυστήματα»)</w:t>
      </w: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>ΚΕΦΑΛΑΙΟ 2:    §2.1, 2.2 (σελ. 40-48)</w:t>
      </w: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ΚΕΦΑΛΑΙΟ 5:    § 5.1, § 5.2 (μόνο « Η δομή των </w:t>
      </w:r>
      <w:proofErr w:type="spellStart"/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>νουκλεïκών</w:t>
      </w:r>
      <w:proofErr w:type="spellEnd"/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οξέων-Αποθήκευση της γενετικής πληροφορίας) (σελ. 96-99)</w:t>
      </w: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033CC">
        <w:rPr>
          <w:rFonts w:ascii="Times New Roman" w:eastAsia="Times New Roman" w:hAnsi="Times New Roman" w:cs="Times New Roman"/>
          <w:sz w:val="24"/>
          <w:szCs w:val="24"/>
          <w:lang w:eastAsia="el-GR"/>
        </w:rPr>
        <w:t>§ 5.3 (σελ. 103), §5.6  (σελ. 111)</w:t>
      </w: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33CC" w:rsidRPr="003748D6" w:rsidRDefault="007033CC" w:rsidP="007033CC">
      <w:pPr>
        <w:pStyle w:val="Standard"/>
        <w:jc w:val="center"/>
        <w:rPr>
          <w:rFonts w:ascii="Times New Roman" w:hAnsi="Times New Roman" w:cs="Times New Roman"/>
          <w:b/>
          <w:u w:val="single"/>
          <w:lang w:val="el-GR"/>
        </w:rPr>
      </w:pPr>
      <w:r w:rsidRPr="003748D6">
        <w:rPr>
          <w:rFonts w:ascii="Times New Roman" w:hAnsi="Times New Roman" w:cs="Times New Roman"/>
          <w:b/>
          <w:u w:val="single"/>
          <w:lang w:val="el-GR"/>
        </w:rPr>
        <w:t>ΦΥΣΙΚΗ Γ΄ ΤΑΞΗ</w:t>
      </w:r>
    </w:p>
    <w:p w:rsidR="007033CC" w:rsidRPr="007033CC" w:rsidRDefault="007033CC" w:rsidP="007033CC">
      <w:pPr>
        <w:pStyle w:val="Standard"/>
        <w:jc w:val="center"/>
        <w:rPr>
          <w:rFonts w:ascii="Times New Roman" w:hAnsi="Times New Roman" w:cs="Times New Roman"/>
          <w:lang w:val="el-GR"/>
        </w:rPr>
      </w:pPr>
    </w:p>
    <w:p w:rsidR="007033CC" w:rsidRPr="007033CC" w:rsidRDefault="007033CC" w:rsidP="007033CC">
      <w:pPr>
        <w:pStyle w:val="Standard"/>
        <w:rPr>
          <w:rFonts w:ascii="Times New Roman" w:hAnsi="Times New Roman" w:cs="Times New Roman"/>
          <w:b/>
          <w:lang w:val="el-GR"/>
        </w:rPr>
      </w:pPr>
      <w:r w:rsidRPr="007033CC">
        <w:rPr>
          <w:rFonts w:ascii="Times New Roman" w:hAnsi="Times New Roman" w:cs="Times New Roman"/>
          <w:lang w:val="el-GR"/>
        </w:rPr>
        <w:t xml:space="preserve"> ΣΕΛΙΔΕΣ</w:t>
      </w:r>
      <w:r w:rsidRPr="007033CC">
        <w:rPr>
          <w:rFonts w:ascii="Times New Roman" w:hAnsi="Times New Roman" w:cs="Times New Roman"/>
          <w:b/>
          <w:lang w:val="el-GR"/>
        </w:rPr>
        <w:t xml:space="preserve"> </w:t>
      </w:r>
      <w:r w:rsidRPr="007033CC">
        <w:rPr>
          <w:rStyle w:val="StrongEmphasis"/>
          <w:rFonts w:ascii="Times New Roman" w:hAnsi="Times New Roman" w:cs="Times New Roman"/>
          <w:b w:val="0"/>
          <w:lang w:val="el-GR"/>
        </w:rPr>
        <w:t>11 - 20 / 22 - 24 / 35 - 46 / 52 - 56 / 73 - 74 / 79 - 81 / 128 - 130 / 141 - 142 καθώς και οι αντίστοιχες ασκήσεις</w:t>
      </w: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033CC" w:rsidRPr="007033CC" w:rsidRDefault="007033CC" w:rsidP="007033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033CC" w:rsidRPr="007033CC" w:rsidRDefault="007033CC" w:rsidP="00DB6488">
      <w:pPr>
        <w:rPr>
          <w:rFonts w:ascii="Times New Roman" w:hAnsi="Times New Roman" w:cs="Times New Roman"/>
          <w:sz w:val="24"/>
          <w:szCs w:val="24"/>
        </w:rPr>
      </w:pPr>
    </w:p>
    <w:sectPr w:rsidR="007033CC" w:rsidRPr="007033CC" w:rsidSect="00D07B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0D8"/>
    <w:multiLevelType w:val="hybridMultilevel"/>
    <w:tmpl w:val="E2BAB24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C47555"/>
    <w:multiLevelType w:val="hybridMultilevel"/>
    <w:tmpl w:val="13E227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674"/>
    <w:rsid w:val="003748D6"/>
    <w:rsid w:val="005004AF"/>
    <w:rsid w:val="007033CC"/>
    <w:rsid w:val="00742449"/>
    <w:rsid w:val="007B0543"/>
    <w:rsid w:val="00A80674"/>
    <w:rsid w:val="00D07BFF"/>
    <w:rsid w:val="00DB6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488"/>
    <w:pPr>
      <w:ind w:left="720"/>
      <w:contextualSpacing/>
    </w:pPr>
  </w:style>
  <w:style w:type="paragraph" w:customStyle="1" w:styleId="Standard">
    <w:name w:val="Standard"/>
    <w:rsid w:val="007033C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val="en-US" w:eastAsia="zh-CN" w:bidi="hi-IN"/>
    </w:rPr>
  </w:style>
  <w:style w:type="character" w:customStyle="1" w:styleId="StrongEmphasis">
    <w:name w:val="Strong Emphasis"/>
    <w:rsid w:val="007033C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2022-05-27T07:10:00Z</dcterms:created>
  <dcterms:modified xsi:type="dcterms:W3CDTF">2022-05-27T07:10:00Z</dcterms:modified>
</cp:coreProperties>
</file>